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D182" w14:textId="77777777" w:rsidR="005D52B9" w:rsidRDefault="000B252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209"/>
        <w:gridCol w:w="9755"/>
        <w:gridCol w:w="1585"/>
      </w:tblGrid>
      <w:tr w:rsidR="005D52B9" w14:paraId="7638EB6C" w14:textId="77777777">
        <w:trPr>
          <w:trHeight w:val="515"/>
        </w:trPr>
        <w:tc>
          <w:tcPr>
            <w:tcW w:w="2160" w:type="dxa"/>
            <w:vMerge w:val="restart"/>
            <w:vAlign w:val="center"/>
          </w:tcPr>
          <w:p w14:paraId="126D57F3" w14:textId="77777777" w:rsidR="005D52B9" w:rsidRDefault="000B252F">
            <w:pPr>
              <w:spacing w:before="120"/>
              <w:jc w:val="center"/>
              <w:rPr>
                <w:sz w:val="24"/>
                <w:szCs w:val="24"/>
              </w:rPr>
            </w:pPr>
            <w:r>
              <w:rPr>
                <w:rFonts w:hint="eastAsia"/>
                <w:sz w:val="24"/>
                <w:szCs w:val="24"/>
              </w:rPr>
              <w:t>过程与活动、</w:t>
            </w:r>
          </w:p>
          <w:p w14:paraId="07D3B217" w14:textId="77777777" w:rsidR="005D52B9" w:rsidRDefault="000B252F">
            <w:pPr>
              <w:jc w:val="center"/>
            </w:pPr>
            <w:r>
              <w:rPr>
                <w:rFonts w:hint="eastAsia"/>
                <w:sz w:val="24"/>
                <w:szCs w:val="24"/>
              </w:rPr>
              <w:t>抽样计划</w:t>
            </w:r>
          </w:p>
        </w:tc>
        <w:tc>
          <w:tcPr>
            <w:tcW w:w="1209" w:type="dxa"/>
            <w:vMerge w:val="restart"/>
            <w:vAlign w:val="center"/>
          </w:tcPr>
          <w:p w14:paraId="5F63C14B" w14:textId="77777777" w:rsidR="005D52B9" w:rsidRDefault="000B252F">
            <w:r>
              <w:rPr>
                <w:rFonts w:hint="eastAsia"/>
                <w:sz w:val="24"/>
                <w:szCs w:val="24"/>
              </w:rPr>
              <w:t>涉及条款</w:t>
            </w:r>
          </w:p>
        </w:tc>
        <w:tc>
          <w:tcPr>
            <w:tcW w:w="9755" w:type="dxa"/>
            <w:vAlign w:val="center"/>
          </w:tcPr>
          <w:p w14:paraId="10FB4925" w14:textId="51D9F5CB" w:rsidR="005D52B9" w:rsidRDefault="000B252F">
            <w:pPr>
              <w:rPr>
                <w:sz w:val="24"/>
                <w:szCs w:val="24"/>
              </w:rPr>
            </w:pPr>
            <w:r>
              <w:rPr>
                <w:rFonts w:hint="eastAsia"/>
                <w:sz w:val="24"/>
                <w:szCs w:val="24"/>
              </w:rPr>
              <w:t>受审核部门：财务部</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陪同人员</w:t>
            </w:r>
            <w:r w:rsidRPr="003268C5">
              <w:rPr>
                <w:rFonts w:hint="eastAsia"/>
                <w:sz w:val="24"/>
                <w:szCs w:val="24"/>
              </w:rPr>
              <w:t>：</w:t>
            </w:r>
            <w:r w:rsidR="006A00E5" w:rsidRPr="003268C5">
              <w:rPr>
                <w:rFonts w:ascii="宋体" w:hAnsi="宋体" w:hint="eastAsia"/>
                <w:sz w:val="24"/>
              </w:rPr>
              <w:t>黄兵华</w:t>
            </w:r>
          </w:p>
        </w:tc>
        <w:tc>
          <w:tcPr>
            <w:tcW w:w="1585" w:type="dxa"/>
            <w:vMerge w:val="restart"/>
            <w:vAlign w:val="center"/>
          </w:tcPr>
          <w:p w14:paraId="1331BD54" w14:textId="77777777" w:rsidR="005D52B9" w:rsidRDefault="000B252F">
            <w:pPr>
              <w:rPr>
                <w:sz w:val="24"/>
                <w:szCs w:val="24"/>
              </w:rPr>
            </w:pPr>
            <w:r>
              <w:rPr>
                <w:rFonts w:hint="eastAsia"/>
                <w:sz w:val="24"/>
                <w:szCs w:val="24"/>
              </w:rPr>
              <w:t>判定</w:t>
            </w:r>
          </w:p>
        </w:tc>
      </w:tr>
      <w:tr w:rsidR="005D52B9" w14:paraId="3DDA08E4" w14:textId="77777777">
        <w:trPr>
          <w:trHeight w:val="403"/>
        </w:trPr>
        <w:tc>
          <w:tcPr>
            <w:tcW w:w="2160" w:type="dxa"/>
            <w:vMerge/>
            <w:vAlign w:val="center"/>
          </w:tcPr>
          <w:p w14:paraId="00AC7903" w14:textId="77777777" w:rsidR="005D52B9" w:rsidRDefault="005D52B9"/>
        </w:tc>
        <w:tc>
          <w:tcPr>
            <w:tcW w:w="1209" w:type="dxa"/>
            <w:vMerge/>
            <w:vAlign w:val="center"/>
          </w:tcPr>
          <w:p w14:paraId="73AB156B" w14:textId="77777777" w:rsidR="005D52B9" w:rsidRDefault="005D52B9"/>
        </w:tc>
        <w:tc>
          <w:tcPr>
            <w:tcW w:w="9755" w:type="dxa"/>
            <w:vAlign w:val="center"/>
          </w:tcPr>
          <w:p w14:paraId="0561A5F5" w14:textId="52874AC7" w:rsidR="005D52B9" w:rsidRDefault="000B252F" w:rsidP="00AA7224">
            <w:pPr>
              <w:spacing w:before="120"/>
            </w:pPr>
            <w:r>
              <w:rPr>
                <w:rFonts w:hint="eastAsia"/>
                <w:sz w:val="24"/>
                <w:szCs w:val="24"/>
              </w:rPr>
              <w:t>审核员：文波</w:t>
            </w:r>
            <w:r>
              <w:rPr>
                <w:rFonts w:hint="eastAsia"/>
                <w:sz w:val="24"/>
                <w:szCs w:val="24"/>
              </w:rPr>
              <w:t xml:space="preserve">                    </w:t>
            </w:r>
            <w:r>
              <w:rPr>
                <w:rFonts w:hint="eastAsia"/>
                <w:sz w:val="24"/>
                <w:szCs w:val="24"/>
              </w:rPr>
              <w:t>审核时间：</w:t>
            </w:r>
            <w:r>
              <w:rPr>
                <w:sz w:val="24"/>
                <w:szCs w:val="24"/>
              </w:rPr>
              <w:t>20</w:t>
            </w:r>
            <w:r>
              <w:rPr>
                <w:rFonts w:hint="eastAsia"/>
                <w:sz w:val="24"/>
                <w:szCs w:val="24"/>
              </w:rPr>
              <w:t>2</w:t>
            </w:r>
            <w:r w:rsidR="00994012">
              <w:rPr>
                <w:sz w:val="24"/>
                <w:szCs w:val="24"/>
              </w:rPr>
              <w:t>3</w:t>
            </w:r>
            <w:r>
              <w:rPr>
                <w:rFonts w:hint="eastAsia"/>
                <w:sz w:val="24"/>
                <w:szCs w:val="24"/>
              </w:rPr>
              <w:t>.</w:t>
            </w:r>
            <w:r w:rsidR="00994012">
              <w:rPr>
                <w:sz w:val="24"/>
                <w:szCs w:val="24"/>
              </w:rPr>
              <w:t>02</w:t>
            </w:r>
            <w:r>
              <w:rPr>
                <w:rFonts w:hint="eastAsia"/>
                <w:sz w:val="24"/>
                <w:szCs w:val="24"/>
              </w:rPr>
              <w:t>.</w:t>
            </w:r>
            <w:r w:rsidR="006A00E5">
              <w:rPr>
                <w:sz w:val="24"/>
                <w:szCs w:val="24"/>
              </w:rPr>
              <w:t>2</w:t>
            </w:r>
            <w:r w:rsidR="00994012">
              <w:rPr>
                <w:sz w:val="24"/>
                <w:szCs w:val="24"/>
              </w:rPr>
              <w:t>8</w:t>
            </w:r>
            <w:r w:rsidR="00C24473">
              <w:rPr>
                <w:sz w:val="24"/>
                <w:szCs w:val="24"/>
              </w:rPr>
              <w:t xml:space="preserve"> </w:t>
            </w:r>
          </w:p>
        </w:tc>
        <w:tc>
          <w:tcPr>
            <w:tcW w:w="1585" w:type="dxa"/>
            <w:vMerge/>
          </w:tcPr>
          <w:p w14:paraId="0E285F3B" w14:textId="77777777" w:rsidR="005D52B9" w:rsidRDefault="005D52B9"/>
        </w:tc>
      </w:tr>
      <w:tr w:rsidR="005D52B9" w14:paraId="56585F80" w14:textId="77777777">
        <w:trPr>
          <w:trHeight w:val="2084"/>
        </w:trPr>
        <w:tc>
          <w:tcPr>
            <w:tcW w:w="2160" w:type="dxa"/>
            <w:vMerge/>
            <w:vAlign w:val="center"/>
          </w:tcPr>
          <w:p w14:paraId="7093DDFB" w14:textId="77777777" w:rsidR="005D52B9" w:rsidRDefault="005D52B9"/>
        </w:tc>
        <w:tc>
          <w:tcPr>
            <w:tcW w:w="1209" w:type="dxa"/>
            <w:vMerge/>
            <w:vAlign w:val="center"/>
          </w:tcPr>
          <w:p w14:paraId="73B7C723" w14:textId="77777777" w:rsidR="005D52B9" w:rsidRDefault="005D52B9"/>
        </w:tc>
        <w:tc>
          <w:tcPr>
            <w:tcW w:w="9755" w:type="dxa"/>
            <w:vAlign w:val="center"/>
          </w:tcPr>
          <w:p w14:paraId="6C5F8BB7" w14:textId="77777777" w:rsidR="005D52B9" w:rsidRDefault="000B252F">
            <w:pPr>
              <w:spacing w:line="360" w:lineRule="auto"/>
              <w:rPr>
                <w:rFonts w:eastAsiaTheme="minorEastAsia" w:hAnsiTheme="minorEastAsia"/>
                <w:sz w:val="24"/>
                <w:szCs w:val="24"/>
              </w:rPr>
            </w:pPr>
            <w:r>
              <w:rPr>
                <w:rFonts w:eastAsiaTheme="minorEastAsia" w:hAnsiTheme="minorEastAsia" w:hint="eastAsia"/>
                <w:sz w:val="24"/>
                <w:szCs w:val="24"/>
              </w:rPr>
              <w:t>审核条款：</w:t>
            </w:r>
          </w:p>
          <w:p w14:paraId="6F21EDF6" w14:textId="6FAD9E56" w:rsidR="007866EA" w:rsidRPr="007866EA" w:rsidRDefault="007866EA" w:rsidP="007866EA">
            <w:pPr>
              <w:spacing w:line="360" w:lineRule="auto"/>
              <w:rPr>
                <w:rFonts w:eastAsiaTheme="minorEastAsia" w:hAnsiTheme="minorEastAsia"/>
                <w:sz w:val="24"/>
                <w:szCs w:val="24"/>
              </w:rPr>
            </w:pPr>
            <w:r w:rsidRPr="007866EA">
              <w:rPr>
                <w:rFonts w:eastAsiaTheme="minorEastAsia" w:hAnsiTheme="minorEastAsia" w:hint="eastAsia"/>
                <w:sz w:val="24"/>
                <w:szCs w:val="24"/>
              </w:rPr>
              <w:t>EMS: 5.3</w:t>
            </w:r>
            <w:r w:rsidRPr="007866EA">
              <w:rPr>
                <w:rFonts w:eastAsiaTheme="minorEastAsia" w:hAnsiTheme="minorEastAsia" w:hint="eastAsia"/>
                <w:sz w:val="24"/>
                <w:szCs w:val="24"/>
              </w:rPr>
              <w:t>组织的岗位、职责和权限、</w:t>
            </w:r>
            <w:r w:rsidRPr="007866EA">
              <w:rPr>
                <w:rFonts w:eastAsiaTheme="minorEastAsia" w:hAnsiTheme="minorEastAsia" w:hint="eastAsia"/>
                <w:sz w:val="24"/>
                <w:szCs w:val="24"/>
              </w:rPr>
              <w:t>6.2</w:t>
            </w:r>
            <w:r w:rsidRPr="007866EA">
              <w:rPr>
                <w:rFonts w:eastAsiaTheme="minorEastAsia" w:hAnsiTheme="minorEastAsia" w:hint="eastAsia"/>
                <w:sz w:val="24"/>
                <w:szCs w:val="24"/>
              </w:rPr>
              <w:t>环境目标</w:t>
            </w:r>
            <w:r w:rsidRPr="007866EA">
              <w:rPr>
                <w:rFonts w:eastAsiaTheme="minorEastAsia" w:hAnsiTheme="minorEastAsia" w:hint="eastAsia"/>
                <w:sz w:val="24"/>
                <w:szCs w:val="24"/>
              </w:rPr>
              <w:t>6.1.2</w:t>
            </w:r>
            <w:r w:rsidRPr="007866EA">
              <w:rPr>
                <w:rFonts w:eastAsiaTheme="minorEastAsia" w:hAnsiTheme="minorEastAsia" w:hint="eastAsia"/>
                <w:sz w:val="24"/>
                <w:szCs w:val="24"/>
              </w:rPr>
              <w:t>环境因素</w:t>
            </w:r>
            <w:r w:rsidRPr="007866EA">
              <w:rPr>
                <w:rFonts w:eastAsiaTheme="minorEastAsia" w:hAnsiTheme="minorEastAsia" w:hint="eastAsia"/>
                <w:sz w:val="24"/>
                <w:szCs w:val="24"/>
              </w:rPr>
              <w:t>/</w:t>
            </w:r>
            <w:r w:rsidRPr="007866EA">
              <w:rPr>
                <w:rFonts w:eastAsiaTheme="minorEastAsia" w:hAnsiTheme="minorEastAsia" w:hint="eastAsia"/>
                <w:sz w:val="24"/>
                <w:szCs w:val="24"/>
              </w:rPr>
              <w:t>危险源的识别与评价、</w:t>
            </w:r>
            <w:r w:rsidRPr="007866EA">
              <w:rPr>
                <w:rFonts w:eastAsiaTheme="minorEastAsia" w:hAnsiTheme="minorEastAsia" w:hint="eastAsia"/>
                <w:sz w:val="24"/>
                <w:szCs w:val="24"/>
              </w:rPr>
              <w:t>8.1</w:t>
            </w:r>
            <w:r w:rsidRPr="007866EA">
              <w:rPr>
                <w:rFonts w:eastAsiaTheme="minorEastAsia" w:hAnsiTheme="minorEastAsia" w:hint="eastAsia"/>
                <w:sz w:val="24"/>
                <w:szCs w:val="24"/>
              </w:rPr>
              <w:t>运行策划和控制、</w:t>
            </w:r>
            <w:r w:rsidRPr="007866EA">
              <w:rPr>
                <w:rFonts w:eastAsiaTheme="minorEastAsia" w:hAnsiTheme="minorEastAsia" w:hint="eastAsia"/>
                <w:sz w:val="24"/>
                <w:szCs w:val="24"/>
              </w:rPr>
              <w:t>8.2</w:t>
            </w:r>
            <w:r w:rsidRPr="007866EA">
              <w:rPr>
                <w:rFonts w:eastAsiaTheme="minorEastAsia" w:hAnsiTheme="minorEastAsia" w:hint="eastAsia"/>
                <w:sz w:val="24"/>
                <w:szCs w:val="24"/>
              </w:rPr>
              <w:t>应急准备和响应，</w:t>
            </w:r>
          </w:p>
          <w:p w14:paraId="499C22B5" w14:textId="22BA2E62" w:rsidR="005D52B9" w:rsidRDefault="007866EA" w:rsidP="007866EA">
            <w:pPr>
              <w:spacing w:line="360" w:lineRule="auto"/>
              <w:rPr>
                <w:rFonts w:ascii="宋体" w:hAnsi="宋体" w:cs="Arial"/>
                <w:szCs w:val="21"/>
              </w:rPr>
            </w:pPr>
            <w:r w:rsidRPr="007866EA">
              <w:rPr>
                <w:rFonts w:eastAsiaTheme="minorEastAsia" w:hAnsiTheme="minorEastAsia" w:hint="eastAsia"/>
                <w:sz w:val="24"/>
                <w:szCs w:val="24"/>
              </w:rPr>
              <w:t xml:space="preserve">EMS </w:t>
            </w:r>
            <w:r w:rsidRPr="007866EA">
              <w:rPr>
                <w:rFonts w:eastAsiaTheme="minorEastAsia" w:hAnsiTheme="minorEastAsia" w:hint="eastAsia"/>
                <w:sz w:val="24"/>
                <w:szCs w:val="24"/>
              </w:rPr>
              <w:t>运行控制相关财务支出证据</w:t>
            </w:r>
          </w:p>
        </w:tc>
        <w:tc>
          <w:tcPr>
            <w:tcW w:w="1585" w:type="dxa"/>
            <w:vMerge/>
          </w:tcPr>
          <w:p w14:paraId="05EC53D2" w14:textId="77777777" w:rsidR="005D52B9" w:rsidRDefault="005D52B9"/>
        </w:tc>
      </w:tr>
      <w:tr w:rsidR="005D52B9" w14:paraId="5DC4E732" w14:textId="77777777">
        <w:trPr>
          <w:trHeight w:val="1255"/>
        </w:trPr>
        <w:tc>
          <w:tcPr>
            <w:tcW w:w="2160" w:type="dxa"/>
            <w:vAlign w:val="center"/>
          </w:tcPr>
          <w:p w14:paraId="1754A4E4" w14:textId="77777777" w:rsidR="005D52B9" w:rsidRDefault="000B252F">
            <w:pPr>
              <w:rPr>
                <w:rFonts w:eastAsiaTheme="minorEastAsia"/>
                <w:sz w:val="24"/>
                <w:szCs w:val="24"/>
              </w:rPr>
            </w:pPr>
            <w:r>
              <w:rPr>
                <w:rFonts w:eastAsiaTheme="minorEastAsia" w:hAnsiTheme="minorEastAsia"/>
                <w:sz w:val="24"/>
                <w:szCs w:val="24"/>
              </w:rPr>
              <w:t>组织的岗位、职责权限</w:t>
            </w:r>
          </w:p>
        </w:tc>
        <w:tc>
          <w:tcPr>
            <w:tcW w:w="1209" w:type="dxa"/>
            <w:vAlign w:val="center"/>
          </w:tcPr>
          <w:p w14:paraId="25468E2E" w14:textId="1DC00723" w:rsidR="005D52B9" w:rsidRDefault="00994012">
            <w:pPr>
              <w:rPr>
                <w:rFonts w:eastAsiaTheme="minorEastAsia"/>
                <w:sz w:val="24"/>
                <w:szCs w:val="24"/>
              </w:rPr>
            </w:pPr>
            <w:r>
              <w:rPr>
                <w:rFonts w:eastAsiaTheme="minorEastAsia"/>
                <w:sz w:val="24"/>
                <w:szCs w:val="24"/>
              </w:rPr>
              <w:t>E</w:t>
            </w:r>
            <w:r w:rsidR="000B252F">
              <w:rPr>
                <w:rFonts w:eastAsiaTheme="minorEastAsia"/>
                <w:sz w:val="24"/>
                <w:szCs w:val="24"/>
              </w:rPr>
              <w:t>5.3</w:t>
            </w:r>
          </w:p>
          <w:p w14:paraId="1EC93BE7" w14:textId="77777777" w:rsidR="005D52B9" w:rsidRDefault="005D52B9">
            <w:pPr>
              <w:rPr>
                <w:rFonts w:eastAsiaTheme="minorEastAsia"/>
                <w:sz w:val="24"/>
                <w:szCs w:val="24"/>
              </w:rPr>
            </w:pPr>
          </w:p>
          <w:p w14:paraId="290BC172" w14:textId="77777777" w:rsidR="005D52B9" w:rsidRDefault="005D52B9">
            <w:pPr>
              <w:rPr>
                <w:rFonts w:eastAsiaTheme="minorEastAsia"/>
                <w:sz w:val="24"/>
                <w:szCs w:val="24"/>
              </w:rPr>
            </w:pPr>
          </w:p>
        </w:tc>
        <w:tc>
          <w:tcPr>
            <w:tcW w:w="9755" w:type="dxa"/>
            <w:vAlign w:val="center"/>
          </w:tcPr>
          <w:p w14:paraId="4308F28E" w14:textId="5B9237F2" w:rsidR="005D52B9" w:rsidRDefault="007866EA" w:rsidP="007866EA">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部门负责人：</w:t>
            </w:r>
            <w:r w:rsidR="006A00E5" w:rsidRPr="006A00E5">
              <w:rPr>
                <w:rFonts w:eastAsiaTheme="minorEastAsia" w:hAnsiTheme="minorEastAsia" w:hint="eastAsia"/>
                <w:sz w:val="24"/>
                <w:szCs w:val="24"/>
              </w:rPr>
              <w:t>黄兵华</w:t>
            </w:r>
            <w:r>
              <w:rPr>
                <w:rFonts w:eastAsiaTheme="minorEastAsia" w:hAnsiTheme="minorEastAsia" w:hint="eastAsia"/>
                <w:sz w:val="24"/>
                <w:szCs w:val="24"/>
              </w:rPr>
              <w:t>，</w:t>
            </w:r>
          </w:p>
          <w:p w14:paraId="0635E4E1" w14:textId="2830331E" w:rsidR="007866EA" w:rsidRPr="007866EA" w:rsidRDefault="007866EA" w:rsidP="007866EA">
            <w:pPr>
              <w:spacing w:line="360" w:lineRule="auto"/>
              <w:ind w:firstLineChars="200" w:firstLine="480"/>
              <w:rPr>
                <w:rFonts w:eastAsiaTheme="minorEastAsia" w:hAnsiTheme="minorEastAsia"/>
                <w:sz w:val="24"/>
                <w:szCs w:val="24"/>
              </w:rPr>
            </w:pPr>
            <w:r w:rsidRPr="007866EA">
              <w:rPr>
                <w:rFonts w:eastAsiaTheme="minorEastAsia" w:hAnsiTheme="minorEastAsia" w:hint="eastAsia"/>
                <w:sz w:val="24"/>
                <w:szCs w:val="24"/>
              </w:rPr>
              <w:t>介绍说</w:t>
            </w:r>
            <w:r w:rsidR="00994012">
              <w:rPr>
                <w:rFonts w:eastAsiaTheme="minorEastAsia" w:hAnsiTheme="minorEastAsia" w:hint="eastAsia"/>
                <w:sz w:val="24"/>
                <w:szCs w:val="24"/>
              </w:rPr>
              <w:t>部门主要</w:t>
            </w:r>
            <w:r w:rsidRPr="007866EA">
              <w:rPr>
                <w:rFonts w:eastAsiaTheme="minorEastAsia" w:hAnsiTheme="minorEastAsia" w:hint="eastAsia"/>
                <w:sz w:val="24"/>
                <w:szCs w:val="24"/>
              </w:rPr>
              <w:t>负责数据分析、财务管理工作，组织编制财务管理制度；制定财务预算，环保、安全资金提供等。</w:t>
            </w:r>
          </w:p>
          <w:p w14:paraId="4F224869" w14:textId="5C25D0C0" w:rsidR="005D52B9" w:rsidRDefault="005D52B9" w:rsidP="007866EA">
            <w:pPr>
              <w:spacing w:line="360" w:lineRule="auto"/>
              <w:ind w:firstLineChars="200" w:firstLine="480"/>
              <w:rPr>
                <w:rFonts w:eastAsiaTheme="minorEastAsia" w:hAnsiTheme="minorEastAsia"/>
                <w:sz w:val="24"/>
                <w:szCs w:val="24"/>
              </w:rPr>
            </w:pPr>
          </w:p>
        </w:tc>
        <w:tc>
          <w:tcPr>
            <w:tcW w:w="1585" w:type="dxa"/>
          </w:tcPr>
          <w:p w14:paraId="7140CB51" w14:textId="1892CF6C" w:rsidR="005D52B9" w:rsidRDefault="000B4919">
            <w:r>
              <w:rPr>
                <w:rFonts w:hint="eastAsia"/>
              </w:rPr>
              <w:t>符合</w:t>
            </w:r>
          </w:p>
        </w:tc>
      </w:tr>
      <w:tr w:rsidR="005D52B9" w14:paraId="0A52142E" w14:textId="77777777">
        <w:trPr>
          <w:trHeight w:val="703"/>
        </w:trPr>
        <w:tc>
          <w:tcPr>
            <w:tcW w:w="2160" w:type="dxa"/>
            <w:vAlign w:val="center"/>
          </w:tcPr>
          <w:p w14:paraId="65E66445" w14:textId="77777777" w:rsidR="005D52B9" w:rsidRDefault="000B252F">
            <w:pPr>
              <w:rPr>
                <w:rFonts w:eastAsiaTheme="minorEastAsia"/>
                <w:sz w:val="24"/>
                <w:szCs w:val="24"/>
              </w:rPr>
            </w:pPr>
            <w:r>
              <w:rPr>
                <w:rFonts w:eastAsiaTheme="minorEastAsia" w:hAnsiTheme="minorEastAsia"/>
                <w:sz w:val="24"/>
                <w:szCs w:val="24"/>
              </w:rPr>
              <w:t>目标和方案</w:t>
            </w:r>
          </w:p>
        </w:tc>
        <w:tc>
          <w:tcPr>
            <w:tcW w:w="1209" w:type="dxa"/>
            <w:vAlign w:val="center"/>
          </w:tcPr>
          <w:p w14:paraId="52A1959D" w14:textId="78BCC132" w:rsidR="005D52B9" w:rsidRDefault="00994012">
            <w:pPr>
              <w:rPr>
                <w:rFonts w:eastAsiaTheme="minorEastAsia"/>
                <w:sz w:val="24"/>
                <w:szCs w:val="24"/>
              </w:rPr>
            </w:pPr>
            <w:r>
              <w:rPr>
                <w:rFonts w:eastAsiaTheme="minorEastAsia"/>
                <w:sz w:val="24"/>
                <w:szCs w:val="24"/>
              </w:rPr>
              <w:t>E</w:t>
            </w:r>
            <w:r w:rsidR="000B252F">
              <w:rPr>
                <w:rFonts w:eastAsiaTheme="minorEastAsia"/>
                <w:sz w:val="24"/>
                <w:szCs w:val="24"/>
              </w:rPr>
              <w:t>6.2</w:t>
            </w:r>
          </w:p>
          <w:p w14:paraId="1BF58D1E" w14:textId="77777777" w:rsidR="005D52B9" w:rsidRDefault="005D52B9">
            <w:pPr>
              <w:rPr>
                <w:rFonts w:eastAsiaTheme="minorEastAsia"/>
                <w:sz w:val="24"/>
                <w:szCs w:val="24"/>
              </w:rPr>
            </w:pPr>
          </w:p>
          <w:p w14:paraId="36336CA6" w14:textId="77777777" w:rsidR="005D52B9" w:rsidRDefault="005D52B9">
            <w:pPr>
              <w:rPr>
                <w:rFonts w:eastAsiaTheme="minorEastAsia"/>
                <w:sz w:val="24"/>
                <w:szCs w:val="24"/>
              </w:rPr>
            </w:pPr>
          </w:p>
        </w:tc>
        <w:tc>
          <w:tcPr>
            <w:tcW w:w="9755" w:type="dxa"/>
            <w:vAlign w:val="center"/>
          </w:tcPr>
          <w:p w14:paraId="5649E744" w14:textId="77777777" w:rsidR="00831B6A" w:rsidRPr="00831B6A" w:rsidRDefault="00831B6A" w:rsidP="00831B6A">
            <w:pPr>
              <w:spacing w:line="360" w:lineRule="auto"/>
              <w:ind w:firstLineChars="200" w:firstLine="480"/>
              <w:rPr>
                <w:rFonts w:eastAsiaTheme="minorEastAsia" w:hAnsiTheme="minorEastAsia"/>
                <w:sz w:val="24"/>
                <w:szCs w:val="24"/>
              </w:rPr>
            </w:pPr>
            <w:r w:rsidRPr="00831B6A">
              <w:rPr>
                <w:rFonts w:eastAsiaTheme="minorEastAsia" w:hAnsiTheme="minorEastAsia" w:hint="eastAsia"/>
                <w:sz w:val="24"/>
                <w:szCs w:val="24"/>
              </w:rPr>
              <w:t>查有公司级管理目标，并按照部门对目标进行分解，有目标管理管理规定，规定了目标的分解及考核的具体方法。</w:t>
            </w:r>
          </w:p>
          <w:p w14:paraId="400C7E49" w14:textId="6C3A0F3D" w:rsidR="00831B6A" w:rsidRDefault="00831B6A" w:rsidP="00831B6A">
            <w:pPr>
              <w:spacing w:line="360" w:lineRule="auto"/>
              <w:ind w:firstLineChars="200" w:firstLine="480"/>
              <w:rPr>
                <w:rFonts w:eastAsiaTheme="minorEastAsia" w:hAnsiTheme="minorEastAsia"/>
                <w:sz w:val="24"/>
                <w:szCs w:val="24"/>
              </w:rPr>
            </w:pPr>
            <w:r w:rsidRPr="00831B6A">
              <w:rPr>
                <w:rFonts w:eastAsiaTheme="minorEastAsia" w:hAnsiTheme="minorEastAsia" w:hint="eastAsia"/>
                <w:sz w:val="24"/>
                <w:szCs w:val="24"/>
              </w:rPr>
              <w:t>部门主要目标</w:t>
            </w:r>
          </w:p>
          <w:p w14:paraId="6BF5BEAC" w14:textId="77777777" w:rsidR="006A00E5" w:rsidRPr="006A00E5" w:rsidRDefault="006A00E5" w:rsidP="006A00E5">
            <w:pPr>
              <w:spacing w:line="360" w:lineRule="auto"/>
              <w:ind w:firstLineChars="200" w:firstLine="480"/>
              <w:rPr>
                <w:rFonts w:eastAsiaTheme="minorEastAsia" w:hAnsiTheme="minorEastAsia"/>
                <w:sz w:val="24"/>
                <w:szCs w:val="24"/>
              </w:rPr>
            </w:pPr>
            <w:r w:rsidRPr="006A00E5">
              <w:rPr>
                <w:rFonts w:eastAsiaTheme="minorEastAsia" w:hAnsiTheme="minorEastAsia" w:hint="eastAsia"/>
                <w:sz w:val="24"/>
                <w:szCs w:val="24"/>
              </w:rPr>
              <w:t>1</w:t>
            </w:r>
            <w:r w:rsidRPr="006A00E5">
              <w:rPr>
                <w:rFonts w:eastAsiaTheme="minorEastAsia" w:hAnsiTheme="minorEastAsia" w:hint="eastAsia"/>
                <w:sz w:val="24"/>
                <w:szCs w:val="24"/>
              </w:rPr>
              <w:t>、火灾、爆炸事故为</w:t>
            </w:r>
            <w:r w:rsidRPr="006A00E5">
              <w:rPr>
                <w:rFonts w:eastAsiaTheme="minorEastAsia" w:hAnsiTheme="minorEastAsia" w:hint="eastAsia"/>
                <w:sz w:val="24"/>
                <w:szCs w:val="24"/>
              </w:rPr>
              <w:t>0</w:t>
            </w:r>
          </w:p>
          <w:p w14:paraId="4DA0C2B9" w14:textId="77777777" w:rsidR="006A00E5" w:rsidRPr="006A00E5" w:rsidRDefault="006A00E5" w:rsidP="006A00E5">
            <w:pPr>
              <w:spacing w:line="360" w:lineRule="auto"/>
              <w:ind w:firstLineChars="200" w:firstLine="480"/>
              <w:rPr>
                <w:rFonts w:eastAsiaTheme="minorEastAsia" w:hAnsiTheme="minorEastAsia"/>
                <w:sz w:val="24"/>
                <w:szCs w:val="24"/>
              </w:rPr>
            </w:pPr>
            <w:r w:rsidRPr="006A00E5">
              <w:rPr>
                <w:rFonts w:eastAsiaTheme="minorEastAsia" w:hAnsiTheme="minorEastAsia" w:hint="eastAsia"/>
                <w:sz w:val="24"/>
                <w:szCs w:val="24"/>
              </w:rPr>
              <w:t>2</w:t>
            </w:r>
            <w:r w:rsidRPr="006A00E5">
              <w:rPr>
                <w:rFonts w:eastAsiaTheme="minorEastAsia" w:hAnsiTheme="minorEastAsia" w:hint="eastAsia"/>
                <w:sz w:val="24"/>
                <w:szCs w:val="24"/>
              </w:rPr>
              <w:t>、固体废弃物分类处置率</w:t>
            </w:r>
            <w:r w:rsidRPr="006A00E5">
              <w:rPr>
                <w:rFonts w:eastAsiaTheme="minorEastAsia" w:hAnsiTheme="minorEastAsia" w:hint="eastAsia"/>
                <w:sz w:val="24"/>
                <w:szCs w:val="24"/>
              </w:rPr>
              <w:t>100%</w:t>
            </w:r>
          </w:p>
          <w:p w14:paraId="1D36A517" w14:textId="7C4C9DC3" w:rsidR="005D52B9" w:rsidRDefault="006A00E5" w:rsidP="006A00E5">
            <w:pPr>
              <w:spacing w:line="360" w:lineRule="auto"/>
              <w:ind w:firstLineChars="200" w:firstLine="480"/>
              <w:rPr>
                <w:rFonts w:eastAsiaTheme="minorEastAsia" w:hAnsiTheme="minorEastAsia"/>
                <w:sz w:val="24"/>
                <w:szCs w:val="24"/>
              </w:rPr>
            </w:pPr>
            <w:r w:rsidRPr="006A00E5">
              <w:rPr>
                <w:rFonts w:eastAsiaTheme="minorEastAsia" w:hAnsiTheme="minorEastAsia" w:hint="eastAsia"/>
                <w:sz w:val="24"/>
                <w:szCs w:val="24"/>
              </w:rPr>
              <w:t>3</w:t>
            </w:r>
            <w:r w:rsidRPr="006A00E5">
              <w:rPr>
                <w:rFonts w:eastAsiaTheme="minorEastAsia" w:hAnsiTheme="minorEastAsia" w:hint="eastAsia"/>
                <w:sz w:val="24"/>
                <w:szCs w:val="24"/>
              </w:rPr>
              <w:t>、环保、安全资金提供及时率</w:t>
            </w:r>
            <w:r w:rsidRPr="006A00E5">
              <w:rPr>
                <w:rFonts w:eastAsiaTheme="minorEastAsia" w:hAnsiTheme="minorEastAsia" w:hint="eastAsia"/>
                <w:sz w:val="24"/>
                <w:szCs w:val="24"/>
              </w:rPr>
              <w:t>100%</w:t>
            </w:r>
            <w:r w:rsidR="000B252F">
              <w:rPr>
                <w:rFonts w:eastAsiaTheme="minorEastAsia" w:hAnsiTheme="minorEastAsia" w:hint="eastAsia"/>
                <w:sz w:val="24"/>
                <w:szCs w:val="24"/>
              </w:rPr>
              <w:t xml:space="preserve">  </w:t>
            </w:r>
          </w:p>
          <w:p w14:paraId="39EFE7A7" w14:textId="5743465D" w:rsidR="005D52B9" w:rsidRDefault="00831B6A">
            <w:pPr>
              <w:spacing w:line="360" w:lineRule="auto"/>
              <w:ind w:firstLineChars="200" w:firstLine="480"/>
            </w:pPr>
            <w:r w:rsidRPr="00831B6A">
              <w:rPr>
                <w:rFonts w:eastAsiaTheme="minorEastAsia" w:hAnsiTheme="minorEastAsia" w:hint="eastAsia"/>
                <w:sz w:val="24"/>
                <w:szCs w:val="24"/>
              </w:rPr>
              <w:t>查见目标指标管理方案，见对重要环境因素和不可接受风险建立了管理方案，明确了控</w:t>
            </w:r>
            <w:r w:rsidRPr="00831B6A">
              <w:rPr>
                <w:rFonts w:eastAsiaTheme="minorEastAsia" w:hAnsiTheme="minorEastAsia" w:hint="eastAsia"/>
                <w:sz w:val="24"/>
                <w:szCs w:val="24"/>
              </w:rPr>
              <w:lastRenderedPageBreak/>
              <w:t>制措施、责任部门、责任人；</w:t>
            </w:r>
            <w:r w:rsidR="000B252F">
              <w:rPr>
                <w:rFonts w:eastAsiaTheme="minorEastAsia" w:hAnsiTheme="minorEastAsia" w:hint="eastAsia"/>
                <w:sz w:val="24"/>
                <w:szCs w:val="24"/>
              </w:rPr>
              <w:t>制定的目标指标和管理方案基本可行</w:t>
            </w:r>
            <w:r w:rsidR="00994012">
              <w:rPr>
                <w:rFonts w:eastAsiaTheme="minorEastAsia" w:hAnsiTheme="minorEastAsia" w:hint="eastAsia"/>
                <w:sz w:val="24"/>
                <w:szCs w:val="24"/>
              </w:rPr>
              <w:t>，查见</w:t>
            </w:r>
            <w:r w:rsidR="00994012">
              <w:rPr>
                <w:rFonts w:eastAsiaTheme="minorEastAsia" w:hAnsiTheme="minorEastAsia" w:hint="eastAsia"/>
                <w:sz w:val="24"/>
                <w:szCs w:val="24"/>
              </w:rPr>
              <w:t>2</w:t>
            </w:r>
            <w:r w:rsidR="00994012">
              <w:rPr>
                <w:rFonts w:eastAsiaTheme="minorEastAsia" w:hAnsiTheme="minorEastAsia"/>
                <w:sz w:val="24"/>
                <w:szCs w:val="24"/>
              </w:rPr>
              <w:t>022</w:t>
            </w:r>
            <w:r w:rsidR="00994012">
              <w:rPr>
                <w:rFonts w:eastAsiaTheme="minorEastAsia" w:hAnsiTheme="minorEastAsia" w:hint="eastAsia"/>
                <w:sz w:val="24"/>
                <w:szCs w:val="24"/>
              </w:rPr>
              <w:t>年</w:t>
            </w:r>
            <w:r w:rsidR="00994012">
              <w:rPr>
                <w:rFonts w:eastAsiaTheme="minorEastAsia" w:hAnsiTheme="minorEastAsia" w:hint="eastAsia"/>
                <w:sz w:val="24"/>
                <w:szCs w:val="24"/>
              </w:rPr>
              <w:t>3</w:t>
            </w:r>
            <w:r w:rsidR="00994012">
              <w:rPr>
                <w:rFonts w:eastAsiaTheme="minorEastAsia" w:hAnsiTheme="minorEastAsia" w:hint="eastAsia"/>
                <w:sz w:val="24"/>
                <w:szCs w:val="24"/>
              </w:rPr>
              <w:t>月</w:t>
            </w:r>
            <w:r w:rsidR="00994012">
              <w:rPr>
                <w:rFonts w:eastAsiaTheme="minorEastAsia" w:hAnsiTheme="minorEastAsia" w:hint="eastAsia"/>
                <w:sz w:val="24"/>
                <w:szCs w:val="24"/>
              </w:rPr>
              <w:t>-</w:t>
            </w:r>
            <w:r w:rsidR="00994012">
              <w:rPr>
                <w:rFonts w:eastAsiaTheme="minorEastAsia" w:hAnsiTheme="minorEastAsia"/>
                <w:sz w:val="24"/>
                <w:szCs w:val="24"/>
              </w:rPr>
              <w:t>2023</w:t>
            </w:r>
            <w:r w:rsidR="00994012">
              <w:rPr>
                <w:rFonts w:eastAsiaTheme="minorEastAsia" w:hAnsiTheme="minorEastAsia" w:hint="eastAsia"/>
                <w:sz w:val="24"/>
                <w:szCs w:val="24"/>
              </w:rPr>
              <w:t>年</w:t>
            </w:r>
            <w:r w:rsidR="00994012">
              <w:rPr>
                <w:rFonts w:eastAsiaTheme="minorEastAsia" w:hAnsiTheme="minorEastAsia" w:hint="eastAsia"/>
                <w:sz w:val="24"/>
                <w:szCs w:val="24"/>
              </w:rPr>
              <w:t>2</w:t>
            </w:r>
            <w:r w:rsidR="00994012">
              <w:rPr>
                <w:rFonts w:eastAsiaTheme="minorEastAsia" w:hAnsiTheme="minorEastAsia" w:hint="eastAsia"/>
                <w:sz w:val="24"/>
                <w:szCs w:val="24"/>
              </w:rPr>
              <w:t>月各指标已完成</w:t>
            </w:r>
            <w:r w:rsidR="000B252F">
              <w:rPr>
                <w:rFonts w:eastAsiaTheme="minorEastAsia" w:hAnsiTheme="minorEastAsia" w:hint="eastAsia"/>
                <w:sz w:val="24"/>
                <w:szCs w:val="24"/>
              </w:rPr>
              <w:t>。</w:t>
            </w:r>
          </w:p>
        </w:tc>
        <w:tc>
          <w:tcPr>
            <w:tcW w:w="1585" w:type="dxa"/>
          </w:tcPr>
          <w:p w14:paraId="4396C6B6" w14:textId="27F734A6" w:rsidR="005D52B9" w:rsidRDefault="000B4919">
            <w:r>
              <w:rPr>
                <w:rFonts w:hint="eastAsia"/>
              </w:rPr>
              <w:lastRenderedPageBreak/>
              <w:t>符合</w:t>
            </w:r>
          </w:p>
        </w:tc>
      </w:tr>
      <w:tr w:rsidR="005D52B9" w14:paraId="4498E26F" w14:textId="77777777">
        <w:trPr>
          <w:trHeight w:val="986"/>
        </w:trPr>
        <w:tc>
          <w:tcPr>
            <w:tcW w:w="2160" w:type="dxa"/>
          </w:tcPr>
          <w:p w14:paraId="09DCD6F2" w14:textId="1BC8AB9B" w:rsidR="005D52B9" w:rsidRDefault="000B252F">
            <w:pPr>
              <w:spacing w:line="280" w:lineRule="exact"/>
              <w:rPr>
                <w:szCs w:val="21"/>
              </w:rPr>
            </w:pPr>
            <w:r>
              <w:rPr>
                <w:rFonts w:hAnsi="宋体"/>
                <w:szCs w:val="21"/>
              </w:rPr>
              <w:t>危险源</w:t>
            </w:r>
          </w:p>
          <w:p w14:paraId="782EB829" w14:textId="77777777" w:rsidR="005D52B9" w:rsidRDefault="000B252F">
            <w:pPr>
              <w:spacing w:line="280" w:lineRule="exact"/>
              <w:rPr>
                <w:rFonts w:hAnsi="宋体"/>
              </w:rPr>
            </w:pPr>
            <w:r>
              <w:rPr>
                <w:rFonts w:hAnsi="宋体"/>
                <w:szCs w:val="21"/>
              </w:rPr>
              <w:t>辨识</w:t>
            </w:r>
            <w:r>
              <w:rPr>
                <w:rFonts w:hAnsi="宋体"/>
              </w:rPr>
              <w:t>与控制</w:t>
            </w:r>
          </w:p>
          <w:p w14:paraId="335BEA37" w14:textId="77777777" w:rsidR="005D52B9" w:rsidRDefault="005D52B9">
            <w:pPr>
              <w:spacing w:line="280" w:lineRule="exact"/>
              <w:rPr>
                <w:rFonts w:hAnsi="宋体"/>
              </w:rPr>
            </w:pPr>
          </w:p>
          <w:p w14:paraId="68351A6B" w14:textId="77777777" w:rsidR="005D52B9" w:rsidRDefault="005D52B9">
            <w:pPr>
              <w:spacing w:line="280" w:lineRule="exact"/>
              <w:rPr>
                <w:rFonts w:hAnsi="宋体"/>
              </w:rPr>
            </w:pPr>
          </w:p>
          <w:p w14:paraId="58435DED" w14:textId="77777777" w:rsidR="005D52B9" w:rsidRDefault="005D52B9">
            <w:pPr>
              <w:spacing w:line="280" w:lineRule="exact"/>
              <w:rPr>
                <w:rFonts w:hAnsi="宋体"/>
              </w:rPr>
            </w:pPr>
          </w:p>
          <w:p w14:paraId="2B772BE2" w14:textId="77777777" w:rsidR="005D52B9" w:rsidRDefault="000B252F">
            <w:pPr>
              <w:spacing w:line="280" w:lineRule="exact"/>
            </w:pPr>
            <w:r>
              <w:rPr>
                <w:rFonts w:hAnsi="宋体" w:hint="eastAsia"/>
              </w:rPr>
              <w:t>措施的策划</w:t>
            </w:r>
          </w:p>
        </w:tc>
        <w:tc>
          <w:tcPr>
            <w:tcW w:w="1209" w:type="dxa"/>
          </w:tcPr>
          <w:p w14:paraId="15DB4E54" w14:textId="77777777" w:rsidR="005D52B9" w:rsidRDefault="005D52B9">
            <w:pPr>
              <w:spacing w:line="280" w:lineRule="exact"/>
              <w:rPr>
                <w:szCs w:val="21"/>
              </w:rPr>
            </w:pPr>
          </w:p>
          <w:p w14:paraId="19589C19" w14:textId="37C69F12" w:rsidR="005D52B9" w:rsidRDefault="00994012">
            <w:pPr>
              <w:spacing w:line="280" w:lineRule="exact"/>
              <w:rPr>
                <w:szCs w:val="21"/>
              </w:rPr>
            </w:pPr>
            <w:r>
              <w:rPr>
                <w:rFonts w:hint="eastAsia"/>
                <w:szCs w:val="21"/>
              </w:rPr>
              <w:t>E</w:t>
            </w:r>
            <w:r w:rsidR="000B252F">
              <w:rPr>
                <w:szCs w:val="21"/>
              </w:rPr>
              <w:t>6.1.2</w:t>
            </w:r>
          </w:p>
          <w:p w14:paraId="77692BAB" w14:textId="77777777" w:rsidR="005D52B9" w:rsidRDefault="005D52B9">
            <w:pPr>
              <w:spacing w:line="280" w:lineRule="exact"/>
              <w:rPr>
                <w:szCs w:val="21"/>
              </w:rPr>
            </w:pPr>
          </w:p>
          <w:p w14:paraId="18BD2EFE" w14:textId="77777777" w:rsidR="005D52B9" w:rsidRDefault="005D52B9">
            <w:pPr>
              <w:spacing w:line="280" w:lineRule="exact"/>
              <w:rPr>
                <w:szCs w:val="21"/>
              </w:rPr>
            </w:pPr>
          </w:p>
          <w:p w14:paraId="2CC08118" w14:textId="77777777" w:rsidR="005D52B9" w:rsidRDefault="005D52B9">
            <w:pPr>
              <w:spacing w:line="280" w:lineRule="exact"/>
              <w:rPr>
                <w:szCs w:val="21"/>
              </w:rPr>
            </w:pPr>
          </w:p>
          <w:p w14:paraId="70253FBF" w14:textId="77777777" w:rsidR="005D52B9" w:rsidRDefault="005D52B9">
            <w:pPr>
              <w:spacing w:line="280" w:lineRule="exact"/>
              <w:rPr>
                <w:szCs w:val="21"/>
              </w:rPr>
            </w:pPr>
          </w:p>
          <w:p w14:paraId="600B6DE8" w14:textId="77777777" w:rsidR="005D52B9" w:rsidRDefault="005D52B9">
            <w:pPr>
              <w:spacing w:line="280" w:lineRule="exact"/>
              <w:rPr>
                <w:szCs w:val="21"/>
              </w:rPr>
            </w:pPr>
          </w:p>
          <w:p w14:paraId="3184504C" w14:textId="77777777" w:rsidR="005D52B9" w:rsidRDefault="005D52B9">
            <w:pPr>
              <w:spacing w:line="280" w:lineRule="exact"/>
              <w:rPr>
                <w:szCs w:val="21"/>
              </w:rPr>
            </w:pPr>
          </w:p>
          <w:p w14:paraId="3C09467B" w14:textId="5830D48D" w:rsidR="005D52B9" w:rsidRDefault="00994012">
            <w:pPr>
              <w:spacing w:line="360" w:lineRule="auto"/>
              <w:rPr>
                <w:rFonts w:eastAsiaTheme="minorEastAsia"/>
                <w:szCs w:val="21"/>
              </w:rPr>
            </w:pPr>
            <w:r>
              <w:rPr>
                <w:rFonts w:eastAsiaTheme="minorEastAsia" w:hint="eastAsia"/>
                <w:szCs w:val="21"/>
              </w:rPr>
              <w:t>E</w:t>
            </w:r>
            <w:r w:rsidR="000B252F">
              <w:rPr>
                <w:rFonts w:eastAsiaTheme="minorEastAsia"/>
                <w:szCs w:val="21"/>
              </w:rPr>
              <w:t>6.1.4</w:t>
            </w:r>
          </w:p>
          <w:p w14:paraId="4AE1B27A" w14:textId="77777777" w:rsidR="005D52B9" w:rsidRDefault="005D52B9">
            <w:pPr>
              <w:spacing w:line="280" w:lineRule="exact"/>
            </w:pPr>
          </w:p>
        </w:tc>
        <w:tc>
          <w:tcPr>
            <w:tcW w:w="9755" w:type="dxa"/>
            <w:vAlign w:val="center"/>
          </w:tcPr>
          <w:p w14:paraId="24937314" w14:textId="5B720751" w:rsidR="000B4919" w:rsidRPr="000B4919" w:rsidRDefault="000B4919" w:rsidP="000B4919">
            <w:pPr>
              <w:spacing w:line="360" w:lineRule="auto"/>
              <w:ind w:firstLineChars="200" w:firstLine="480"/>
              <w:rPr>
                <w:rFonts w:eastAsiaTheme="minorEastAsia" w:hAnsiTheme="minorEastAsia"/>
                <w:sz w:val="24"/>
                <w:szCs w:val="24"/>
              </w:rPr>
            </w:pPr>
            <w:r w:rsidRPr="000B4919">
              <w:rPr>
                <w:rFonts w:eastAsiaTheme="minorEastAsia" w:hAnsiTheme="minorEastAsia" w:hint="eastAsia"/>
                <w:sz w:val="24"/>
                <w:szCs w:val="24"/>
              </w:rPr>
              <w:t>提供了环境因素和危险源识别评价与控制程序，有效文件。</w:t>
            </w:r>
          </w:p>
          <w:p w14:paraId="72A7AAEB" w14:textId="430CEB20" w:rsidR="000B4919" w:rsidRPr="000B4919" w:rsidRDefault="000B4919" w:rsidP="000B4919">
            <w:pPr>
              <w:spacing w:line="360" w:lineRule="auto"/>
              <w:ind w:firstLineChars="200" w:firstLine="480"/>
              <w:rPr>
                <w:rFonts w:eastAsiaTheme="minorEastAsia" w:hAnsiTheme="minorEastAsia"/>
                <w:sz w:val="24"/>
                <w:szCs w:val="24"/>
              </w:rPr>
            </w:pPr>
            <w:r w:rsidRPr="000B4919">
              <w:rPr>
                <w:rFonts w:eastAsiaTheme="minorEastAsia" w:hAnsiTheme="minorEastAsia" w:hint="eastAsia"/>
                <w:sz w:val="24"/>
                <w:szCs w:val="24"/>
              </w:rPr>
              <w:t>查《</w:t>
            </w:r>
            <w:r w:rsidR="00994012">
              <w:rPr>
                <w:rFonts w:eastAsiaTheme="minorEastAsia" w:hAnsiTheme="minorEastAsia" w:hint="eastAsia"/>
                <w:sz w:val="24"/>
                <w:szCs w:val="24"/>
              </w:rPr>
              <w:t>重要环境因素</w:t>
            </w:r>
            <w:r w:rsidRPr="000B4919">
              <w:rPr>
                <w:rFonts w:eastAsiaTheme="minorEastAsia" w:hAnsiTheme="minorEastAsia" w:hint="eastAsia"/>
                <w:sz w:val="24"/>
                <w:szCs w:val="24"/>
              </w:rPr>
              <w:t>》，涉及本部门的有</w:t>
            </w:r>
            <w:r w:rsidRPr="000B4919">
              <w:rPr>
                <w:rFonts w:eastAsiaTheme="minorEastAsia" w:hAnsiTheme="minorEastAsia" w:hint="eastAsia"/>
                <w:sz w:val="24"/>
                <w:szCs w:val="24"/>
              </w:rPr>
              <w:t>2</w:t>
            </w:r>
            <w:r w:rsidRPr="000B4919">
              <w:rPr>
                <w:rFonts w:eastAsiaTheme="minorEastAsia" w:hAnsiTheme="minorEastAsia" w:hint="eastAsia"/>
                <w:sz w:val="24"/>
                <w:szCs w:val="24"/>
              </w:rPr>
              <w:t>个不可接受风险，包括：潜在火灾、</w:t>
            </w:r>
            <w:r w:rsidR="00994012">
              <w:rPr>
                <w:rFonts w:eastAsiaTheme="minorEastAsia" w:hAnsiTheme="minorEastAsia" w:hint="eastAsia"/>
                <w:sz w:val="24"/>
                <w:szCs w:val="24"/>
              </w:rPr>
              <w:t>固废排放</w:t>
            </w:r>
            <w:r w:rsidRPr="000B4919">
              <w:rPr>
                <w:rFonts w:eastAsiaTheme="minorEastAsia" w:hAnsiTheme="minorEastAsia" w:hint="eastAsia"/>
                <w:sz w:val="24"/>
                <w:szCs w:val="24"/>
              </w:rPr>
              <w:t>。</w:t>
            </w:r>
            <w:r w:rsidR="00994012">
              <w:rPr>
                <w:rFonts w:eastAsiaTheme="minorEastAsia" w:hAnsiTheme="minorEastAsia" w:hint="eastAsia"/>
                <w:sz w:val="24"/>
                <w:szCs w:val="24"/>
              </w:rPr>
              <w:t>与去年一致，无变更。</w:t>
            </w:r>
          </w:p>
          <w:p w14:paraId="2554FAC6" w14:textId="77777777" w:rsidR="000B4919" w:rsidRPr="000B4919" w:rsidRDefault="000B4919" w:rsidP="000B4919">
            <w:pPr>
              <w:spacing w:line="360" w:lineRule="auto"/>
              <w:ind w:firstLineChars="200" w:firstLine="480"/>
              <w:rPr>
                <w:rFonts w:eastAsiaTheme="minorEastAsia" w:hAnsiTheme="minorEastAsia"/>
                <w:sz w:val="24"/>
                <w:szCs w:val="24"/>
              </w:rPr>
            </w:pPr>
            <w:r w:rsidRPr="000B4919">
              <w:rPr>
                <w:rFonts w:eastAsiaTheme="minorEastAsia" w:hAnsiTheme="minorEastAsia" w:hint="eastAsia"/>
                <w:sz w:val="24"/>
                <w:szCs w:val="24"/>
              </w:rPr>
              <w:t>控制措施：固废集中收集，由行政部处理；危险源控制执行管理方案、配备消防器材、个体防护、日常检查、培训教育、应急预案等运行控制措施。制订了“目标与管理方案及实施情况一览表”，明确了控制措施、时间要求、责任部门、责任人等。</w:t>
            </w:r>
          </w:p>
          <w:p w14:paraId="0979068E" w14:textId="48254C14" w:rsidR="005D52B9" w:rsidRDefault="000B4919" w:rsidP="000B4919">
            <w:pPr>
              <w:spacing w:line="360" w:lineRule="auto"/>
              <w:ind w:firstLineChars="200" w:firstLine="480"/>
              <w:rPr>
                <w:rFonts w:hAnsi="宋体"/>
                <w:szCs w:val="21"/>
              </w:rPr>
            </w:pPr>
            <w:r w:rsidRPr="000B4919">
              <w:rPr>
                <w:rFonts w:eastAsiaTheme="minorEastAsia" w:hAnsiTheme="minorEastAsia" w:hint="eastAsia"/>
                <w:sz w:val="24"/>
                <w:szCs w:val="24"/>
              </w:rPr>
              <w:t>部门识别和评价基本充分，符合规定要求。</w:t>
            </w:r>
          </w:p>
        </w:tc>
        <w:tc>
          <w:tcPr>
            <w:tcW w:w="1585" w:type="dxa"/>
          </w:tcPr>
          <w:p w14:paraId="02FD259E" w14:textId="689551F9" w:rsidR="005D52B9" w:rsidRDefault="000B4919">
            <w:r>
              <w:rPr>
                <w:rFonts w:hint="eastAsia"/>
              </w:rPr>
              <w:t>符合</w:t>
            </w:r>
          </w:p>
        </w:tc>
      </w:tr>
      <w:tr w:rsidR="005D52B9" w14:paraId="41B25E57" w14:textId="77777777">
        <w:trPr>
          <w:trHeight w:val="689"/>
        </w:trPr>
        <w:tc>
          <w:tcPr>
            <w:tcW w:w="2160" w:type="dxa"/>
            <w:vAlign w:val="center"/>
          </w:tcPr>
          <w:p w14:paraId="38339378" w14:textId="77777777" w:rsidR="005D52B9" w:rsidRDefault="005D52B9">
            <w:pPr>
              <w:spacing w:line="360" w:lineRule="auto"/>
              <w:ind w:firstLineChars="200" w:firstLine="480"/>
              <w:rPr>
                <w:rFonts w:eastAsiaTheme="minorEastAsia" w:hAnsiTheme="minorEastAsia"/>
                <w:sz w:val="24"/>
                <w:szCs w:val="24"/>
              </w:rPr>
            </w:pPr>
          </w:p>
          <w:p w14:paraId="2DAD3697" w14:textId="77777777" w:rsidR="005D52B9" w:rsidRDefault="005D52B9">
            <w:pPr>
              <w:spacing w:line="360" w:lineRule="auto"/>
              <w:ind w:firstLineChars="200" w:firstLine="480"/>
              <w:rPr>
                <w:rFonts w:eastAsiaTheme="minorEastAsia" w:hAnsiTheme="minorEastAsia"/>
                <w:sz w:val="24"/>
                <w:szCs w:val="24"/>
              </w:rPr>
            </w:pPr>
          </w:p>
          <w:p w14:paraId="69140A15" w14:textId="77777777"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运行控制</w:t>
            </w:r>
          </w:p>
          <w:p w14:paraId="40D3AF8E" w14:textId="77777777" w:rsidR="005D52B9" w:rsidRDefault="005D52B9">
            <w:pPr>
              <w:spacing w:line="360" w:lineRule="auto"/>
              <w:ind w:firstLineChars="200" w:firstLine="480"/>
              <w:rPr>
                <w:rFonts w:eastAsiaTheme="minorEastAsia" w:hAnsiTheme="minorEastAsia"/>
                <w:sz w:val="24"/>
                <w:szCs w:val="24"/>
              </w:rPr>
            </w:pPr>
          </w:p>
          <w:p w14:paraId="1402B1F5" w14:textId="77777777" w:rsidR="005D52B9" w:rsidRDefault="005D52B9">
            <w:pPr>
              <w:spacing w:line="360" w:lineRule="auto"/>
              <w:ind w:firstLineChars="200" w:firstLine="480"/>
              <w:rPr>
                <w:rFonts w:eastAsiaTheme="minorEastAsia" w:hAnsiTheme="minorEastAsia"/>
                <w:sz w:val="24"/>
                <w:szCs w:val="24"/>
              </w:rPr>
            </w:pPr>
          </w:p>
          <w:p w14:paraId="4671AF8A" w14:textId="77777777" w:rsidR="005D52B9" w:rsidRDefault="005D52B9">
            <w:pPr>
              <w:spacing w:line="360" w:lineRule="auto"/>
              <w:ind w:firstLineChars="200" w:firstLine="480"/>
              <w:rPr>
                <w:rFonts w:eastAsiaTheme="minorEastAsia" w:hAnsiTheme="minorEastAsia"/>
                <w:sz w:val="24"/>
                <w:szCs w:val="24"/>
              </w:rPr>
            </w:pPr>
          </w:p>
          <w:p w14:paraId="12680911" w14:textId="77777777" w:rsidR="005D52B9" w:rsidRDefault="005D52B9">
            <w:pPr>
              <w:spacing w:line="360" w:lineRule="auto"/>
              <w:ind w:firstLineChars="200" w:firstLine="480"/>
              <w:rPr>
                <w:rFonts w:eastAsiaTheme="minorEastAsia" w:hAnsiTheme="minorEastAsia"/>
                <w:sz w:val="24"/>
                <w:szCs w:val="24"/>
              </w:rPr>
            </w:pPr>
          </w:p>
          <w:p w14:paraId="3C30930A" w14:textId="77777777" w:rsidR="005D52B9" w:rsidRDefault="005D52B9">
            <w:pPr>
              <w:spacing w:line="360" w:lineRule="auto"/>
              <w:ind w:firstLineChars="200" w:firstLine="480"/>
              <w:rPr>
                <w:rFonts w:eastAsiaTheme="minorEastAsia" w:hAnsiTheme="minorEastAsia"/>
                <w:sz w:val="24"/>
                <w:szCs w:val="24"/>
              </w:rPr>
            </w:pPr>
          </w:p>
          <w:p w14:paraId="2E85B383" w14:textId="77777777" w:rsidR="005D52B9" w:rsidRDefault="005D52B9">
            <w:pPr>
              <w:pStyle w:val="1"/>
            </w:pPr>
          </w:p>
          <w:p w14:paraId="5A446A00" w14:textId="77777777" w:rsidR="005D52B9" w:rsidRDefault="005D52B9"/>
          <w:p w14:paraId="0DA371CC" w14:textId="77777777" w:rsidR="005D52B9" w:rsidRDefault="005D52B9">
            <w:pPr>
              <w:pStyle w:val="1"/>
            </w:pPr>
          </w:p>
          <w:p w14:paraId="525152E2" w14:textId="1501DFE0" w:rsidR="005D52B9" w:rsidRDefault="000B252F">
            <w:pPr>
              <w:spacing w:line="360" w:lineRule="auto"/>
              <w:ind w:firstLineChars="200" w:firstLine="480"/>
            </w:pPr>
            <w:r>
              <w:rPr>
                <w:rFonts w:eastAsiaTheme="minorEastAsia" w:hAnsiTheme="minorEastAsia" w:hint="eastAsia"/>
                <w:sz w:val="24"/>
                <w:szCs w:val="24"/>
              </w:rPr>
              <w:t>EMS</w:t>
            </w:r>
            <w:r>
              <w:rPr>
                <w:rFonts w:eastAsiaTheme="minorEastAsia" w:hAnsiTheme="minorEastAsia" w:hint="eastAsia"/>
                <w:sz w:val="24"/>
                <w:szCs w:val="24"/>
              </w:rPr>
              <w:t>运行控制相关财务支出证据</w:t>
            </w:r>
          </w:p>
        </w:tc>
        <w:tc>
          <w:tcPr>
            <w:tcW w:w="1209" w:type="dxa"/>
            <w:vAlign w:val="center"/>
          </w:tcPr>
          <w:p w14:paraId="211C4958" w14:textId="77777777" w:rsidR="005D52B9" w:rsidRDefault="005D52B9"/>
          <w:p w14:paraId="553672A2" w14:textId="02145DAE" w:rsidR="005D52B9" w:rsidRDefault="00C24473">
            <w:pPr>
              <w:spacing w:line="360" w:lineRule="auto"/>
              <w:rPr>
                <w:rFonts w:eastAsiaTheme="minorEastAsia" w:hAnsiTheme="minorEastAsia"/>
                <w:sz w:val="24"/>
                <w:szCs w:val="24"/>
              </w:rPr>
            </w:pPr>
            <w:r>
              <w:rPr>
                <w:rFonts w:eastAsiaTheme="minorEastAsia" w:hAnsiTheme="minorEastAsia" w:hint="eastAsia"/>
                <w:sz w:val="24"/>
                <w:szCs w:val="24"/>
              </w:rPr>
              <w:t>E</w:t>
            </w:r>
            <w:r w:rsidR="000B252F">
              <w:rPr>
                <w:rFonts w:eastAsiaTheme="minorEastAsia" w:hAnsiTheme="minorEastAsia" w:hint="eastAsia"/>
                <w:sz w:val="24"/>
                <w:szCs w:val="24"/>
              </w:rPr>
              <w:t>8.1</w:t>
            </w:r>
          </w:p>
        </w:tc>
        <w:tc>
          <w:tcPr>
            <w:tcW w:w="9755" w:type="dxa"/>
            <w:vAlign w:val="center"/>
          </w:tcPr>
          <w:p w14:paraId="24D89D80" w14:textId="77777777"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执行的运行控制文件包括：环境因素和危险源识别评价与控制程序、废弃物控制程序、噪声控制程序、消防控制程序、资源能源控制程序、节约用水管理规定、垃圾管理规定、固体废弃物管理规定等。</w:t>
            </w:r>
          </w:p>
          <w:p w14:paraId="251EF984" w14:textId="77777777"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参加环保和安全知识培训，部门员工具备了基本的环保和职业健康安全防护意识。</w:t>
            </w:r>
          </w:p>
          <w:p w14:paraId="29C1F87F" w14:textId="77777777" w:rsidR="00887D8A" w:rsidRPr="00887D8A" w:rsidRDefault="00887D8A" w:rsidP="00887D8A">
            <w:pPr>
              <w:spacing w:line="360" w:lineRule="auto"/>
              <w:ind w:firstLineChars="200" w:firstLine="480"/>
              <w:rPr>
                <w:rFonts w:eastAsiaTheme="minorEastAsia" w:hAnsiTheme="minorEastAsia"/>
                <w:sz w:val="24"/>
                <w:szCs w:val="24"/>
              </w:rPr>
            </w:pPr>
            <w:r w:rsidRPr="00887D8A">
              <w:rPr>
                <w:rFonts w:eastAsiaTheme="minorEastAsia" w:hAnsiTheme="minorEastAsia" w:hint="eastAsia"/>
                <w:sz w:val="24"/>
                <w:szCs w:val="24"/>
              </w:rPr>
              <w:t>（</w:t>
            </w:r>
            <w:r w:rsidRPr="00887D8A">
              <w:rPr>
                <w:rFonts w:eastAsiaTheme="minorEastAsia" w:hAnsiTheme="minorEastAsia" w:hint="eastAsia"/>
                <w:sz w:val="24"/>
                <w:szCs w:val="24"/>
              </w:rPr>
              <w:t>1</w:t>
            </w:r>
            <w:r w:rsidRPr="00887D8A">
              <w:rPr>
                <w:rFonts w:eastAsiaTheme="minorEastAsia" w:hAnsiTheme="minorEastAsia" w:hint="eastAsia"/>
                <w:sz w:val="24"/>
                <w:szCs w:val="24"/>
              </w:rPr>
              <w:t>）废水管控：</w:t>
            </w:r>
          </w:p>
          <w:p w14:paraId="1166DC02" w14:textId="77777777" w:rsidR="00887D8A" w:rsidRPr="00887D8A" w:rsidRDefault="00887D8A" w:rsidP="00887D8A">
            <w:pPr>
              <w:spacing w:line="360" w:lineRule="auto"/>
              <w:ind w:firstLineChars="200" w:firstLine="480"/>
              <w:rPr>
                <w:rFonts w:eastAsiaTheme="minorEastAsia" w:hAnsiTheme="minorEastAsia"/>
                <w:sz w:val="24"/>
                <w:szCs w:val="24"/>
              </w:rPr>
            </w:pPr>
            <w:r w:rsidRPr="00887D8A">
              <w:rPr>
                <w:rFonts w:eastAsiaTheme="minorEastAsia" w:hAnsiTheme="minorEastAsia" w:hint="eastAsia"/>
                <w:sz w:val="24"/>
                <w:szCs w:val="24"/>
              </w:rPr>
              <w:t>财务办公过程中不产生废水，生活废水排入办公大楼管网集中处理。</w:t>
            </w:r>
          </w:p>
          <w:p w14:paraId="3212F139" w14:textId="77777777" w:rsidR="00887D8A" w:rsidRPr="00887D8A" w:rsidRDefault="00887D8A" w:rsidP="00887D8A">
            <w:pPr>
              <w:spacing w:line="360" w:lineRule="auto"/>
              <w:ind w:firstLineChars="200" w:firstLine="480"/>
              <w:rPr>
                <w:rFonts w:eastAsiaTheme="minorEastAsia" w:hAnsiTheme="minorEastAsia"/>
                <w:sz w:val="24"/>
                <w:szCs w:val="24"/>
              </w:rPr>
            </w:pPr>
            <w:r w:rsidRPr="00887D8A">
              <w:rPr>
                <w:rFonts w:eastAsiaTheme="minorEastAsia" w:hAnsiTheme="minorEastAsia" w:hint="eastAsia"/>
                <w:sz w:val="24"/>
                <w:szCs w:val="24"/>
              </w:rPr>
              <w:t>（</w:t>
            </w:r>
            <w:r w:rsidRPr="00887D8A">
              <w:rPr>
                <w:rFonts w:eastAsiaTheme="minorEastAsia" w:hAnsiTheme="minorEastAsia" w:hint="eastAsia"/>
                <w:sz w:val="24"/>
                <w:szCs w:val="24"/>
              </w:rPr>
              <w:t>2</w:t>
            </w:r>
            <w:r w:rsidRPr="00887D8A">
              <w:rPr>
                <w:rFonts w:eastAsiaTheme="minorEastAsia" w:hAnsiTheme="minorEastAsia" w:hint="eastAsia"/>
                <w:sz w:val="24"/>
                <w:szCs w:val="24"/>
              </w:rPr>
              <w:t>）废气管控：</w:t>
            </w:r>
          </w:p>
          <w:p w14:paraId="1BBCEFE6" w14:textId="77777777" w:rsidR="00887D8A" w:rsidRPr="00887D8A" w:rsidRDefault="00887D8A" w:rsidP="00887D8A">
            <w:pPr>
              <w:spacing w:line="360" w:lineRule="auto"/>
              <w:ind w:firstLineChars="200" w:firstLine="480"/>
              <w:rPr>
                <w:rFonts w:eastAsiaTheme="minorEastAsia" w:hAnsiTheme="minorEastAsia"/>
                <w:sz w:val="24"/>
                <w:szCs w:val="24"/>
              </w:rPr>
            </w:pPr>
            <w:r w:rsidRPr="00887D8A">
              <w:rPr>
                <w:rFonts w:eastAsiaTheme="minorEastAsia" w:hAnsiTheme="minorEastAsia" w:hint="eastAsia"/>
                <w:sz w:val="24"/>
                <w:szCs w:val="24"/>
              </w:rPr>
              <w:t>无。</w:t>
            </w:r>
          </w:p>
          <w:p w14:paraId="3A4C1C61" w14:textId="77777777" w:rsidR="00887D8A" w:rsidRPr="00887D8A" w:rsidRDefault="00887D8A" w:rsidP="00887D8A">
            <w:pPr>
              <w:spacing w:line="360" w:lineRule="auto"/>
              <w:ind w:firstLineChars="200" w:firstLine="480"/>
              <w:rPr>
                <w:rFonts w:eastAsiaTheme="minorEastAsia" w:hAnsiTheme="minorEastAsia"/>
                <w:sz w:val="24"/>
                <w:szCs w:val="24"/>
              </w:rPr>
            </w:pPr>
            <w:r w:rsidRPr="00887D8A">
              <w:rPr>
                <w:rFonts w:eastAsiaTheme="minorEastAsia" w:hAnsiTheme="minorEastAsia" w:hint="eastAsia"/>
                <w:sz w:val="24"/>
                <w:szCs w:val="24"/>
              </w:rPr>
              <w:t>（</w:t>
            </w:r>
            <w:r w:rsidRPr="00887D8A">
              <w:rPr>
                <w:rFonts w:eastAsiaTheme="minorEastAsia" w:hAnsiTheme="minorEastAsia" w:hint="eastAsia"/>
                <w:sz w:val="24"/>
                <w:szCs w:val="24"/>
              </w:rPr>
              <w:t>3</w:t>
            </w:r>
            <w:r w:rsidRPr="00887D8A">
              <w:rPr>
                <w:rFonts w:eastAsiaTheme="minorEastAsia" w:hAnsiTheme="minorEastAsia" w:hint="eastAsia"/>
                <w:sz w:val="24"/>
                <w:szCs w:val="24"/>
              </w:rPr>
              <w:t>）噪声管控：</w:t>
            </w:r>
          </w:p>
          <w:p w14:paraId="14E97634" w14:textId="77777777" w:rsidR="00887D8A" w:rsidRPr="00887D8A" w:rsidRDefault="00887D8A" w:rsidP="00887D8A">
            <w:pPr>
              <w:spacing w:line="360" w:lineRule="auto"/>
              <w:ind w:firstLineChars="200" w:firstLine="480"/>
              <w:rPr>
                <w:rFonts w:eastAsiaTheme="minorEastAsia" w:hAnsiTheme="minorEastAsia"/>
                <w:sz w:val="24"/>
                <w:szCs w:val="24"/>
              </w:rPr>
            </w:pPr>
            <w:r w:rsidRPr="00887D8A">
              <w:rPr>
                <w:rFonts w:eastAsiaTheme="minorEastAsia" w:hAnsiTheme="minorEastAsia" w:hint="eastAsia"/>
                <w:sz w:val="24"/>
                <w:szCs w:val="24"/>
              </w:rPr>
              <w:lastRenderedPageBreak/>
              <w:t>办公过程基本无噪声。</w:t>
            </w:r>
          </w:p>
          <w:p w14:paraId="5B686EDF" w14:textId="77777777" w:rsidR="00887D8A" w:rsidRPr="00887D8A" w:rsidRDefault="00887D8A" w:rsidP="00887D8A">
            <w:pPr>
              <w:spacing w:line="360" w:lineRule="auto"/>
              <w:ind w:firstLineChars="200" w:firstLine="480"/>
              <w:rPr>
                <w:rFonts w:eastAsiaTheme="minorEastAsia" w:hAnsiTheme="minorEastAsia"/>
                <w:sz w:val="24"/>
                <w:szCs w:val="24"/>
              </w:rPr>
            </w:pPr>
            <w:r w:rsidRPr="00887D8A">
              <w:rPr>
                <w:rFonts w:eastAsiaTheme="minorEastAsia" w:hAnsiTheme="minorEastAsia" w:hint="eastAsia"/>
                <w:sz w:val="24"/>
                <w:szCs w:val="24"/>
              </w:rPr>
              <w:t>（</w:t>
            </w:r>
            <w:r w:rsidRPr="00887D8A">
              <w:rPr>
                <w:rFonts w:eastAsiaTheme="minorEastAsia" w:hAnsiTheme="minorEastAsia" w:hint="eastAsia"/>
                <w:sz w:val="24"/>
                <w:szCs w:val="24"/>
              </w:rPr>
              <w:t>4</w:t>
            </w:r>
            <w:r w:rsidRPr="00887D8A">
              <w:rPr>
                <w:rFonts w:eastAsiaTheme="minorEastAsia" w:hAnsiTheme="minorEastAsia" w:hint="eastAsia"/>
                <w:sz w:val="24"/>
                <w:szCs w:val="24"/>
              </w:rPr>
              <w:t>）固废管控：</w:t>
            </w:r>
          </w:p>
          <w:p w14:paraId="507253E0" w14:textId="33CA7B7C" w:rsidR="00887D8A" w:rsidRPr="00887D8A" w:rsidRDefault="00887D8A" w:rsidP="00887D8A">
            <w:pPr>
              <w:spacing w:line="360" w:lineRule="auto"/>
              <w:ind w:firstLineChars="200" w:firstLine="480"/>
              <w:rPr>
                <w:rFonts w:eastAsiaTheme="minorEastAsia" w:hAnsiTheme="minorEastAsia"/>
                <w:sz w:val="24"/>
                <w:szCs w:val="24"/>
              </w:rPr>
            </w:pPr>
            <w:r w:rsidRPr="00887D8A">
              <w:rPr>
                <w:rFonts w:eastAsiaTheme="minorEastAsia" w:hAnsiTheme="minorEastAsia" w:hint="eastAsia"/>
                <w:sz w:val="24"/>
                <w:szCs w:val="24"/>
              </w:rPr>
              <w:t>主要是办公固废的排放。财务部将墨盒硒鼓等办公危废交行政部统一处理一般是交供应商回收，其他固废及生活垃圾放在门口垃圾桶由</w:t>
            </w:r>
            <w:r>
              <w:rPr>
                <w:rFonts w:eastAsiaTheme="minorEastAsia" w:hAnsiTheme="minorEastAsia" w:hint="eastAsia"/>
                <w:sz w:val="24"/>
                <w:szCs w:val="24"/>
              </w:rPr>
              <w:t>环卫</w:t>
            </w:r>
            <w:r w:rsidRPr="00887D8A">
              <w:rPr>
                <w:rFonts w:eastAsiaTheme="minorEastAsia" w:hAnsiTheme="minorEastAsia" w:hint="eastAsia"/>
                <w:sz w:val="24"/>
                <w:szCs w:val="24"/>
              </w:rPr>
              <w:t>部门统一处理。</w:t>
            </w:r>
          </w:p>
          <w:p w14:paraId="5F7BDB85" w14:textId="77777777" w:rsidR="00887D8A" w:rsidRPr="00887D8A" w:rsidRDefault="00887D8A" w:rsidP="00887D8A">
            <w:pPr>
              <w:spacing w:line="360" w:lineRule="auto"/>
              <w:ind w:firstLineChars="200" w:firstLine="480"/>
              <w:rPr>
                <w:rFonts w:eastAsiaTheme="minorEastAsia" w:hAnsiTheme="minorEastAsia"/>
                <w:sz w:val="24"/>
                <w:szCs w:val="24"/>
              </w:rPr>
            </w:pPr>
            <w:r w:rsidRPr="00887D8A">
              <w:rPr>
                <w:rFonts w:eastAsiaTheme="minorEastAsia" w:hAnsiTheme="minorEastAsia" w:hint="eastAsia"/>
                <w:sz w:val="24"/>
                <w:szCs w:val="24"/>
              </w:rPr>
              <w:t>按公司要求人走关灯，电脑要求人走后电源切断。</w:t>
            </w:r>
          </w:p>
          <w:p w14:paraId="78EBE39A" w14:textId="56D44DB7" w:rsidR="00887D8A" w:rsidRDefault="00887D8A" w:rsidP="00887D8A">
            <w:pPr>
              <w:spacing w:line="360" w:lineRule="auto"/>
              <w:ind w:firstLineChars="200" w:firstLine="480"/>
              <w:rPr>
                <w:rFonts w:eastAsiaTheme="minorEastAsia" w:hAnsiTheme="minorEastAsia"/>
                <w:sz w:val="24"/>
                <w:szCs w:val="24"/>
              </w:rPr>
            </w:pPr>
            <w:r w:rsidRPr="00887D8A">
              <w:rPr>
                <w:rFonts w:eastAsiaTheme="minorEastAsia" w:hAnsiTheme="minorEastAsia" w:hint="eastAsia"/>
                <w:sz w:val="24"/>
                <w:szCs w:val="24"/>
              </w:rPr>
              <w:t>办公室内主要是电的使用，电路、电源正常，电路布线合理、电气插座完整，未见破损，无乱拉乱接电线、使用超额电气等现象；未见用电不当等安全隐患及不良影响现象。</w:t>
            </w:r>
          </w:p>
          <w:p w14:paraId="504926A9" w14:textId="37209B20" w:rsidR="005D52B9" w:rsidRDefault="000B252F" w:rsidP="00887D8A">
            <w:pPr>
              <w:spacing w:line="360" w:lineRule="auto"/>
              <w:ind w:firstLineChars="200" w:firstLine="480"/>
              <w:rPr>
                <w:rFonts w:eastAsiaTheme="minorEastAsia" w:hAnsiTheme="minorEastAsia"/>
                <w:sz w:val="24"/>
                <w:szCs w:val="24"/>
              </w:rPr>
            </w:pPr>
            <w:r w:rsidRPr="004D1381">
              <w:rPr>
                <w:rFonts w:eastAsiaTheme="minorEastAsia" w:hAnsiTheme="minorEastAsia" w:hint="eastAsia"/>
                <w:sz w:val="24"/>
                <w:szCs w:val="24"/>
              </w:rPr>
              <w:t>抽查</w:t>
            </w:r>
            <w:r w:rsidRPr="004D1381">
              <w:rPr>
                <w:rFonts w:eastAsiaTheme="minorEastAsia" w:hAnsiTheme="minorEastAsia" w:hint="eastAsia"/>
                <w:sz w:val="24"/>
                <w:szCs w:val="24"/>
              </w:rPr>
              <w:t>202</w:t>
            </w:r>
            <w:r w:rsidR="000B4919">
              <w:rPr>
                <w:rFonts w:eastAsiaTheme="minorEastAsia" w:hAnsiTheme="minorEastAsia"/>
                <w:sz w:val="24"/>
                <w:szCs w:val="24"/>
              </w:rPr>
              <w:t>2</w:t>
            </w:r>
            <w:r w:rsidRPr="004D1381">
              <w:rPr>
                <w:rFonts w:eastAsiaTheme="minorEastAsia" w:hAnsiTheme="minorEastAsia" w:hint="eastAsia"/>
                <w:sz w:val="24"/>
                <w:szCs w:val="24"/>
              </w:rPr>
              <w:t>年</w:t>
            </w:r>
            <w:r w:rsidR="00994012">
              <w:rPr>
                <w:rFonts w:eastAsiaTheme="minorEastAsia" w:hAnsiTheme="minorEastAsia"/>
                <w:sz w:val="24"/>
                <w:szCs w:val="24"/>
              </w:rPr>
              <w:t>3</w:t>
            </w:r>
            <w:r w:rsidRPr="004D1381">
              <w:rPr>
                <w:rFonts w:eastAsiaTheme="minorEastAsia" w:hAnsiTheme="minorEastAsia" w:hint="eastAsia"/>
                <w:sz w:val="24"/>
                <w:szCs w:val="24"/>
              </w:rPr>
              <w:t>-202</w:t>
            </w:r>
            <w:r w:rsidR="00994012">
              <w:rPr>
                <w:rFonts w:eastAsiaTheme="minorEastAsia" w:hAnsiTheme="minorEastAsia"/>
                <w:sz w:val="24"/>
                <w:szCs w:val="24"/>
              </w:rPr>
              <w:t>3</w:t>
            </w:r>
            <w:r w:rsidRPr="004D1381">
              <w:rPr>
                <w:rFonts w:eastAsiaTheme="minorEastAsia" w:hAnsiTheme="minorEastAsia" w:hint="eastAsia"/>
                <w:sz w:val="24"/>
                <w:szCs w:val="24"/>
              </w:rPr>
              <w:t>年</w:t>
            </w:r>
            <w:r w:rsidR="00994012">
              <w:rPr>
                <w:rFonts w:eastAsiaTheme="minorEastAsia" w:hAnsiTheme="minorEastAsia"/>
                <w:sz w:val="24"/>
                <w:szCs w:val="24"/>
              </w:rPr>
              <w:t>2</w:t>
            </w:r>
            <w:r w:rsidRPr="004D1381">
              <w:rPr>
                <w:rFonts w:eastAsiaTheme="minorEastAsia" w:hAnsiTheme="minorEastAsia" w:hint="eastAsia"/>
                <w:sz w:val="24"/>
                <w:szCs w:val="24"/>
              </w:rPr>
              <w:t>月环境安全运行检查记录，检查结果均正常，</w:t>
            </w:r>
          </w:p>
          <w:p w14:paraId="215CFE9C" w14:textId="379B0B7D" w:rsidR="005D52B9" w:rsidRPr="00B7162B" w:rsidRDefault="000B252F">
            <w:pPr>
              <w:spacing w:line="360" w:lineRule="auto"/>
              <w:ind w:firstLineChars="200" w:firstLine="480"/>
              <w:rPr>
                <w:rFonts w:eastAsiaTheme="minorEastAsia" w:hAnsiTheme="minorEastAsia"/>
                <w:sz w:val="24"/>
                <w:szCs w:val="24"/>
              </w:rPr>
            </w:pPr>
            <w:r w:rsidRPr="00B551B4">
              <w:rPr>
                <w:rFonts w:eastAsiaTheme="minorEastAsia" w:hAnsiTheme="minorEastAsia" w:hint="eastAsia"/>
                <w:sz w:val="24"/>
                <w:szCs w:val="24"/>
              </w:rPr>
              <w:t>查见环境、安全费用统计表，</w:t>
            </w:r>
            <w:r w:rsidR="00B7162B" w:rsidRPr="00B551B4">
              <w:rPr>
                <w:rFonts w:eastAsiaTheme="minorEastAsia" w:hAnsiTheme="minorEastAsia" w:hint="eastAsia"/>
                <w:sz w:val="24"/>
                <w:szCs w:val="24"/>
              </w:rPr>
              <w:t>2</w:t>
            </w:r>
            <w:r w:rsidR="00B7162B" w:rsidRPr="00B551B4">
              <w:rPr>
                <w:rFonts w:eastAsiaTheme="minorEastAsia" w:hAnsiTheme="minorEastAsia"/>
                <w:sz w:val="24"/>
                <w:szCs w:val="24"/>
              </w:rPr>
              <w:t>022</w:t>
            </w:r>
            <w:r w:rsidR="00B7162B" w:rsidRPr="00B551B4">
              <w:rPr>
                <w:rFonts w:eastAsiaTheme="minorEastAsia" w:hAnsiTheme="minorEastAsia" w:hint="eastAsia"/>
                <w:sz w:val="24"/>
                <w:szCs w:val="24"/>
              </w:rPr>
              <w:t>年</w:t>
            </w:r>
            <w:r w:rsidR="00B7162B" w:rsidRPr="00B551B4">
              <w:rPr>
                <w:rFonts w:eastAsiaTheme="minorEastAsia" w:hAnsiTheme="minorEastAsia" w:hint="eastAsia"/>
                <w:sz w:val="24"/>
                <w:szCs w:val="24"/>
              </w:rPr>
              <w:t>1</w:t>
            </w:r>
            <w:r w:rsidR="00B7162B" w:rsidRPr="00B551B4">
              <w:rPr>
                <w:rFonts w:eastAsiaTheme="minorEastAsia" w:hAnsiTheme="minorEastAsia" w:hint="eastAsia"/>
                <w:sz w:val="24"/>
                <w:szCs w:val="24"/>
              </w:rPr>
              <w:t>月至今</w:t>
            </w:r>
            <w:r w:rsidRPr="00B551B4">
              <w:rPr>
                <w:rFonts w:eastAsiaTheme="minorEastAsia" w:hAnsiTheme="minorEastAsia" w:hint="eastAsia"/>
                <w:sz w:val="24"/>
                <w:szCs w:val="24"/>
              </w:rPr>
              <w:t>支出</w:t>
            </w:r>
            <w:r w:rsidR="000B4919" w:rsidRPr="00B551B4">
              <w:rPr>
                <w:rFonts w:eastAsiaTheme="minorEastAsia" w:hAnsiTheme="minorEastAsia" w:hint="eastAsia"/>
                <w:sz w:val="24"/>
                <w:szCs w:val="24"/>
              </w:rPr>
              <w:t>约</w:t>
            </w:r>
            <w:r w:rsidR="00B551B4" w:rsidRPr="00B551B4">
              <w:rPr>
                <w:rFonts w:eastAsiaTheme="minorEastAsia" w:hAnsiTheme="minorEastAsia" w:hint="eastAsia"/>
                <w:sz w:val="24"/>
                <w:szCs w:val="24"/>
              </w:rPr>
              <w:t>1</w:t>
            </w:r>
            <w:r w:rsidR="00B551B4" w:rsidRPr="00B551B4">
              <w:rPr>
                <w:rFonts w:eastAsiaTheme="minorEastAsia" w:hAnsiTheme="minorEastAsia"/>
                <w:sz w:val="24"/>
                <w:szCs w:val="24"/>
              </w:rPr>
              <w:t>4</w:t>
            </w:r>
            <w:r w:rsidRPr="00B551B4">
              <w:rPr>
                <w:rFonts w:eastAsiaTheme="minorEastAsia" w:hAnsiTheme="minorEastAsia" w:hint="eastAsia"/>
                <w:sz w:val="24"/>
                <w:szCs w:val="24"/>
              </w:rPr>
              <w:t>万</w:t>
            </w:r>
            <w:r w:rsidR="000B4919" w:rsidRPr="00B551B4">
              <w:rPr>
                <w:rFonts w:eastAsiaTheme="minorEastAsia" w:hAnsiTheme="minorEastAsia" w:hint="eastAsia"/>
                <w:sz w:val="24"/>
                <w:szCs w:val="24"/>
              </w:rPr>
              <w:t>余</w:t>
            </w:r>
            <w:r w:rsidRPr="00B551B4">
              <w:rPr>
                <w:rFonts w:eastAsiaTheme="minorEastAsia" w:hAnsiTheme="minorEastAsia" w:hint="eastAsia"/>
                <w:sz w:val="24"/>
                <w:szCs w:val="24"/>
              </w:rPr>
              <w:t>元，主要用于保险、安全教育培训费用、环保设施、垃圾处理、消防设备、劳保用品等方面；</w:t>
            </w:r>
          </w:p>
          <w:p w14:paraId="07A058A7" w14:textId="77777777" w:rsidR="005D52B9" w:rsidRPr="00F57279" w:rsidRDefault="000B252F">
            <w:pPr>
              <w:spacing w:line="360" w:lineRule="auto"/>
              <w:ind w:firstLineChars="200" w:firstLine="480"/>
              <w:rPr>
                <w:rFonts w:eastAsiaTheme="minorEastAsia" w:hAnsiTheme="minorEastAsia"/>
                <w:sz w:val="24"/>
                <w:szCs w:val="24"/>
              </w:rPr>
            </w:pPr>
            <w:r w:rsidRPr="00F57279">
              <w:rPr>
                <w:rFonts w:eastAsiaTheme="minorEastAsia" w:hAnsiTheme="minorEastAsia" w:hint="eastAsia"/>
                <w:sz w:val="24"/>
                <w:szCs w:val="24"/>
              </w:rPr>
              <w:t>资金能够保障公司安全和环保的需要。</w:t>
            </w:r>
          </w:p>
          <w:p w14:paraId="2D75B811" w14:textId="330A9C7E" w:rsidR="005D52B9" w:rsidRDefault="000B252F">
            <w:pPr>
              <w:spacing w:line="360" w:lineRule="auto"/>
              <w:ind w:firstLineChars="200" w:firstLine="480"/>
              <w:rPr>
                <w:rFonts w:eastAsiaTheme="minorEastAsia" w:hAnsiTheme="minorEastAsia"/>
                <w:sz w:val="24"/>
                <w:szCs w:val="24"/>
              </w:rPr>
            </w:pPr>
            <w:r w:rsidRPr="00F57279">
              <w:rPr>
                <w:rFonts w:eastAsiaTheme="minorEastAsia" w:hAnsiTheme="minorEastAsia" w:hint="eastAsia"/>
                <w:sz w:val="24"/>
                <w:szCs w:val="24"/>
              </w:rPr>
              <w:t>抽查</w:t>
            </w:r>
            <w:r w:rsidRPr="00F57279">
              <w:rPr>
                <w:rFonts w:eastAsiaTheme="minorEastAsia" w:hAnsiTheme="minorEastAsia" w:hint="eastAsia"/>
                <w:sz w:val="24"/>
                <w:szCs w:val="24"/>
              </w:rPr>
              <w:t>202</w:t>
            </w:r>
            <w:r w:rsidR="00994012">
              <w:rPr>
                <w:rFonts w:eastAsiaTheme="minorEastAsia" w:hAnsiTheme="minorEastAsia"/>
                <w:sz w:val="24"/>
                <w:szCs w:val="24"/>
              </w:rPr>
              <w:t>3</w:t>
            </w:r>
            <w:r w:rsidR="00994012">
              <w:rPr>
                <w:rFonts w:eastAsiaTheme="minorEastAsia" w:hAnsiTheme="minorEastAsia" w:hint="eastAsia"/>
                <w:sz w:val="24"/>
                <w:szCs w:val="24"/>
              </w:rPr>
              <w:t>年</w:t>
            </w:r>
            <w:r w:rsidR="00994012">
              <w:rPr>
                <w:rFonts w:eastAsiaTheme="minorEastAsia" w:hAnsiTheme="minorEastAsia"/>
                <w:sz w:val="24"/>
                <w:szCs w:val="24"/>
              </w:rPr>
              <w:t>1</w:t>
            </w:r>
            <w:r w:rsidRPr="00F57279">
              <w:rPr>
                <w:rFonts w:eastAsiaTheme="minorEastAsia" w:hAnsiTheme="minorEastAsia" w:hint="eastAsia"/>
                <w:sz w:val="24"/>
                <w:szCs w:val="24"/>
              </w:rPr>
              <w:t>月社保缴费证明。每月度对主要人员交了社保。</w:t>
            </w:r>
          </w:p>
          <w:p w14:paraId="392262BE" w14:textId="7F4342B5" w:rsidR="003268C5" w:rsidRPr="003268C5" w:rsidRDefault="003268C5" w:rsidP="003268C5">
            <w:pPr>
              <w:pStyle w:val="a0"/>
            </w:pPr>
            <w:r w:rsidRPr="003268C5">
              <w:rPr>
                <w:noProof/>
              </w:rPr>
              <w:drawing>
                <wp:inline distT="0" distB="0" distL="0" distR="0" wp14:anchorId="6E0F104D" wp14:editId="6A2B91F7">
                  <wp:extent cx="2793968" cy="9677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9565" cy="969679"/>
                          </a:xfrm>
                          <a:prstGeom prst="rect">
                            <a:avLst/>
                          </a:prstGeom>
                          <a:noFill/>
                          <a:ln>
                            <a:noFill/>
                          </a:ln>
                        </pic:spPr>
                      </pic:pic>
                    </a:graphicData>
                  </a:graphic>
                </wp:inline>
              </w:drawing>
            </w:r>
          </w:p>
          <w:p w14:paraId="18231CE6" w14:textId="77777777" w:rsidR="005D52B9" w:rsidRDefault="000B252F">
            <w:pPr>
              <w:spacing w:line="360" w:lineRule="auto"/>
              <w:ind w:firstLineChars="200" w:firstLine="480"/>
              <w:rPr>
                <w:rFonts w:eastAsiaTheme="minorEastAsia" w:hAnsiTheme="minorEastAsia"/>
                <w:sz w:val="24"/>
                <w:szCs w:val="24"/>
              </w:rPr>
            </w:pPr>
            <w:r w:rsidRPr="00F57279">
              <w:rPr>
                <w:rFonts w:eastAsiaTheme="minorEastAsia" w:hAnsiTheme="minorEastAsia" w:hint="eastAsia"/>
                <w:sz w:val="24"/>
                <w:szCs w:val="24"/>
              </w:rPr>
              <w:t>部门运行控制基本符合策划要求。</w:t>
            </w:r>
          </w:p>
        </w:tc>
        <w:tc>
          <w:tcPr>
            <w:tcW w:w="1585" w:type="dxa"/>
          </w:tcPr>
          <w:p w14:paraId="16186A4A" w14:textId="20D5C82F" w:rsidR="005D52B9" w:rsidRDefault="000B4919">
            <w:r>
              <w:rPr>
                <w:rFonts w:hint="eastAsia"/>
              </w:rPr>
              <w:lastRenderedPageBreak/>
              <w:t>符合</w:t>
            </w:r>
          </w:p>
        </w:tc>
      </w:tr>
      <w:tr w:rsidR="005D52B9" w14:paraId="1273C9DF" w14:textId="77777777">
        <w:trPr>
          <w:trHeight w:val="689"/>
        </w:trPr>
        <w:tc>
          <w:tcPr>
            <w:tcW w:w="2160" w:type="dxa"/>
          </w:tcPr>
          <w:p w14:paraId="72DA180D" w14:textId="77777777" w:rsidR="005D52B9" w:rsidRDefault="000B252F">
            <w:pPr>
              <w:rPr>
                <w:rFonts w:eastAsiaTheme="minorEastAsia"/>
                <w:sz w:val="24"/>
                <w:szCs w:val="24"/>
              </w:rPr>
            </w:pPr>
            <w:r>
              <w:rPr>
                <w:rFonts w:eastAsiaTheme="minorEastAsia" w:hAnsiTheme="minorEastAsia"/>
                <w:bCs/>
                <w:sz w:val="24"/>
                <w:szCs w:val="24"/>
              </w:rPr>
              <w:t>应急准备和响应</w:t>
            </w:r>
          </w:p>
        </w:tc>
        <w:tc>
          <w:tcPr>
            <w:tcW w:w="1209" w:type="dxa"/>
          </w:tcPr>
          <w:p w14:paraId="33D9B2DE" w14:textId="7677B6F5" w:rsidR="005D52B9" w:rsidRDefault="00C24473">
            <w:pPr>
              <w:rPr>
                <w:rFonts w:eastAsiaTheme="minorEastAsia"/>
                <w:b/>
                <w:sz w:val="24"/>
                <w:szCs w:val="24"/>
              </w:rPr>
            </w:pPr>
            <w:r>
              <w:rPr>
                <w:rFonts w:eastAsiaTheme="minorEastAsia" w:hint="eastAsia"/>
                <w:b/>
                <w:sz w:val="24"/>
                <w:szCs w:val="24"/>
              </w:rPr>
              <w:t>E</w:t>
            </w:r>
            <w:r w:rsidR="000B252F">
              <w:rPr>
                <w:rFonts w:eastAsiaTheme="minorEastAsia"/>
                <w:b/>
                <w:sz w:val="24"/>
                <w:szCs w:val="24"/>
              </w:rPr>
              <w:t>8.2</w:t>
            </w:r>
          </w:p>
          <w:p w14:paraId="41AFCA23" w14:textId="77777777" w:rsidR="005D52B9" w:rsidRDefault="005D52B9">
            <w:pPr>
              <w:rPr>
                <w:rFonts w:eastAsiaTheme="minorEastAsia"/>
                <w:sz w:val="24"/>
                <w:szCs w:val="24"/>
              </w:rPr>
            </w:pPr>
          </w:p>
        </w:tc>
        <w:tc>
          <w:tcPr>
            <w:tcW w:w="9755" w:type="dxa"/>
            <w:vAlign w:val="center"/>
          </w:tcPr>
          <w:p w14:paraId="0FEA723D" w14:textId="718C3641"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财务部参与了公司组织的应急演练，详见</w:t>
            </w:r>
            <w:r w:rsidR="000B4919">
              <w:rPr>
                <w:rFonts w:eastAsiaTheme="minorEastAsia" w:hAnsiTheme="minorEastAsia" w:hint="eastAsia"/>
                <w:sz w:val="24"/>
                <w:szCs w:val="24"/>
              </w:rPr>
              <w:t>行政</w:t>
            </w:r>
            <w:r>
              <w:rPr>
                <w:rFonts w:eastAsiaTheme="minorEastAsia" w:hAnsiTheme="minorEastAsia" w:hint="eastAsia"/>
                <w:sz w:val="24"/>
                <w:szCs w:val="24"/>
              </w:rPr>
              <w:t>部记录。</w:t>
            </w:r>
          </w:p>
          <w:p w14:paraId="302D599D" w14:textId="6D59F8A5"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暂无紧急情况发生。</w:t>
            </w:r>
            <w:r w:rsidR="006C42CF">
              <w:rPr>
                <w:rFonts w:eastAsiaTheme="minorEastAsia" w:hAnsiTheme="minorEastAsia" w:hint="eastAsia"/>
                <w:sz w:val="24"/>
                <w:szCs w:val="24"/>
              </w:rPr>
              <w:t xml:space="preserve"> </w:t>
            </w:r>
          </w:p>
        </w:tc>
        <w:tc>
          <w:tcPr>
            <w:tcW w:w="1585" w:type="dxa"/>
          </w:tcPr>
          <w:p w14:paraId="56D3B280" w14:textId="6054FD04" w:rsidR="005D52B9" w:rsidRDefault="000B4919">
            <w:r>
              <w:rPr>
                <w:rFonts w:hint="eastAsia"/>
              </w:rPr>
              <w:t>符合</w:t>
            </w:r>
          </w:p>
        </w:tc>
      </w:tr>
    </w:tbl>
    <w:p w14:paraId="7F141CAA" w14:textId="77777777" w:rsidR="005D52B9" w:rsidRDefault="005D52B9"/>
    <w:p w14:paraId="419CAFDA" w14:textId="77777777" w:rsidR="005D52B9" w:rsidRDefault="000B252F">
      <w:pPr>
        <w:pStyle w:val="a8"/>
      </w:pPr>
      <w:r>
        <w:rPr>
          <w:rFonts w:hint="eastAsia"/>
        </w:rPr>
        <w:t>说明：不符合标注</w:t>
      </w:r>
      <w:r>
        <w:t>N</w:t>
      </w:r>
    </w:p>
    <w:p w14:paraId="33130F0B" w14:textId="77777777" w:rsidR="005D52B9" w:rsidRDefault="005D52B9"/>
    <w:p w14:paraId="7D34F275" w14:textId="77777777" w:rsidR="005D52B9" w:rsidRDefault="005D52B9">
      <w:pPr>
        <w:pStyle w:val="a8"/>
      </w:pPr>
    </w:p>
    <w:sectPr w:rsidR="005D52B9" w:rsidSect="005D52B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23133" w14:textId="77777777" w:rsidR="009C3BBA" w:rsidRDefault="009C3BBA" w:rsidP="005D52B9">
      <w:r>
        <w:separator/>
      </w:r>
    </w:p>
  </w:endnote>
  <w:endnote w:type="continuationSeparator" w:id="0">
    <w:p w14:paraId="5F4A81FA" w14:textId="77777777" w:rsidR="009C3BBA" w:rsidRDefault="009C3BBA" w:rsidP="005D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CEA4" w14:textId="77777777" w:rsidR="005D52B9" w:rsidRDefault="00E4498F">
    <w:pPr>
      <w:pStyle w:val="a8"/>
      <w:jc w:val="center"/>
    </w:pPr>
    <w:r>
      <w:rPr>
        <w:b/>
        <w:sz w:val="24"/>
        <w:szCs w:val="24"/>
      </w:rPr>
      <w:fldChar w:fldCharType="begin"/>
    </w:r>
    <w:r w:rsidR="000B252F">
      <w:rPr>
        <w:b/>
      </w:rPr>
      <w:instrText>PAGE</w:instrText>
    </w:r>
    <w:r>
      <w:rPr>
        <w:b/>
        <w:sz w:val="24"/>
        <w:szCs w:val="24"/>
      </w:rPr>
      <w:fldChar w:fldCharType="separate"/>
    </w:r>
    <w:r w:rsidR="00AA7224">
      <w:rPr>
        <w:b/>
        <w:noProof/>
      </w:rPr>
      <w:t>4</w:t>
    </w:r>
    <w:r>
      <w:rPr>
        <w:b/>
        <w:sz w:val="24"/>
        <w:szCs w:val="24"/>
      </w:rPr>
      <w:fldChar w:fldCharType="end"/>
    </w:r>
    <w:r w:rsidR="000B252F">
      <w:rPr>
        <w:lang w:val="zh-CN"/>
      </w:rPr>
      <w:t xml:space="preserve"> / </w:t>
    </w:r>
    <w:r>
      <w:rPr>
        <w:b/>
        <w:sz w:val="24"/>
        <w:szCs w:val="24"/>
      </w:rPr>
      <w:fldChar w:fldCharType="begin"/>
    </w:r>
    <w:r w:rsidR="000B252F">
      <w:rPr>
        <w:b/>
      </w:rPr>
      <w:instrText>NUMPAGES</w:instrText>
    </w:r>
    <w:r>
      <w:rPr>
        <w:b/>
        <w:sz w:val="24"/>
        <w:szCs w:val="24"/>
      </w:rPr>
      <w:fldChar w:fldCharType="separate"/>
    </w:r>
    <w:r w:rsidR="00AA7224">
      <w:rPr>
        <w:b/>
        <w:noProof/>
      </w:rPr>
      <w:t>4</w:t>
    </w:r>
    <w:r>
      <w:rPr>
        <w:b/>
        <w:sz w:val="24"/>
        <w:szCs w:val="24"/>
      </w:rPr>
      <w:fldChar w:fldCharType="end"/>
    </w:r>
  </w:p>
  <w:p w14:paraId="12C65182" w14:textId="77777777" w:rsidR="005D52B9" w:rsidRDefault="005D52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310A" w14:textId="77777777" w:rsidR="009C3BBA" w:rsidRDefault="009C3BBA" w:rsidP="005D52B9">
      <w:r>
        <w:separator/>
      </w:r>
    </w:p>
  </w:footnote>
  <w:footnote w:type="continuationSeparator" w:id="0">
    <w:p w14:paraId="6999CAD3" w14:textId="77777777" w:rsidR="009C3BBA" w:rsidRDefault="009C3BBA" w:rsidP="005D5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A8C7" w14:textId="77777777" w:rsidR="005D52B9" w:rsidRDefault="000B252F">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083A74B4" wp14:editId="459BDFA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000000">
      <w:pict w14:anchorId="07DEECD9">
        <v:shapetype id="_x0000_t202" coordsize="21600,21600" o:spt="202" path="m,l,21600r21600,l21600,xe">
          <v:stroke joinstyle="miter"/>
          <v:path gradientshapeok="t" o:connecttype="rect"/>
        </v:shapetype>
        <v:shape id="_x0000_s3075" type="#_x0000_t202" style="position:absolute;left:0;text-align:left;margin-left:620.4pt;margin-top:12.55pt;width:102.7pt;height:20.2pt;z-index:251659264;mso-position-horizontal-relative:text;mso-position-vertical-relative:text" stroked="f">
          <v:textbox>
            <w:txbxContent>
              <w:p w14:paraId="0E30EDA4" w14:textId="77777777" w:rsidR="005D52B9" w:rsidRDefault="000B252F">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D6CB388" w14:textId="77777777" w:rsidR="005D52B9" w:rsidRDefault="000B252F" w:rsidP="004D1381">
    <w:pPr>
      <w:pStyle w:val="aa"/>
      <w:pBdr>
        <w:bottom w:val="none" w:sz="0" w:space="0" w:color="auto"/>
      </w:pBdr>
      <w:spacing w:line="320" w:lineRule="exact"/>
      <w:ind w:firstLineChars="400" w:firstLine="755"/>
      <w:jc w:val="left"/>
    </w:pPr>
    <w:r>
      <w:rPr>
        <w:rStyle w:val="CharChar1"/>
        <w:rFonts w:hint="default"/>
        <w:w w:val="90"/>
      </w:rPr>
      <w:t>Beijing International Standard united Certification Co.,Ltd.</w:t>
    </w:r>
  </w:p>
  <w:p w14:paraId="0E304F10" w14:textId="77777777" w:rsidR="005D52B9" w:rsidRDefault="005D52B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32E7"/>
    <w:rsid w:val="00035E15"/>
    <w:rsid w:val="00036062"/>
    <w:rsid w:val="00066763"/>
    <w:rsid w:val="00087484"/>
    <w:rsid w:val="00092533"/>
    <w:rsid w:val="000B252F"/>
    <w:rsid w:val="000B4919"/>
    <w:rsid w:val="000B692D"/>
    <w:rsid w:val="000C26B8"/>
    <w:rsid w:val="000C70C7"/>
    <w:rsid w:val="000F086F"/>
    <w:rsid w:val="00120AE6"/>
    <w:rsid w:val="00133420"/>
    <w:rsid w:val="00157017"/>
    <w:rsid w:val="00166D6A"/>
    <w:rsid w:val="001B65B6"/>
    <w:rsid w:val="001C77F1"/>
    <w:rsid w:val="001D3C97"/>
    <w:rsid w:val="001D4004"/>
    <w:rsid w:val="002463C0"/>
    <w:rsid w:val="00272E91"/>
    <w:rsid w:val="0027655C"/>
    <w:rsid w:val="002C4576"/>
    <w:rsid w:val="002F78F9"/>
    <w:rsid w:val="00315F43"/>
    <w:rsid w:val="003268C5"/>
    <w:rsid w:val="00345D6B"/>
    <w:rsid w:val="003831AB"/>
    <w:rsid w:val="003A7E8F"/>
    <w:rsid w:val="003C45AF"/>
    <w:rsid w:val="003F3881"/>
    <w:rsid w:val="004244A6"/>
    <w:rsid w:val="00441AB2"/>
    <w:rsid w:val="00445BA4"/>
    <w:rsid w:val="00446384"/>
    <w:rsid w:val="00457683"/>
    <w:rsid w:val="0046592B"/>
    <w:rsid w:val="004A585F"/>
    <w:rsid w:val="004D1381"/>
    <w:rsid w:val="004D5D26"/>
    <w:rsid w:val="00517E35"/>
    <w:rsid w:val="00572FAE"/>
    <w:rsid w:val="005A6AF6"/>
    <w:rsid w:val="005C2830"/>
    <w:rsid w:val="005D52B9"/>
    <w:rsid w:val="005D7407"/>
    <w:rsid w:val="005F3166"/>
    <w:rsid w:val="00610E50"/>
    <w:rsid w:val="006531B6"/>
    <w:rsid w:val="00692248"/>
    <w:rsid w:val="00693044"/>
    <w:rsid w:val="006A00E5"/>
    <w:rsid w:val="006C42CF"/>
    <w:rsid w:val="006E74E2"/>
    <w:rsid w:val="006F653C"/>
    <w:rsid w:val="00724FA6"/>
    <w:rsid w:val="00747E87"/>
    <w:rsid w:val="00755F46"/>
    <w:rsid w:val="007616D5"/>
    <w:rsid w:val="00774E8D"/>
    <w:rsid w:val="007866EA"/>
    <w:rsid w:val="007B0CA6"/>
    <w:rsid w:val="00805ACB"/>
    <w:rsid w:val="00816586"/>
    <w:rsid w:val="00831B6A"/>
    <w:rsid w:val="008432E7"/>
    <w:rsid w:val="00871F49"/>
    <w:rsid w:val="00887D8A"/>
    <w:rsid w:val="00901BBF"/>
    <w:rsid w:val="00903E3D"/>
    <w:rsid w:val="00905C05"/>
    <w:rsid w:val="00915139"/>
    <w:rsid w:val="009316E8"/>
    <w:rsid w:val="009406A7"/>
    <w:rsid w:val="009539F1"/>
    <w:rsid w:val="0096202E"/>
    <w:rsid w:val="009816B6"/>
    <w:rsid w:val="00994012"/>
    <w:rsid w:val="009C3BBA"/>
    <w:rsid w:val="009F2DA6"/>
    <w:rsid w:val="00A074DB"/>
    <w:rsid w:val="00A405AC"/>
    <w:rsid w:val="00AA7224"/>
    <w:rsid w:val="00AC5EEA"/>
    <w:rsid w:val="00AD342E"/>
    <w:rsid w:val="00AE34EE"/>
    <w:rsid w:val="00B06239"/>
    <w:rsid w:val="00B22820"/>
    <w:rsid w:val="00B33933"/>
    <w:rsid w:val="00B551B4"/>
    <w:rsid w:val="00B7162B"/>
    <w:rsid w:val="00BA7754"/>
    <w:rsid w:val="00BB01DB"/>
    <w:rsid w:val="00BB7084"/>
    <w:rsid w:val="00BF18A5"/>
    <w:rsid w:val="00C017BA"/>
    <w:rsid w:val="00C24473"/>
    <w:rsid w:val="00C451D2"/>
    <w:rsid w:val="00CB245B"/>
    <w:rsid w:val="00CB6033"/>
    <w:rsid w:val="00CC5D45"/>
    <w:rsid w:val="00D158EC"/>
    <w:rsid w:val="00D45591"/>
    <w:rsid w:val="00D830E9"/>
    <w:rsid w:val="00E162D3"/>
    <w:rsid w:val="00E17F8A"/>
    <w:rsid w:val="00E2118E"/>
    <w:rsid w:val="00E33843"/>
    <w:rsid w:val="00E40001"/>
    <w:rsid w:val="00E42242"/>
    <w:rsid w:val="00E4498F"/>
    <w:rsid w:val="00E91676"/>
    <w:rsid w:val="00EA11FE"/>
    <w:rsid w:val="00EC2974"/>
    <w:rsid w:val="00ED75E1"/>
    <w:rsid w:val="00F013F4"/>
    <w:rsid w:val="00F01F55"/>
    <w:rsid w:val="00F0211B"/>
    <w:rsid w:val="00F126B4"/>
    <w:rsid w:val="00F13E3B"/>
    <w:rsid w:val="00F23846"/>
    <w:rsid w:val="00F346E2"/>
    <w:rsid w:val="00F40AC7"/>
    <w:rsid w:val="00F46EF6"/>
    <w:rsid w:val="00F51309"/>
    <w:rsid w:val="00F57279"/>
    <w:rsid w:val="00F638FD"/>
    <w:rsid w:val="00FA17E6"/>
    <w:rsid w:val="00FA4DD0"/>
    <w:rsid w:val="00FA6258"/>
    <w:rsid w:val="00FA6599"/>
    <w:rsid w:val="00FD5E6E"/>
    <w:rsid w:val="00FD689B"/>
    <w:rsid w:val="013A7E44"/>
    <w:rsid w:val="02324284"/>
    <w:rsid w:val="03F77945"/>
    <w:rsid w:val="04385766"/>
    <w:rsid w:val="04766AC2"/>
    <w:rsid w:val="06970AFE"/>
    <w:rsid w:val="07487397"/>
    <w:rsid w:val="08CF0F53"/>
    <w:rsid w:val="08F36905"/>
    <w:rsid w:val="0B313273"/>
    <w:rsid w:val="0C9A6779"/>
    <w:rsid w:val="0CAC683E"/>
    <w:rsid w:val="0CBD5B9C"/>
    <w:rsid w:val="11412443"/>
    <w:rsid w:val="11AF5DB5"/>
    <w:rsid w:val="1241282B"/>
    <w:rsid w:val="132952D9"/>
    <w:rsid w:val="13C87237"/>
    <w:rsid w:val="148335B5"/>
    <w:rsid w:val="19182EDE"/>
    <w:rsid w:val="1A986916"/>
    <w:rsid w:val="1B1D7164"/>
    <w:rsid w:val="1C922B11"/>
    <w:rsid w:val="1D4B03F7"/>
    <w:rsid w:val="1E5C6207"/>
    <w:rsid w:val="207A5D18"/>
    <w:rsid w:val="208B1F76"/>
    <w:rsid w:val="2150673F"/>
    <w:rsid w:val="22501C4B"/>
    <w:rsid w:val="233F2969"/>
    <w:rsid w:val="237B4D86"/>
    <w:rsid w:val="255162E3"/>
    <w:rsid w:val="268C629C"/>
    <w:rsid w:val="27107237"/>
    <w:rsid w:val="2879556F"/>
    <w:rsid w:val="29CB4ED1"/>
    <w:rsid w:val="29D207EC"/>
    <w:rsid w:val="2A3F4B19"/>
    <w:rsid w:val="2B7A1AB5"/>
    <w:rsid w:val="2C207910"/>
    <w:rsid w:val="2D131158"/>
    <w:rsid w:val="302A27B8"/>
    <w:rsid w:val="309605F0"/>
    <w:rsid w:val="3163712D"/>
    <w:rsid w:val="31EB0541"/>
    <w:rsid w:val="33767124"/>
    <w:rsid w:val="34BA1621"/>
    <w:rsid w:val="35302B3B"/>
    <w:rsid w:val="357B1876"/>
    <w:rsid w:val="36DC02EF"/>
    <w:rsid w:val="38D54ABD"/>
    <w:rsid w:val="3B11388E"/>
    <w:rsid w:val="3BEE7108"/>
    <w:rsid w:val="3CD23FF2"/>
    <w:rsid w:val="3D6C58CB"/>
    <w:rsid w:val="3DAC5AF2"/>
    <w:rsid w:val="3EC219FE"/>
    <w:rsid w:val="3F9F1564"/>
    <w:rsid w:val="40A23418"/>
    <w:rsid w:val="41427DE1"/>
    <w:rsid w:val="428C10B6"/>
    <w:rsid w:val="44A837BF"/>
    <w:rsid w:val="44CC2562"/>
    <w:rsid w:val="44FD16F0"/>
    <w:rsid w:val="456D5E6F"/>
    <w:rsid w:val="46760E50"/>
    <w:rsid w:val="46B755FD"/>
    <w:rsid w:val="49455067"/>
    <w:rsid w:val="49852CF2"/>
    <w:rsid w:val="4B531CE7"/>
    <w:rsid w:val="4BCB45E4"/>
    <w:rsid w:val="4C306E9A"/>
    <w:rsid w:val="4E8B53DA"/>
    <w:rsid w:val="4F705DC8"/>
    <w:rsid w:val="50016283"/>
    <w:rsid w:val="50E67D8F"/>
    <w:rsid w:val="51825E31"/>
    <w:rsid w:val="53062F46"/>
    <w:rsid w:val="531752F5"/>
    <w:rsid w:val="53311D77"/>
    <w:rsid w:val="53705CCA"/>
    <w:rsid w:val="54913F28"/>
    <w:rsid w:val="550067DF"/>
    <w:rsid w:val="55AF03F4"/>
    <w:rsid w:val="58A85F15"/>
    <w:rsid w:val="58AB2B75"/>
    <w:rsid w:val="59580A2A"/>
    <w:rsid w:val="59A16655"/>
    <w:rsid w:val="5C0F5D41"/>
    <w:rsid w:val="5E165DF1"/>
    <w:rsid w:val="5FEB55E5"/>
    <w:rsid w:val="621C16B4"/>
    <w:rsid w:val="62BD7723"/>
    <w:rsid w:val="653E26B9"/>
    <w:rsid w:val="655A4224"/>
    <w:rsid w:val="65C902AB"/>
    <w:rsid w:val="68971762"/>
    <w:rsid w:val="69D27068"/>
    <w:rsid w:val="6A2F719D"/>
    <w:rsid w:val="6CDF5D3B"/>
    <w:rsid w:val="6F0D3CB2"/>
    <w:rsid w:val="724111D5"/>
    <w:rsid w:val="729722F9"/>
    <w:rsid w:val="778659CE"/>
    <w:rsid w:val="7A6A4EF1"/>
    <w:rsid w:val="7BC04D34"/>
    <w:rsid w:val="7C217737"/>
    <w:rsid w:val="7C353E36"/>
    <w:rsid w:val="7C544EB1"/>
    <w:rsid w:val="7CA9592D"/>
    <w:rsid w:val="7D84113F"/>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340CAC5B"/>
  <w15:docId w15:val="{1C69058C-9D4F-4AD2-BCAC-82B704D3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D52B9"/>
    <w:pPr>
      <w:widowControl w:val="0"/>
      <w:jc w:val="both"/>
    </w:pPr>
    <w:rPr>
      <w:rFonts w:ascii="Times New Roman" w:hAnsi="Times New Roman"/>
      <w:kern w:val="2"/>
      <w:sz w:val="21"/>
    </w:rPr>
  </w:style>
  <w:style w:type="paragraph" w:styleId="1">
    <w:name w:val="heading 1"/>
    <w:basedOn w:val="a"/>
    <w:next w:val="a"/>
    <w:qFormat/>
    <w:rsid w:val="005D52B9"/>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uiPriority w:val="99"/>
    <w:qFormat/>
    <w:rsid w:val="005D52B9"/>
    <w:pPr>
      <w:spacing w:before="25" w:after="25"/>
    </w:pPr>
    <w:rPr>
      <w:bCs/>
      <w:spacing w:val="10"/>
    </w:rPr>
  </w:style>
  <w:style w:type="paragraph" w:styleId="a4">
    <w:name w:val="Body Text"/>
    <w:basedOn w:val="a"/>
    <w:link w:val="a5"/>
    <w:uiPriority w:val="99"/>
    <w:semiHidden/>
    <w:unhideWhenUsed/>
    <w:qFormat/>
    <w:rsid w:val="005D52B9"/>
    <w:pPr>
      <w:ind w:firstLineChars="200" w:firstLine="720"/>
    </w:pPr>
  </w:style>
  <w:style w:type="paragraph" w:styleId="a6">
    <w:name w:val="Balloon Text"/>
    <w:basedOn w:val="a"/>
    <w:link w:val="a7"/>
    <w:uiPriority w:val="99"/>
    <w:semiHidden/>
    <w:unhideWhenUsed/>
    <w:qFormat/>
    <w:rsid w:val="005D52B9"/>
    <w:rPr>
      <w:sz w:val="18"/>
      <w:szCs w:val="18"/>
    </w:rPr>
  </w:style>
  <w:style w:type="paragraph" w:styleId="a8">
    <w:name w:val="footer"/>
    <w:basedOn w:val="a"/>
    <w:link w:val="a9"/>
    <w:uiPriority w:val="99"/>
    <w:unhideWhenUsed/>
    <w:qFormat/>
    <w:rsid w:val="005D52B9"/>
    <w:pPr>
      <w:tabs>
        <w:tab w:val="center" w:pos="4153"/>
        <w:tab w:val="right" w:pos="8306"/>
      </w:tabs>
      <w:snapToGrid w:val="0"/>
      <w:jc w:val="left"/>
    </w:pPr>
    <w:rPr>
      <w:sz w:val="18"/>
      <w:szCs w:val="18"/>
    </w:rPr>
  </w:style>
  <w:style w:type="paragraph" w:styleId="aa">
    <w:name w:val="header"/>
    <w:basedOn w:val="a"/>
    <w:link w:val="ab"/>
    <w:unhideWhenUsed/>
    <w:qFormat/>
    <w:rsid w:val="005D52B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uiPriority w:val="99"/>
    <w:qFormat/>
    <w:rsid w:val="005D52B9"/>
    <w:rPr>
      <w:rFonts w:ascii="Times New Roman" w:eastAsia="宋体" w:hAnsi="Times New Roman" w:cs="Times New Roman"/>
      <w:sz w:val="18"/>
      <w:szCs w:val="18"/>
    </w:rPr>
  </w:style>
  <w:style w:type="character" w:customStyle="1" w:styleId="a9">
    <w:name w:val="页脚 字符"/>
    <w:basedOn w:val="a1"/>
    <w:link w:val="a8"/>
    <w:uiPriority w:val="99"/>
    <w:qFormat/>
    <w:rsid w:val="005D52B9"/>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sid w:val="005D52B9"/>
    <w:rPr>
      <w:rFonts w:ascii="Times New Roman" w:eastAsia="宋体" w:hAnsi="Times New Roman" w:cs="Times New Roman"/>
      <w:sz w:val="18"/>
      <w:szCs w:val="18"/>
    </w:rPr>
  </w:style>
  <w:style w:type="character" w:customStyle="1" w:styleId="CharChar1">
    <w:name w:val="Char Char1"/>
    <w:qFormat/>
    <w:locked/>
    <w:rsid w:val="005D52B9"/>
    <w:rPr>
      <w:rFonts w:ascii="宋体" w:eastAsia="宋体" w:hAnsi="Courier New" w:hint="eastAsia"/>
      <w:kern w:val="2"/>
      <w:sz w:val="21"/>
      <w:lang w:val="en-US" w:eastAsia="zh-CN" w:bidi="ar-SA"/>
    </w:rPr>
  </w:style>
  <w:style w:type="character" w:customStyle="1" w:styleId="a5">
    <w:name w:val="正文文本 字符"/>
    <w:basedOn w:val="a1"/>
    <w:link w:val="a4"/>
    <w:uiPriority w:val="99"/>
    <w:semiHidden/>
    <w:qFormat/>
    <w:rsid w:val="005D52B9"/>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209D8-AE2B-42EC-8F0D-868B4C2A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212</Words>
  <Characters>1212</Characters>
  <Application>Microsoft Office Word</Application>
  <DocSecurity>0</DocSecurity>
  <Lines>10</Lines>
  <Paragraphs>2</Paragraphs>
  <ScaleCrop>false</ScaleCrop>
  <Company>china</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38</cp:revision>
  <dcterms:created xsi:type="dcterms:W3CDTF">2015-06-17T12:51:00Z</dcterms:created>
  <dcterms:modified xsi:type="dcterms:W3CDTF">2023-02-28T06:35:00Z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DC112EBEFFEC4D82886F9E82D237D156</vt:lpwstr>
  </property>
</Properties>
</file>