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涉及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受审核部门：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供销部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主管领导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刘世祥            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陪同人员：刘金福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审核员：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赵丽萍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审核时间：202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审核条款：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6.2/8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/8.4/9.1.2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组织的岗位、职责和权限</w:t>
            </w:r>
          </w:p>
        </w:tc>
        <w:tc>
          <w:tcPr>
            <w:tcW w:w="960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Q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5.3</w:t>
            </w:r>
          </w:p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通过与负责人沟通了解到，本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部门主要职责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  <w:p>
            <w:pPr>
              <w:pStyle w:val="18"/>
              <w:numPr>
                <w:ilvl w:val="0"/>
                <w:numId w:val="1"/>
              </w:numPr>
              <w:ind w:left="0" w:firstLine="567" w:firstLineChars="0"/>
            </w:pPr>
            <w:r>
              <w:rPr>
                <w:rFonts w:hint="eastAsia"/>
              </w:rPr>
              <w:t>贯彻执行公司的管理方针和目标，落实管理手册在本部门的运行；</w:t>
            </w:r>
          </w:p>
          <w:p>
            <w:pPr>
              <w:pStyle w:val="18"/>
              <w:numPr>
                <w:ilvl w:val="0"/>
                <w:numId w:val="1"/>
              </w:numPr>
              <w:ind w:left="0" w:firstLine="567" w:firstLineChars="0"/>
              <w:rPr>
                <w:b/>
              </w:rPr>
            </w:pPr>
            <w:r>
              <w:rPr>
                <w:rFonts w:hint="eastAsia"/>
              </w:rPr>
              <w:t>负责对供方的评审，将评审结果呈报管理者代表审批，保存合格供方档案；</w:t>
            </w:r>
          </w:p>
          <w:p>
            <w:pPr>
              <w:pStyle w:val="18"/>
              <w:numPr>
                <w:ilvl w:val="0"/>
                <w:numId w:val="1"/>
              </w:numPr>
              <w:ind w:left="0" w:firstLine="567" w:firstLineChars="0"/>
              <w:rPr>
                <w:b/>
              </w:rPr>
            </w:pPr>
            <w:r>
              <w:rPr>
                <w:rFonts w:hint="eastAsia"/>
              </w:rPr>
              <w:t>负责物资成品、半成品的采购，保证运输过程质量；</w:t>
            </w:r>
          </w:p>
          <w:p>
            <w:pPr>
              <w:pStyle w:val="18"/>
              <w:numPr>
                <w:ilvl w:val="0"/>
                <w:numId w:val="1"/>
              </w:numPr>
              <w:ind w:left="0" w:firstLine="567" w:firstLineChars="0"/>
              <w:rPr>
                <w:b/>
              </w:rPr>
            </w:pPr>
            <w:r>
              <w:rPr>
                <w:rFonts w:hint="eastAsia"/>
              </w:rPr>
              <w:t>对搬运、贮存、包装、防护和交付进行控制和管理；</w:t>
            </w:r>
          </w:p>
          <w:p>
            <w:pPr>
              <w:pStyle w:val="18"/>
              <w:numPr>
                <w:ilvl w:val="0"/>
                <w:numId w:val="1"/>
              </w:numPr>
              <w:ind w:left="0" w:firstLine="567" w:firstLineChars="0"/>
              <w:rPr>
                <w:bCs/>
              </w:rPr>
            </w:pPr>
            <w:r>
              <w:rPr>
                <w:rFonts w:hint="eastAsia"/>
                <w:bCs/>
              </w:rPr>
              <w:t>负责与顾客的联络沟通，了解顾客需求，采用各种形式向顾客介绍产品，负责接待顾客访问，答复咨询；</w:t>
            </w:r>
          </w:p>
          <w:p>
            <w:pPr>
              <w:pStyle w:val="18"/>
              <w:numPr>
                <w:ilvl w:val="0"/>
                <w:numId w:val="1"/>
              </w:numPr>
              <w:ind w:left="0" w:firstLine="567" w:firstLineChars="0"/>
              <w:rPr>
                <w:bCs/>
              </w:rPr>
            </w:pPr>
            <w:r>
              <w:rPr>
                <w:rFonts w:hint="eastAsia"/>
                <w:bCs/>
              </w:rPr>
              <w:t>负责向顾客提供满意的服务，做好售后服务，建立顾客档案；</w:t>
            </w:r>
          </w:p>
          <w:p>
            <w:pPr>
              <w:pStyle w:val="18"/>
              <w:numPr>
                <w:ilvl w:val="0"/>
                <w:numId w:val="1"/>
              </w:numPr>
              <w:ind w:left="0" w:firstLine="567" w:firstLineChars="0"/>
              <w:rPr>
                <w:bCs/>
              </w:rPr>
            </w:pPr>
            <w:r>
              <w:rPr>
                <w:rFonts w:hint="eastAsia"/>
                <w:bCs/>
              </w:rPr>
              <w:t>负责市场调研、获取市场需求信息；</w:t>
            </w:r>
          </w:p>
          <w:p>
            <w:pPr>
              <w:pStyle w:val="18"/>
              <w:numPr>
                <w:ilvl w:val="0"/>
                <w:numId w:val="1"/>
              </w:numPr>
              <w:ind w:left="0" w:firstLine="567" w:firstLineChars="0"/>
              <w:rPr>
                <w:b/>
              </w:rPr>
            </w:pPr>
            <w:r>
              <w:rPr>
                <w:rFonts w:hint="eastAsia"/>
              </w:rPr>
              <w:t>参与管理评审；</w:t>
            </w:r>
          </w:p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经与部门其他人员沟通，基本清楚本部门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职责。</w:t>
            </w:r>
          </w:p>
        </w:tc>
        <w:tc>
          <w:tcPr>
            <w:tcW w:w="158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目标及其实现的策划</w:t>
            </w:r>
          </w:p>
        </w:tc>
        <w:tc>
          <w:tcPr>
            <w:tcW w:w="960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Q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6.2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pStyle w:val="15"/>
              <w:spacing w:line="360" w:lineRule="exact"/>
              <w:jc w:val="both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>----分解到本部门目标为：</w:t>
            </w:r>
          </w:p>
          <w:p>
            <w:pPr>
              <w:pStyle w:val="15"/>
              <w:spacing w:line="360" w:lineRule="exact"/>
              <w:jc w:val="both"/>
              <w:outlineLvl w:val="1"/>
              <w:rPr>
                <w:rFonts w:hint="eastAsia" w:hAnsi="宋体"/>
                <w:sz w:val="24"/>
                <w:lang w:eastAsia="zh-CN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采购产</w:t>
            </w:r>
            <w:r>
              <w:rPr>
                <w:rFonts w:ascii="Times New Roman" w:hAnsi="宋体"/>
                <w:sz w:val="24"/>
                <w:szCs w:val="24"/>
              </w:rPr>
              <w:t>品合格率</w:t>
            </w:r>
            <w:r>
              <w:rPr>
                <w:rFonts w:hint="eastAsia" w:hAnsi="宋体"/>
                <w:sz w:val="24"/>
                <w:szCs w:val="30"/>
              </w:rPr>
              <w:t>≥</w:t>
            </w:r>
            <w:r>
              <w:rPr>
                <w:rFonts w:hAnsi="宋体"/>
                <w:sz w:val="24"/>
                <w:szCs w:val="30"/>
              </w:rPr>
              <w:t>99</w:t>
            </w:r>
            <w:r>
              <w:rPr>
                <w:rFonts w:hint="eastAsia" w:hAnsi="宋体"/>
                <w:sz w:val="24"/>
                <w:szCs w:val="30"/>
              </w:rPr>
              <w:t>%</w:t>
            </w:r>
            <w:r>
              <w:rPr>
                <w:rFonts w:hint="eastAsia" w:hAnsi="宋体"/>
                <w:sz w:val="24"/>
                <w:szCs w:val="3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计算方法：</w:t>
            </w:r>
            <w:r>
              <w:rPr>
                <w:rFonts w:hint="eastAsia" w:hAnsi="宋体"/>
                <w:sz w:val="24"/>
              </w:rPr>
              <w:t>合</w:t>
            </w:r>
            <w:r>
              <w:rPr>
                <w:rFonts w:hAnsi="宋体"/>
                <w:sz w:val="24"/>
              </w:rPr>
              <w:t>格数</w:t>
            </w:r>
            <w:r>
              <w:rPr>
                <w:rFonts w:hint="eastAsia" w:hAnsi="宋体"/>
                <w:sz w:val="24"/>
              </w:rPr>
              <w:t>/采购</w:t>
            </w:r>
            <w:r>
              <w:rPr>
                <w:rFonts w:hAnsi="宋体"/>
                <w:sz w:val="24"/>
              </w:rPr>
              <w:t>总数</w:t>
            </w:r>
            <w:r>
              <w:rPr>
                <w:rFonts w:hint="eastAsia" w:hAnsi="宋体"/>
                <w:sz w:val="24"/>
              </w:rPr>
              <w:t>*100%</w:t>
            </w:r>
            <w:r>
              <w:rPr>
                <w:rFonts w:hint="eastAsia" w:hAnsi="宋体"/>
                <w:sz w:val="24"/>
                <w:lang w:eastAsia="zh-CN"/>
              </w:rPr>
              <w:t>）</w:t>
            </w:r>
          </w:p>
          <w:p>
            <w:pPr>
              <w:pStyle w:val="15"/>
              <w:spacing w:line="360" w:lineRule="exact"/>
              <w:jc w:val="both"/>
              <w:outlineLvl w:val="1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供方及时评价率100%</w:t>
            </w:r>
            <w:r>
              <w:rPr>
                <w:rFonts w:hint="eastAsia" w:ascii="Times New Roman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计算方法：</w:t>
            </w:r>
            <w:r>
              <w:rPr>
                <w:rFonts w:hint="eastAsia" w:hAnsi="宋体"/>
                <w:sz w:val="24"/>
              </w:rPr>
              <w:t>及时评价数/供方总数*100%</w:t>
            </w:r>
            <w:r>
              <w:rPr>
                <w:rFonts w:hint="eastAsia" w:hAnsi="宋体"/>
                <w:sz w:val="24"/>
                <w:lang w:eastAsia="zh-CN"/>
              </w:rPr>
              <w:t>）</w:t>
            </w:r>
          </w:p>
          <w:p>
            <w:pPr>
              <w:pStyle w:val="15"/>
              <w:spacing w:line="360" w:lineRule="exact"/>
              <w:jc w:val="both"/>
              <w:outlineLvl w:val="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hAnsi="宋体"/>
                <w:sz w:val="24"/>
              </w:rPr>
              <w:t>顾客满意度平均得分</w:t>
            </w:r>
            <w:r>
              <w:rPr>
                <w:rFonts w:hAnsi="宋体"/>
                <w:sz w:val="24"/>
              </w:rPr>
              <w:t>≥</w:t>
            </w:r>
            <w:r>
              <w:rPr>
                <w:rFonts w:hint="eastAsia" w:hAnsi="宋体"/>
                <w:sz w:val="24"/>
              </w:rPr>
              <w:t>9</w:t>
            </w:r>
            <w:r>
              <w:rPr>
                <w:rFonts w:hAnsi="宋体"/>
                <w:sz w:val="24"/>
              </w:rPr>
              <w:t>2</w:t>
            </w:r>
            <w:r>
              <w:rPr>
                <w:rFonts w:hint="eastAsia" w:hAnsi="宋体"/>
                <w:sz w:val="24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计算方法：</w:t>
            </w:r>
            <w:r>
              <w:rPr>
                <w:rFonts w:hint="eastAsia" w:hAnsi="宋体"/>
                <w:sz w:val="24"/>
              </w:rPr>
              <w:t>满意得分和/调查份数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合同按时交付率100%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（计算方法：</w:t>
            </w:r>
            <w:r>
              <w:rPr>
                <w:rFonts w:hint="eastAsia" w:hAnsi="宋体"/>
                <w:sz w:val="24"/>
              </w:rPr>
              <w:t>合同交付</w:t>
            </w:r>
            <w:r>
              <w:rPr>
                <w:rFonts w:hAnsi="宋体"/>
                <w:sz w:val="24"/>
              </w:rPr>
              <w:t>数</w:t>
            </w:r>
            <w:r>
              <w:rPr>
                <w:rFonts w:hint="eastAsia" w:hAnsi="宋体"/>
                <w:sz w:val="24"/>
              </w:rPr>
              <w:t>/合</w:t>
            </w:r>
            <w:r>
              <w:rPr>
                <w:rFonts w:hAnsi="宋体"/>
                <w:sz w:val="24"/>
              </w:rPr>
              <w:t>同总数</w:t>
            </w:r>
            <w:r>
              <w:rPr>
                <w:rFonts w:hint="eastAsia" w:hAnsi="宋体"/>
                <w:sz w:val="24"/>
              </w:rPr>
              <w:t>*100%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）；</w:t>
            </w:r>
          </w:p>
          <w:p>
            <w:pPr>
              <w:pStyle w:val="15"/>
              <w:spacing w:line="360" w:lineRule="exact"/>
              <w:jc w:val="both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>----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查看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3.2.10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目标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完成情况统考，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均符合指标要求。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，符合要求。</w:t>
            </w:r>
          </w:p>
        </w:tc>
        <w:tc>
          <w:tcPr>
            <w:tcW w:w="158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spacing w:line="276" w:lineRule="auto"/>
              <w:ind w:right="-164" w:rightChars="-7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产品和服务要求的确定/评审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顾客沟通</w:t>
            </w:r>
          </w:p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Q8.2.1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8.2.2</w:t>
            </w:r>
          </w:p>
          <w:p>
            <w:pPr>
              <w:spacing w:line="276" w:lineRule="auto"/>
              <w:ind w:firstLine="120" w:firstLineChars="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8.2.3</w:t>
            </w:r>
          </w:p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04" w:type="dxa"/>
            <w:vAlign w:val="center"/>
          </w:tcPr>
          <w:p>
            <w:pPr>
              <w:autoSpaceDE w:val="0"/>
              <w:spacing w:line="276" w:lineRule="auto"/>
              <w:ind w:right="-105" w:rightChars="-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----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与产品有关要求的确认内容主要包括明确的要求，如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规格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数量、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货期、价格、结算方式等要求，顾客虽没有明示，但规定用途或已知预期用途所必须的要求；相关的法律法规要求；企业规定的附加要求，如价格及付款方式、交付时间和让步承诺等,顾客要求主要通过销售合同的形式体现。</w:t>
            </w:r>
          </w:p>
          <w:p>
            <w:pPr>
              <w:spacing w:line="276" w:lineRule="auto"/>
              <w:ind w:right="-107" w:rightChars="-51"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供销部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建立售前、售中、售后过程顾客的沟通和联络渠道，及时了解了解相关信息，合同签订前充分了解顾客的需求；合同实施过程中沟通和反馈产品质量、产品交付等问题，与客户保持密切沟通，听取客户反馈的意见和信息，并对顾客反馈问题做出回复和处理，合同完成后，严格履行合同各项售后服务要求。顾客反馈的一般性问题，由销售人员负责解决，不能解决的重大问题，要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供销部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及时采取相应的应对措施，并及时报领导进行处理。体系建立实施后，尚未发生严重顾客投诉。</w:t>
            </w:r>
          </w:p>
          <w:p>
            <w:pPr>
              <w:pStyle w:val="14"/>
              <w:spacing w:line="36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----查销售合同控制情况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查1：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烟台三立轻工机械有限公司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签订日期：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2023.2.1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膜片联轴器（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JHJZM10 80*170 /80*110）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5套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写明了支付方式、执行期限、双方权利义务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等有双方签字盖章。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有双方签字盖章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跟踪查验合同评审情况</w:t>
            </w:r>
          </w:p>
          <w:p>
            <w:pPr>
              <w:pStyle w:val="2"/>
              <w:rPr>
                <w:rFonts w:hint="eastAsia" w:eastAsia="宋体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评审内容包括产品</w:t>
            </w:r>
            <w:r>
              <w:rPr>
                <w:rFonts w:hint="eastAsia" w:ascii="Times New Roman"/>
                <w:color w:val="auto"/>
                <w:szCs w:val="24"/>
              </w:rPr>
              <w:t>质量</w:t>
            </w:r>
            <w:r>
              <w:rPr>
                <w:rFonts w:hint="eastAsia" w:ascii="Times New Roman"/>
                <w:color w:val="auto"/>
                <w:szCs w:val="24"/>
                <w:lang w:eastAsia="zh-CN"/>
              </w:rPr>
              <w:t>、</w:t>
            </w:r>
            <w:r>
              <w:rPr>
                <w:rFonts w:hint="eastAsia" w:ascii="Times New Roman"/>
                <w:color w:val="auto"/>
                <w:szCs w:val="24"/>
              </w:rPr>
              <w:t>交付期</w:t>
            </w:r>
            <w:r>
              <w:rPr>
                <w:rFonts w:hint="eastAsia" w:ascii="Times New Roman"/>
                <w:color w:val="auto"/>
                <w:szCs w:val="24"/>
                <w:lang w:eastAsia="zh-CN"/>
              </w:rPr>
              <w:t>、</w:t>
            </w:r>
            <w:r>
              <w:rPr>
                <w:rFonts w:hint="eastAsia" w:ascii="Times New Roman"/>
                <w:color w:val="auto"/>
                <w:szCs w:val="24"/>
              </w:rPr>
              <w:t>售后服务</w:t>
            </w:r>
            <w:r>
              <w:rPr>
                <w:rFonts w:hint="eastAsia" w:ascii="Times New Roman"/>
                <w:color w:val="auto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</w:rPr>
              <w:t>合同的合法性、完整性、明确性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等。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评审日期：2023.1.30，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评审结论：同意签订此合同，批准：狄庆华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查2：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烟台汇德风机有限公司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签订日期：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1"/>
                <w:sz w:val="24"/>
                <w:szCs w:val="24"/>
                <w:lang w:val="en-US" w:eastAsia="zh-CN"/>
              </w:rPr>
              <w:t>2022.12.4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为膜片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联轴器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型号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JZM6 65*140，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2套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</w:rPr>
              <w:t>有双方签字盖章。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跟踪查验合同评审情况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审日期：2022.12.3，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评审结论：同意签订此合同，批准：狄庆华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24"/>
                <w:szCs w:val="24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3：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宏业生物科技股份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有限公司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4"/>
                <w:szCs w:val="24"/>
              </w:rPr>
              <w:t>签订日期：2022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1"/>
                <w:sz w:val="24"/>
                <w:szCs w:val="24"/>
                <w:lang w:val="en-US" w:eastAsia="zh-CN"/>
              </w:rPr>
              <w:t>.10.27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产品：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联轴器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型号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SL400 170*300/180*300=650,11套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有双方签字盖章。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跟踪查验合同评审情况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评审日期：2022.10.25，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评审结论：同意签订此合同，批准：狄庆华</w:t>
            </w: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bCs w:val="0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基本符合要求。</w:t>
            </w:r>
          </w:p>
        </w:tc>
        <w:tc>
          <w:tcPr>
            <w:tcW w:w="1585" w:type="dxa"/>
            <w:vAlign w:val="top"/>
          </w:tcPr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产品和服务要求的更改</w:t>
            </w:r>
          </w:p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Q8.2.4</w:t>
            </w:r>
          </w:p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----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企业有建立合同/订单的更改的流程，合同/订单中产品和服务要求的更改由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供销部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负责管理，当客户合同要求变更时，填写“合同变更通知单”通知相关职能部门，并更新相关文件及时通知相关部门。自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体系建立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以来，没有发生合同更改的情况，如果需要更改，需对更改内容重新评审，并将变化的要求及时通知有关人员。</w:t>
            </w:r>
          </w:p>
        </w:tc>
        <w:tc>
          <w:tcPr>
            <w:tcW w:w="1585" w:type="dxa"/>
            <w:vAlign w:val="top"/>
          </w:tcPr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外部提供的过程、产品和服务的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控制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Q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8.4</w:t>
            </w:r>
          </w:p>
        </w:tc>
        <w:tc>
          <w:tcPr>
            <w:tcW w:w="10004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----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编制《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>采购控制程序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》，规定了对选择评价和重新评审供方的方法。通过调查供方的质量保证能力如：具有营业登记、产品质量、质量保证能力、价格、交货、服务、质量管理体系等方面进行评价。</w:t>
            </w:r>
          </w:p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识别的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外包过程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铸造、锻造件加工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----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查《合格供方名录》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列入了4家合格供应商，</w:t>
            </w:r>
          </w:p>
          <w:p>
            <w:pPr>
              <w:spacing w:line="500" w:lineRule="exac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《供方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调查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评价表》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评价内容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是</w:t>
            </w:r>
            <w:r>
              <w:rPr>
                <w:rFonts w:hint="eastAsia" w:ascii="宋体" w:hAnsi="宋体"/>
                <w:color w:val="auto"/>
                <w:sz w:val="24"/>
              </w:rPr>
              <w:t>供应商生产、经营资格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4"/>
              </w:rPr>
              <w:t>供应商所提供产品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质量情况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4"/>
              </w:rPr>
              <w:t>质保能力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</w:rPr>
              <w:t>交付能力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</w:rPr>
              <w:t>价格情况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</w:rPr>
              <w:t>售后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方面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抽查</w:t>
            </w:r>
            <w:r>
              <w:rPr>
                <w:rFonts w:hint="eastAsia" w:ascii="宋体" w:hAnsi="宋体"/>
                <w:sz w:val="24"/>
              </w:rPr>
              <w:t>恒信钢材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有限公司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供方评价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提供产品：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钢材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评价结论：产品质量合格，同意列为合格供方，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批准：</w:t>
            </w:r>
            <w:r>
              <w:rPr>
                <w:rFonts w:hint="eastAsia" w:ascii="宋体" w:hAnsi="宋体"/>
                <w:sz w:val="24"/>
                <w:lang w:eastAsia="zh-CN"/>
              </w:rPr>
              <w:t>狄庆华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评价日期：</w:t>
            </w:r>
            <w:r>
              <w:rPr>
                <w:rFonts w:hint="eastAsia" w:ascii="宋体" w:hAnsi="宋体"/>
                <w:sz w:val="24"/>
                <w:lang w:eastAsia="zh-CN"/>
              </w:rPr>
              <w:t>2022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.10.15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抽查</w:t>
            </w:r>
            <w:r>
              <w:rPr>
                <w:rFonts w:hint="eastAsia" w:ascii="宋体" w:hAnsi="宋体"/>
                <w:sz w:val="24"/>
              </w:rPr>
              <w:t>章丘锻件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有限公司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供方评价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提供产品：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铸件、锻件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评价结论：产品质量合格，同意列为合格供方，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批准：</w:t>
            </w:r>
            <w:r>
              <w:rPr>
                <w:rFonts w:hint="eastAsia" w:ascii="宋体" w:hAnsi="宋体"/>
                <w:sz w:val="24"/>
                <w:lang w:eastAsia="zh-CN"/>
              </w:rPr>
              <w:t>狄庆华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评价日期：</w:t>
            </w:r>
            <w:r>
              <w:rPr>
                <w:rFonts w:hint="eastAsia" w:ascii="宋体" w:hAnsi="宋体"/>
                <w:sz w:val="24"/>
                <w:lang w:eastAsia="zh-CN"/>
              </w:rPr>
              <w:t>2022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.10.15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抽查</w:t>
            </w:r>
            <w:r>
              <w:rPr>
                <w:rFonts w:hint="eastAsia" w:ascii="宋体" w:hAnsi="宋体"/>
                <w:sz w:val="24"/>
              </w:rPr>
              <w:t>宁晋县晨宇液压机械有限公司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供方评价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提供产品：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尼龙套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评价结论：产品质量合格，同意列为合格供方，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批准：</w:t>
            </w:r>
            <w:r>
              <w:rPr>
                <w:rFonts w:hint="eastAsia" w:ascii="宋体" w:hAnsi="宋体"/>
                <w:sz w:val="24"/>
                <w:lang w:eastAsia="zh-CN"/>
              </w:rPr>
              <w:t>狄庆华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评价日期：</w:t>
            </w:r>
            <w:r>
              <w:rPr>
                <w:rFonts w:hint="eastAsia" w:ascii="宋体" w:hAnsi="宋体"/>
                <w:sz w:val="24"/>
                <w:lang w:eastAsia="zh-CN"/>
              </w:rPr>
              <w:t>2022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.10.15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----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查采购控制情况，因为长期合作单位，基本不签订合同，以微信沟通为主。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查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看与2023.2与</w:t>
            </w:r>
            <w:r>
              <w:rPr>
                <w:rFonts w:hint="eastAsia" w:ascii="宋体" w:hAnsi="宋体"/>
                <w:color w:val="auto"/>
                <w:sz w:val="24"/>
              </w:rPr>
              <w:t>恒信钢材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采购钢材微信截图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lang w:val="en-US" w:eastAsia="zh-CN"/>
              </w:rPr>
              <w:drawing>
                <wp:inline distT="0" distB="0" distL="114300" distR="114300">
                  <wp:extent cx="2446020" cy="3642360"/>
                  <wp:effectExtent l="0" t="0" r="7620" b="0"/>
                  <wp:docPr id="2" name="图片 2" descr="1677292609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7729260927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020" cy="364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采购了三批钢材。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2022.12与</w:t>
            </w:r>
            <w:r>
              <w:rPr>
                <w:rFonts w:hint="eastAsia" w:ascii="宋体" w:hAnsi="宋体"/>
                <w:sz w:val="24"/>
              </w:rPr>
              <w:t>章丘锻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件沟通锻件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lang w:val="en-US" w:eastAsia="zh-CN"/>
              </w:rPr>
              <w:drawing>
                <wp:inline distT="0" distB="0" distL="114300" distR="114300">
                  <wp:extent cx="2065020" cy="3695700"/>
                  <wp:effectExtent l="0" t="0" r="7620" b="7620"/>
                  <wp:docPr id="3" name="图片 3" descr="1677292726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7729272623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020" cy="369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spacing w:val="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通过电话、微信等及时沟通采购信息，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采购过程控制有效。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top"/>
          </w:tcPr>
          <w:p>
            <w:pPr>
              <w:spacing w:line="276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顾客满意</w:t>
            </w:r>
          </w:p>
          <w:p>
            <w:pPr>
              <w:spacing w:line="276" w:lineRule="auto"/>
              <w:ind w:right="-164" w:rightChars="-78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276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Q 9.1.2</w:t>
            </w:r>
          </w:p>
          <w:p>
            <w:pPr>
              <w:spacing w:line="276" w:lineRule="auto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276" w:lineRule="auto"/>
              <w:ind w:right="-107" w:rightChars="-51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供销部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主要通过不定期接受顾客信息反馈和定期发放“顾客满意度调查表”等收集顾客满意的相关信息。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供销部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于2022年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发放了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“顾客满意度调查表”，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发放了</w:t>
            </w:r>
            <w:r>
              <w:rPr>
                <w:rFonts w:hint="eastAsia" w:ascii="宋体" w:cs="宋体"/>
                <w:color w:val="000000"/>
                <w:szCs w:val="21"/>
              </w:rPr>
              <w:t>舞钢市陶普金属材料有限公司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cs="宋体"/>
                <w:color w:val="000000"/>
                <w:szCs w:val="21"/>
              </w:rPr>
              <w:t>宏业生物科技股份有限公司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cs="宋体"/>
                <w:color w:val="000000"/>
                <w:szCs w:val="21"/>
              </w:rPr>
              <w:t>山东创新板材有限公司</w:t>
            </w:r>
            <w:r>
              <w:rPr>
                <w:rFonts w:hint="eastAsia" w:asci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cs="宋体"/>
                <w:color w:val="000000"/>
                <w:szCs w:val="21"/>
              </w:rPr>
              <w:t>协创机械（杭州）有限公司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4家公司，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报告统计结果综合满意率为9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，达到了质量目标要求。</w:t>
            </w:r>
          </w:p>
        </w:tc>
        <w:tc>
          <w:tcPr>
            <w:tcW w:w="1585" w:type="dxa"/>
            <w:vAlign w:val="top"/>
          </w:tcPr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Y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3" o:spid="_x0000_s3073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874D1E"/>
    <w:multiLevelType w:val="multilevel"/>
    <w:tmpl w:val="7B874D1E"/>
    <w:lvl w:ilvl="0" w:tentative="0">
      <w:start w:val="1"/>
      <w:numFmt w:val="lowerLetter"/>
      <w:lvlText w:val="%1)"/>
      <w:lvlJc w:val="left"/>
      <w:pPr>
        <w:ind w:left="1407" w:hanging="420"/>
      </w:pPr>
      <w:rPr>
        <w:rFonts w:hint="eastAsia" w:ascii="宋体" w:eastAsia="宋体"/>
        <w:b w:val="0"/>
        <w:i w:val="0"/>
        <w:snapToGrid w:val="0"/>
        <w:kern w:val="0"/>
        <w:sz w:val="21"/>
      </w:rPr>
    </w:lvl>
    <w:lvl w:ilvl="1" w:tentative="0">
      <w:start w:val="1"/>
      <w:numFmt w:val="lowerLetter"/>
      <w:lvlText w:val="%2)"/>
      <w:lvlJc w:val="left"/>
      <w:pPr>
        <w:ind w:left="1827" w:hanging="420"/>
      </w:pPr>
    </w:lvl>
    <w:lvl w:ilvl="2" w:tentative="0">
      <w:start w:val="1"/>
      <w:numFmt w:val="lowerRoman"/>
      <w:lvlText w:val="%3."/>
      <w:lvlJc w:val="right"/>
      <w:pPr>
        <w:ind w:left="2247" w:hanging="420"/>
      </w:pPr>
    </w:lvl>
    <w:lvl w:ilvl="3" w:tentative="0">
      <w:start w:val="1"/>
      <w:numFmt w:val="decimal"/>
      <w:lvlText w:val="%4."/>
      <w:lvlJc w:val="left"/>
      <w:pPr>
        <w:ind w:left="2667" w:hanging="420"/>
      </w:pPr>
    </w:lvl>
    <w:lvl w:ilvl="4" w:tentative="0">
      <w:start w:val="1"/>
      <w:numFmt w:val="lowerLetter"/>
      <w:lvlText w:val="%5)"/>
      <w:lvlJc w:val="left"/>
      <w:pPr>
        <w:ind w:left="3087" w:hanging="420"/>
      </w:pPr>
    </w:lvl>
    <w:lvl w:ilvl="5" w:tentative="0">
      <w:start w:val="1"/>
      <w:numFmt w:val="lowerRoman"/>
      <w:lvlText w:val="%6."/>
      <w:lvlJc w:val="right"/>
      <w:pPr>
        <w:ind w:left="3507" w:hanging="420"/>
      </w:pPr>
    </w:lvl>
    <w:lvl w:ilvl="6" w:tentative="0">
      <w:start w:val="1"/>
      <w:numFmt w:val="decimal"/>
      <w:lvlText w:val="%7."/>
      <w:lvlJc w:val="left"/>
      <w:pPr>
        <w:ind w:left="3927" w:hanging="420"/>
      </w:pPr>
    </w:lvl>
    <w:lvl w:ilvl="7" w:tentative="0">
      <w:start w:val="1"/>
      <w:numFmt w:val="lowerLetter"/>
      <w:lvlText w:val="%8)"/>
      <w:lvlJc w:val="left"/>
      <w:pPr>
        <w:ind w:left="4347" w:hanging="420"/>
      </w:pPr>
    </w:lvl>
    <w:lvl w:ilvl="8" w:tentative="0">
      <w:start w:val="1"/>
      <w:numFmt w:val="lowerRoman"/>
      <w:lvlText w:val="%9."/>
      <w:lvlJc w:val="right"/>
      <w:pPr>
        <w:ind w:left="476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A3MjkyOTIxN2VhMThkMTAxMDIyOTYxMWFmYzMzNTgifQ=="/>
  </w:docVars>
  <w:rsids>
    <w:rsidRoot w:val="00804C9F"/>
    <w:rsid w:val="000115FA"/>
    <w:rsid w:val="000548C2"/>
    <w:rsid w:val="000668C1"/>
    <w:rsid w:val="000C1CA9"/>
    <w:rsid w:val="000C4978"/>
    <w:rsid w:val="000D47C0"/>
    <w:rsid w:val="001514E4"/>
    <w:rsid w:val="0019632F"/>
    <w:rsid w:val="001D6202"/>
    <w:rsid w:val="001F67C6"/>
    <w:rsid w:val="00204F37"/>
    <w:rsid w:val="002E6947"/>
    <w:rsid w:val="003207B0"/>
    <w:rsid w:val="00343F15"/>
    <w:rsid w:val="003804CE"/>
    <w:rsid w:val="003C186E"/>
    <w:rsid w:val="00441B86"/>
    <w:rsid w:val="0045707D"/>
    <w:rsid w:val="00481C1B"/>
    <w:rsid w:val="00547D1D"/>
    <w:rsid w:val="005532C6"/>
    <w:rsid w:val="005D74EB"/>
    <w:rsid w:val="0067175A"/>
    <w:rsid w:val="006810C8"/>
    <w:rsid w:val="0069623A"/>
    <w:rsid w:val="007330C6"/>
    <w:rsid w:val="00754D09"/>
    <w:rsid w:val="00777F8E"/>
    <w:rsid w:val="00804C9F"/>
    <w:rsid w:val="008424CB"/>
    <w:rsid w:val="008545E5"/>
    <w:rsid w:val="008A189F"/>
    <w:rsid w:val="008D1074"/>
    <w:rsid w:val="008F7124"/>
    <w:rsid w:val="00987546"/>
    <w:rsid w:val="00A125BF"/>
    <w:rsid w:val="00A21057"/>
    <w:rsid w:val="00A57BF4"/>
    <w:rsid w:val="00A60FED"/>
    <w:rsid w:val="00A853F8"/>
    <w:rsid w:val="00AC6727"/>
    <w:rsid w:val="00AD1228"/>
    <w:rsid w:val="00B23987"/>
    <w:rsid w:val="00B27D8F"/>
    <w:rsid w:val="00B513AE"/>
    <w:rsid w:val="00BC1DC3"/>
    <w:rsid w:val="00BC30C2"/>
    <w:rsid w:val="00C46AA0"/>
    <w:rsid w:val="00C843EC"/>
    <w:rsid w:val="00C8526C"/>
    <w:rsid w:val="00CD531F"/>
    <w:rsid w:val="00CF2E47"/>
    <w:rsid w:val="00CF74C2"/>
    <w:rsid w:val="00D00793"/>
    <w:rsid w:val="00D35282"/>
    <w:rsid w:val="00D36C54"/>
    <w:rsid w:val="00D53906"/>
    <w:rsid w:val="00D62BF5"/>
    <w:rsid w:val="00DB1D28"/>
    <w:rsid w:val="00DC29D8"/>
    <w:rsid w:val="00E101F8"/>
    <w:rsid w:val="00E717BC"/>
    <w:rsid w:val="00E72D79"/>
    <w:rsid w:val="00EB7EA6"/>
    <w:rsid w:val="00EE000A"/>
    <w:rsid w:val="00FC7D59"/>
    <w:rsid w:val="00FE2D4F"/>
    <w:rsid w:val="0E8A515C"/>
    <w:rsid w:val="17F809AE"/>
    <w:rsid w:val="1C36422E"/>
    <w:rsid w:val="21D62F70"/>
    <w:rsid w:val="23246089"/>
    <w:rsid w:val="2A4A1368"/>
    <w:rsid w:val="33801C24"/>
    <w:rsid w:val="3CFA3888"/>
    <w:rsid w:val="40E666D6"/>
    <w:rsid w:val="45522A66"/>
    <w:rsid w:val="46353ADE"/>
    <w:rsid w:val="4D3F60F3"/>
    <w:rsid w:val="4E1E5273"/>
    <w:rsid w:val="4EB40B15"/>
    <w:rsid w:val="51764AAB"/>
    <w:rsid w:val="518A56ED"/>
    <w:rsid w:val="58392B45"/>
    <w:rsid w:val="5927292B"/>
    <w:rsid w:val="608F2502"/>
    <w:rsid w:val="69754030"/>
    <w:rsid w:val="6A0F35BF"/>
    <w:rsid w:val="6BA01B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next w:val="1"/>
    <w:qFormat/>
    <w:uiPriority w:val="0"/>
    <w:pPr>
      <w:spacing w:line="240" w:lineRule="exact"/>
      <w:jc w:val="center"/>
    </w:pPr>
    <w:rPr>
      <w:kern w:val="0"/>
      <w:sz w:val="24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5">
    <w:name w:val="Default"/>
    <w:link w:val="16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Default Char"/>
    <w:link w:val="15"/>
    <w:qFormat/>
    <w:locked/>
    <w:uiPriority w:val="0"/>
    <w:rPr>
      <w:rFonts w:ascii="Times New Roman" w:hAnsi="Times New Roman" w:eastAsia="宋体" w:cs="Times New Roman"/>
      <w:color w:val="000000"/>
      <w:sz w:val="24"/>
      <w:szCs w:val="24"/>
    </w:rPr>
  </w:style>
  <w:style w:type="paragraph" w:customStyle="1" w:styleId="17">
    <w:name w:val="{936e4e6e-5310-4269-9eba-5080d9f28de4}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1977</Words>
  <Characters>2229</Characters>
  <Lines>135</Lines>
  <Paragraphs>38</Paragraphs>
  <TotalTime>2</TotalTime>
  <ScaleCrop>false</ScaleCrop>
  <LinksUpToDate>false</LinksUpToDate>
  <CharactersWithSpaces>2264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apple</cp:lastModifiedBy>
  <dcterms:modified xsi:type="dcterms:W3CDTF">2023-02-25T02:42:07Z</dcterms:modified>
  <cp:revision>355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