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58"/>
        <w:gridCol w:w="1059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top"/>
          </w:tcPr>
          <w:p>
            <w:pPr>
              <w:spacing w:before="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抽样计划</w:t>
            </w:r>
          </w:p>
        </w:tc>
        <w:tc>
          <w:tcPr>
            <w:tcW w:w="1058" w:type="dxa"/>
            <w:vMerge w:val="restart"/>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w:t>
            </w:r>
          </w:p>
        </w:tc>
        <w:tc>
          <w:tcPr>
            <w:tcW w:w="10596" w:type="dxa"/>
            <w:vAlign w:val="top"/>
          </w:tcPr>
          <w:p>
            <w:pPr>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受审核部</w:t>
            </w:r>
            <w:r>
              <w:rPr>
                <w:rFonts w:hint="eastAsia" w:asciiTheme="minorEastAsia" w:hAnsiTheme="minorEastAsia" w:eastAsiaTheme="minorEastAsia" w:cstheme="minorEastAsia"/>
                <w:color w:val="auto"/>
                <w:sz w:val="24"/>
                <w:szCs w:val="24"/>
              </w:rPr>
              <w:t>门：</w:t>
            </w:r>
            <w:r>
              <w:rPr>
                <w:rFonts w:hint="eastAsia" w:asciiTheme="minorEastAsia" w:hAnsiTheme="minorEastAsia" w:eastAsiaTheme="minorEastAsia" w:cstheme="minorEastAsia"/>
                <w:color w:val="auto"/>
                <w:sz w:val="24"/>
                <w:szCs w:val="24"/>
                <w:lang w:eastAsia="zh-CN"/>
              </w:rPr>
              <w:t>行政部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highlight w:val="none"/>
              </w:rPr>
              <w:t>主管领导：</w:t>
            </w:r>
            <w:r>
              <w:rPr>
                <w:rFonts w:hint="eastAsia" w:asciiTheme="minorEastAsia" w:hAnsiTheme="minorEastAsia" w:eastAsiaTheme="minorEastAsia" w:cstheme="minorEastAsia"/>
                <w:color w:val="auto"/>
                <w:sz w:val="24"/>
                <w:szCs w:val="24"/>
                <w:highlight w:val="none"/>
                <w:lang w:val="en-US" w:eastAsia="zh-CN"/>
              </w:rPr>
              <w:t>常俊娟</w:t>
            </w:r>
            <w:r>
              <w:rPr>
                <w:rFonts w:hint="eastAsia" w:asciiTheme="minorEastAsia" w:hAnsiTheme="minorEastAsia" w:eastAsiaTheme="minorEastAsia" w:cstheme="minorEastAsia"/>
                <w:color w:val="FF0000"/>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color w:val="000000"/>
                <w:sz w:val="24"/>
                <w:szCs w:val="24"/>
              </w:rPr>
              <w:t>陪同人员：刘金福</w:t>
            </w:r>
          </w:p>
        </w:tc>
        <w:tc>
          <w:tcPr>
            <w:tcW w:w="895" w:type="dxa"/>
            <w:vMerge w:val="restart"/>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top"/>
          </w:tcPr>
          <w:p>
            <w:pPr>
              <w:jc w:val="both"/>
              <w:rPr>
                <w:rFonts w:hint="eastAsia" w:asciiTheme="minorEastAsia" w:hAnsiTheme="minorEastAsia" w:eastAsiaTheme="minorEastAsia" w:cstheme="minorEastAsia"/>
                <w:sz w:val="24"/>
                <w:szCs w:val="24"/>
              </w:rPr>
            </w:pPr>
          </w:p>
        </w:tc>
        <w:tc>
          <w:tcPr>
            <w:tcW w:w="1058" w:type="dxa"/>
            <w:vMerge w:val="continue"/>
            <w:vAlign w:val="top"/>
          </w:tcPr>
          <w:p>
            <w:pPr>
              <w:jc w:val="both"/>
              <w:rPr>
                <w:rFonts w:hint="eastAsia" w:asciiTheme="minorEastAsia" w:hAnsiTheme="minorEastAsia" w:eastAsiaTheme="minorEastAsia" w:cstheme="minorEastAsia"/>
                <w:sz w:val="24"/>
                <w:szCs w:val="24"/>
              </w:rPr>
            </w:pPr>
          </w:p>
        </w:tc>
        <w:tc>
          <w:tcPr>
            <w:tcW w:w="10596" w:type="dxa"/>
            <w:vAlign w:val="top"/>
          </w:tcPr>
          <w:p>
            <w:pPr>
              <w:jc w:val="both"/>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审核员：</w:t>
            </w:r>
            <w:r>
              <w:rPr>
                <w:rFonts w:hint="eastAsia" w:asciiTheme="minorEastAsia" w:hAnsiTheme="minorEastAsia" w:eastAsiaTheme="minorEastAsia" w:cstheme="minorEastAsia"/>
                <w:sz w:val="24"/>
                <w:szCs w:val="24"/>
                <w:lang w:val="en-US" w:eastAsia="zh-CN"/>
              </w:rPr>
              <w:t xml:space="preserve"> 赵丽萍          </w:t>
            </w:r>
            <w:r>
              <w:rPr>
                <w:rFonts w:hint="eastAsia" w:asciiTheme="minorEastAsia" w:hAnsiTheme="minorEastAsia" w:eastAsiaTheme="minorEastAsia" w:cstheme="minorEastAsia"/>
                <w:sz w:val="24"/>
                <w:szCs w:val="24"/>
              </w:rPr>
              <w:t>审核时间：202</w:t>
            </w:r>
            <w:r>
              <w:rPr>
                <w:rFonts w:hint="eastAsia" w:asciiTheme="minorEastAsia" w:hAnsiTheme="minorEastAsia" w:eastAsiaTheme="minorEastAsia" w:cstheme="minorEastAsia"/>
                <w:sz w:val="24"/>
                <w:szCs w:val="24"/>
                <w:lang w:val="en-US" w:eastAsia="zh-CN"/>
              </w:rPr>
              <w:t>3.2.24</w:t>
            </w:r>
          </w:p>
        </w:tc>
        <w:tc>
          <w:tcPr>
            <w:tcW w:w="895" w:type="dxa"/>
            <w:vMerge w:val="continue"/>
            <w:vAlign w:val="top"/>
          </w:tcPr>
          <w:p>
            <w:pPr>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top"/>
          </w:tcPr>
          <w:p>
            <w:pPr>
              <w:jc w:val="both"/>
              <w:rPr>
                <w:rFonts w:hint="eastAsia" w:asciiTheme="minorEastAsia" w:hAnsiTheme="minorEastAsia" w:eastAsiaTheme="minorEastAsia" w:cstheme="minorEastAsia"/>
                <w:sz w:val="24"/>
                <w:szCs w:val="24"/>
              </w:rPr>
            </w:pPr>
          </w:p>
        </w:tc>
        <w:tc>
          <w:tcPr>
            <w:tcW w:w="1058" w:type="dxa"/>
            <w:vMerge w:val="continue"/>
            <w:vAlign w:val="top"/>
          </w:tcPr>
          <w:p>
            <w:pPr>
              <w:jc w:val="both"/>
              <w:rPr>
                <w:rFonts w:hint="eastAsia" w:asciiTheme="minorEastAsia" w:hAnsiTheme="minorEastAsia" w:eastAsiaTheme="minorEastAsia" w:cstheme="minorEastAsia"/>
                <w:sz w:val="24"/>
                <w:szCs w:val="24"/>
              </w:rPr>
            </w:pPr>
          </w:p>
        </w:tc>
        <w:tc>
          <w:tcPr>
            <w:tcW w:w="10596" w:type="dxa"/>
            <w:vAlign w:val="top"/>
          </w:tcPr>
          <w:p>
            <w:pPr>
              <w:spacing w:line="30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审核条款：</w:t>
            </w:r>
          </w:p>
          <w:p>
            <w:pPr>
              <w:rPr>
                <w:rFonts w:hint="eastAsia" w:asciiTheme="minorEastAsia" w:hAnsiTheme="minorEastAsia" w:eastAsiaTheme="minorEastAsia" w:cstheme="minorEastAsia"/>
                <w:sz w:val="24"/>
                <w:szCs w:val="24"/>
              </w:rPr>
            </w:pPr>
            <w:r>
              <w:rPr>
                <w:rFonts w:hint="eastAsia"/>
                <w:sz w:val="21"/>
                <w:szCs w:val="21"/>
              </w:rPr>
              <w:t>Q:5.3/</w:t>
            </w:r>
            <w:r>
              <w:rPr>
                <w:rFonts w:hint="eastAsia"/>
                <w:sz w:val="21"/>
                <w:szCs w:val="21"/>
                <w:lang w:val="en-US" w:eastAsia="zh-CN"/>
              </w:rPr>
              <w:t>6.2/</w:t>
            </w:r>
            <w:r>
              <w:rPr>
                <w:rFonts w:hint="eastAsia"/>
                <w:sz w:val="21"/>
                <w:szCs w:val="21"/>
              </w:rPr>
              <w:t>7.1.2/</w:t>
            </w:r>
            <w:r>
              <w:rPr>
                <w:rFonts w:hint="eastAsia"/>
                <w:sz w:val="21"/>
                <w:szCs w:val="21"/>
                <w:lang w:val="en-US" w:eastAsia="zh-CN"/>
              </w:rPr>
              <w:t>7.1.6/</w:t>
            </w:r>
            <w:r>
              <w:rPr>
                <w:rFonts w:hint="eastAsia"/>
                <w:sz w:val="21"/>
                <w:szCs w:val="21"/>
              </w:rPr>
              <w:t>7.2/7.3/7.4/7.5/</w:t>
            </w:r>
            <w:r>
              <w:rPr>
                <w:rFonts w:hint="eastAsia"/>
                <w:color w:val="000000" w:themeColor="text1"/>
                <w:sz w:val="21"/>
                <w:szCs w:val="21"/>
                <w:lang w:val="en-US" w:eastAsia="zh-CN"/>
                <w14:textFill>
                  <w14:solidFill>
                    <w14:schemeClr w14:val="tx1"/>
                  </w14:solidFill>
                </w14:textFill>
              </w:rPr>
              <w:t>9.1.3/</w:t>
            </w:r>
            <w:r>
              <w:rPr>
                <w:rFonts w:hint="eastAsia"/>
                <w:sz w:val="21"/>
                <w:szCs w:val="21"/>
              </w:rPr>
              <w:t>9.2/</w:t>
            </w:r>
            <w:r>
              <w:rPr>
                <w:rFonts w:hint="eastAsia"/>
                <w:sz w:val="21"/>
                <w:szCs w:val="21"/>
                <w:lang w:val="en-US" w:eastAsia="zh-CN"/>
              </w:rPr>
              <w:t>10.2</w:t>
            </w:r>
          </w:p>
        </w:tc>
        <w:tc>
          <w:tcPr>
            <w:tcW w:w="895" w:type="dxa"/>
            <w:vMerge w:val="continue"/>
            <w:vAlign w:val="top"/>
          </w:tcPr>
          <w:p>
            <w:pPr>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组织的岗位、职责权限</w:t>
            </w:r>
          </w:p>
        </w:tc>
        <w:tc>
          <w:tcPr>
            <w:tcW w:w="1058"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Q</w:t>
            </w:r>
            <w:r>
              <w:rPr>
                <w:rFonts w:hint="eastAsia" w:asciiTheme="minorEastAsia" w:hAnsiTheme="minorEastAsia" w:eastAsiaTheme="minorEastAsia" w:cstheme="minorEastAsia"/>
                <w:sz w:val="24"/>
                <w:szCs w:val="24"/>
              </w:rPr>
              <w:t>5.3</w:t>
            </w:r>
          </w:p>
          <w:p>
            <w:pPr>
              <w:pStyle w:val="2"/>
              <w:jc w:val="both"/>
              <w:rPr>
                <w:rFonts w:hint="eastAsia" w:asciiTheme="minorEastAsia" w:hAnsiTheme="minorEastAsia" w:eastAsiaTheme="minorEastAsia" w:cstheme="minorEastAsia"/>
                <w:sz w:val="24"/>
                <w:szCs w:val="24"/>
              </w:rPr>
            </w:pPr>
          </w:p>
        </w:tc>
        <w:tc>
          <w:tcPr>
            <w:tcW w:w="10596" w:type="dxa"/>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通过与负责人沟通了解到,本部门主要职责：</w:t>
            </w:r>
          </w:p>
          <w:p>
            <w:pPr>
              <w:ind w:firstLine="525" w:firstLineChars="250"/>
              <w:rPr>
                <w:rFonts w:ascii="仿宋_GB2312" w:hAnsi="宋体"/>
                <w:szCs w:val="21"/>
              </w:rPr>
            </w:pPr>
            <w:r>
              <w:rPr>
                <w:rFonts w:hint="eastAsia" w:ascii="仿宋_GB2312" w:hAnsi="宋体"/>
                <w:szCs w:val="21"/>
              </w:rPr>
              <w:t>a)</w:t>
            </w:r>
            <w:r>
              <w:rPr>
                <w:rFonts w:hint="eastAsia" w:ascii="仿宋_GB2312" w:hAnsi="宋体"/>
                <w:szCs w:val="21"/>
              </w:rPr>
              <w:tab/>
            </w:r>
            <w:r>
              <w:rPr>
                <w:rFonts w:hint="eastAsia" w:ascii="仿宋_GB2312" w:hAnsi="宋体"/>
                <w:szCs w:val="21"/>
              </w:rPr>
              <w:t>负责与公司质量活动有关的外来文件和内部行政公文的控制管理；</w:t>
            </w:r>
          </w:p>
          <w:p>
            <w:pPr>
              <w:ind w:firstLine="525" w:firstLineChars="250"/>
              <w:rPr>
                <w:rFonts w:ascii="仿宋_GB2312" w:hAnsi="宋体"/>
                <w:szCs w:val="21"/>
              </w:rPr>
            </w:pPr>
            <w:r>
              <w:rPr>
                <w:rFonts w:hint="eastAsia" w:ascii="仿宋_GB2312" w:hAnsi="宋体"/>
                <w:szCs w:val="21"/>
              </w:rPr>
              <w:t>b)</w:t>
            </w:r>
            <w:r>
              <w:rPr>
                <w:rFonts w:hint="eastAsia" w:ascii="仿宋_GB2312" w:hAnsi="宋体"/>
                <w:szCs w:val="21"/>
              </w:rPr>
              <w:tab/>
            </w:r>
            <w:r>
              <w:rPr>
                <w:rFonts w:hint="eastAsia" w:ascii="仿宋_GB2312" w:hAnsi="宋体"/>
                <w:szCs w:val="21"/>
              </w:rPr>
              <w:t>协助管理者代表进行GB/T19001标准的策划、实施及持续改进；</w:t>
            </w:r>
          </w:p>
          <w:p>
            <w:pPr>
              <w:ind w:firstLine="525" w:firstLineChars="250"/>
              <w:rPr>
                <w:rFonts w:ascii="仿宋_GB2312" w:hAnsi="宋体"/>
                <w:szCs w:val="21"/>
              </w:rPr>
            </w:pPr>
            <w:r>
              <w:rPr>
                <w:rFonts w:hint="eastAsia" w:ascii="仿宋_GB2312" w:hAnsi="宋体"/>
                <w:szCs w:val="21"/>
              </w:rPr>
              <w:t>c)</w:t>
            </w:r>
            <w:r>
              <w:rPr>
                <w:rFonts w:hint="eastAsia" w:ascii="仿宋_GB2312" w:hAnsi="宋体"/>
                <w:szCs w:val="21"/>
              </w:rPr>
              <w:tab/>
            </w:r>
            <w:r>
              <w:rPr>
                <w:rFonts w:hint="eastAsia" w:ascii="仿宋_GB2312" w:hAnsi="宋体"/>
                <w:szCs w:val="21"/>
              </w:rPr>
              <w:t>负责公司质量管理体系的内审、管理评审和认证审核的联系和协调工作，编制《内部审核程序》、《管理评审控制程序》；</w:t>
            </w:r>
          </w:p>
          <w:p>
            <w:pPr>
              <w:ind w:firstLine="525" w:firstLineChars="250"/>
              <w:rPr>
                <w:rFonts w:ascii="仿宋_GB2312" w:hAnsi="宋体"/>
                <w:szCs w:val="21"/>
              </w:rPr>
            </w:pPr>
            <w:r>
              <w:rPr>
                <w:rFonts w:hint="eastAsia" w:ascii="仿宋_GB2312" w:hAnsi="宋体"/>
                <w:szCs w:val="21"/>
              </w:rPr>
              <w:t>d)</w:t>
            </w:r>
            <w:r>
              <w:rPr>
                <w:rFonts w:hint="eastAsia" w:ascii="仿宋_GB2312" w:hAnsi="宋体"/>
                <w:szCs w:val="21"/>
              </w:rPr>
              <w:tab/>
            </w:r>
            <w:r>
              <w:rPr>
                <w:rFonts w:hint="eastAsia" w:ascii="仿宋_GB2312" w:hAnsi="宋体"/>
                <w:szCs w:val="21"/>
              </w:rPr>
              <w:t>负责公司质量管理体系的内、外部信息交流，编制并运行《信息交流与协商程序》；</w:t>
            </w:r>
          </w:p>
          <w:p>
            <w:pPr>
              <w:ind w:firstLine="525" w:firstLineChars="250"/>
              <w:rPr>
                <w:rFonts w:ascii="仿宋_GB2312" w:hAnsi="宋体"/>
                <w:szCs w:val="21"/>
              </w:rPr>
            </w:pPr>
            <w:r>
              <w:rPr>
                <w:rFonts w:hint="eastAsia" w:ascii="仿宋_GB2312" w:hAnsi="宋体"/>
                <w:szCs w:val="21"/>
              </w:rPr>
              <w:t>e) 负责组织编制管理手册、程序文件以及文件的更改和日常工作；</w:t>
            </w:r>
          </w:p>
          <w:p>
            <w:pPr>
              <w:ind w:firstLine="525" w:firstLineChars="250"/>
              <w:rPr>
                <w:rFonts w:ascii="仿宋_GB2312" w:hAnsi="宋体"/>
                <w:szCs w:val="21"/>
              </w:rPr>
            </w:pPr>
            <w:r>
              <w:rPr>
                <w:rFonts w:hint="eastAsia" w:ascii="仿宋_GB2312" w:hAnsi="宋体"/>
                <w:szCs w:val="21"/>
              </w:rPr>
              <w:t>f)</w:t>
            </w:r>
            <w:r>
              <w:rPr>
                <w:rFonts w:hint="eastAsia" w:ascii="仿宋_GB2312" w:hAnsi="宋体"/>
                <w:szCs w:val="21"/>
              </w:rPr>
              <w:tab/>
            </w:r>
            <w:r>
              <w:rPr>
                <w:rFonts w:hint="eastAsia" w:ascii="仿宋_GB2312" w:hAnsi="宋体"/>
                <w:szCs w:val="21"/>
              </w:rPr>
              <w:t>负责公司人员招聘、培训及考核，培训计划的编制与实施；</w:t>
            </w:r>
          </w:p>
          <w:p>
            <w:pPr>
              <w:ind w:firstLine="525" w:firstLineChars="250"/>
              <w:rPr>
                <w:rFonts w:ascii="仿宋_GB2312" w:hAnsi="宋体"/>
                <w:szCs w:val="21"/>
              </w:rPr>
            </w:pPr>
            <w:r>
              <w:rPr>
                <w:rFonts w:hint="eastAsia" w:ascii="仿宋_GB2312" w:hAnsi="宋体"/>
                <w:szCs w:val="21"/>
              </w:rPr>
              <w:t>g)</w:t>
            </w:r>
            <w:r>
              <w:rPr>
                <w:rFonts w:hint="eastAsia" w:ascii="仿宋_GB2312" w:hAnsi="宋体"/>
                <w:szCs w:val="21"/>
              </w:rPr>
              <w:tab/>
            </w:r>
            <w:r>
              <w:rPr>
                <w:rFonts w:hint="eastAsia" w:ascii="仿宋_GB2312" w:hAnsi="宋体"/>
                <w:szCs w:val="21"/>
              </w:rPr>
              <w:t>公司档案管理，包括管理体系方面所产生的记录的归档及维护工作；</w:t>
            </w:r>
          </w:p>
          <w:p>
            <w:pPr>
              <w:ind w:firstLine="525" w:firstLineChars="250"/>
              <w:rPr>
                <w:rFonts w:ascii="仿宋_GB2312" w:hAnsi="宋体"/>
                <w:szCs w:val="21"/>
              </w:rPr>
            </w:pPr>
            <w:r>
              <w:rPr>
                <w:rFonts w:hint="eastAsia" w:ascii="仿宋_GB2312" w:hAnsi="宋体"/>
                <w:szCs w:val="21"/>
              </w:rPr>
              <w:t>h</w:t>
            </w:r>
            <w:r>
              <w:rPr>
                <w:rFonts w:ascii="仿宋_GB2312" w:hAnsi="宋体"/>
                <w:szCs w:val="21"/>
              </w:rPr>
              <w:t xml:space="preserve">) </w:t>
            </w:r>
            <w:r>
              <w:rPr>
                <w:rFonts w:hint="eastAsia" w:ascii="仿宋_GB2312" w:hAnsi="宋体"/>
                <w:szCs w:val="21"/>
              </w:rPr>
              <w:t>对公司质量管理体系过程进行监控，并在适用时进行测量；</w:t>
            </w:r>
          </w:p>
          <w:p>
            <w:pPr>
              <w:ind w:firstLine="525" w:firstLineChars="250"/>
              <w:rPr>
                <w:rFonts w:hint="eastAsia" w:asciiTheme="minorEastAsia" w:hAnsiTheme="minorEastAsia" w:eastAsiaTheme="minorEastAsia" w:cstheme="minorEastAsia"/>
                <w:sz w:val="24"/>
                <w:szCs w:val="24"/>
              </w:rPr>
            </w:pPr>
            <w:r>
              <w:rPr>
                <w:rFonts w:hint="eastAsia" w:ascii="仿宋_GB2312" w:hAnsi="宋体"/>
                <w:szCs w:val="21"/>
              </w:rPr>
              <w:t>i)</w:t>
            </w:r>
            <w:r>
              <w:rPr>
                <w:rFonts w:hint="eastAsia" w:ascii="仿宋_GB2312" w:hAnsi="宋体"/>
                <w:szCs w:val="21"/>
              </w:rPr>
              <w:tab/>
            </w:r>
            <w:r>
              <w:rPr>
                <w:rFonts w:hint="eastAsia" w:ascii="仿宋_GB2312" w:hAnsi="宋体"/>
                <w:szCs w:val="21"/>
              </w:rPr>
              <w:t>企业精神文明建设和企业对外形象宣传工作。</w:t>
            </w:r>
          </w:p>
          <w:p>
            <w:pPr>
              <w:keepNext w:val="0"/>
              <w:keepLines w:val="0"/>
              <w:pageBreakBefore w:val="0"/>
              <w:kinsoku/>
              <w:wordWrap/>
              <w:overflowPunct/>
              <w:topLinePunct w:val="0"/>
              <w:autoSpaceDE/>
              <w:autoSpaceDN/>
              <w:bidi w:val="0"/>
              <w:adjustRightInd/>
              <w:snapToGrid/>
              <w:spacing w:line="240" w:lineRule="auto"/>
              <w:ind w:firstLine="720"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询问</w:t>
            </w:r>
            <w:r>
              <w:rPr>
                <w:rFonts w:hint="eastAsia" w:asciiTheme="minorEastAsia" w:hAnsiTheme="minorEastAsia" w:eastAsiaTheme="minorEastAsia" w:cstheme="minorEastAsia"/>
                <w:sz w:val="24"/>
                <w:szCs w:val="24"/>
                <w:lang w:eastAsia="zh-CN"/>
              </w:rPr>
              <w:t>行政部</w:t>
            </w:r>
            <w:r>
              <w:rPr>
                <w:rFonts w:hint="eastAsia" w:asciiTheme="minorEastAsia" w:hAnsiTheme="minorEastAsia" w:eastAsiaTheme="minorEastAsia" w:cstheme="minorEastAsia"/>
                <w:sz w:val="24"/>
                <w:szCs w:val="24"/>
              </w:rPr>
              <w:t>负责人</w:t>
            </w:r>
            <w:r>
              <w:rPr>
                <w:rFonts w:hint="eastAsia" w:asciiTheme="minorEastAsia" w:hAnsiTheme="minorEastAsia" w:eastAsiaTheme="minorEastAsia" w:cstheme="minorEastAsia"/>
                <w:sz w:val="24"/>
                <w:szCs w:val="24"/>
                <w:lang w:eastAsia="zh-CN"/>
              </w:rPr>
              <w:t>常俊娟</w:t>
            </w:r>
            <w:r>
              <w:rPr>
                <w:rFonts w:hint="eastAsia" w:asciiTheme="minorEastAsia" w:hAnsiTheme="minorEastAsia" w:eastAsiaTheme="minorEastAsia" w:cstheme="minorEastAsia"/>
                <w:sz w:val="24"/>
                <w:szCs w:val="24"/>
              </w:rPr>
              <w:t>，职责明确。</w:t>
            </w:r>
          </w:p>
        </w:tc>
        <w:tc>
          <w:tcPr>
            <w:tcW w:w="895" w:type="dxa"/>
            <w:vAlign w:val="top"/>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spacing w:line="28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管理目标及其实现的策划</w:t>
            </w:r>
          </w:p>
          <w:p>
            <w:pPr>
              <w:spacing w:line="280" w:lineRule="exact"/>
              <w:jc w:val="both"/>
              <w:rPr>
                <w:rFonts w:hint="eastAsia" w:asciiTheme="minorEastAsia" w:hAnsiTheme="minorEastAsia" w:eastAsiaTheme="minorEastAsia" w:cstheme="minorEastAsia"/>
                <w:kern w:val="2"/>
                <w:sz w:val="24"/>
                <w:szCs w:val="24"/>
                <w:lang w:val="en-US" w:eastAsia="zh-CN" w:bidi="ar-SA"/>
              </w:rPr>
            </w:pPr>
          </w:p>
        </w:tc>
        <w:tc>
          <w:tcPr>
            <w:tcW w:w="1058" w:type="dxa"/>
            <w:vAlign w:val="top"/>
          </w:tcPr>
          <w:p>
            <w:pPr>
              <w:spacing w:line="28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Q</w:t>
            </w:r>
            <w:r>
              <w:rPr>
                <w:rFonts w:hint="eastAsia" w:asciiTheme="minorEastAsia" w:hAnsiTheme="minorEastAsia" w:eastAsiaTheme="minorEastAsia" w:cstheme="minorEastAsia"/>
                <w:sz w:val="24"/>
                <w:szCs w:val="24"/>
              </w:rPr>
              <w:t>6.2</w:t>
            </w:r>
          </w:p>
          <w:p>
            <w:pPr>
              <w:spacing w:line="280" w:lineRule="exact"/>
              <w:jc w:val="both"/>
              <w:rPr>
                <w:rFonts w:hint="eastAsia" w:asciiTheme="minorEastAsia" w:hAnsiTheme="minorEastAsia" w:eastAsiaTheme="minorEastAsia" w:cstheme="minorEastAsia"/>
                <w:kern w:val="2"/>
                <w:sz w:val="24"/>
                <w:szCs w:val="24"/>
                <w:lang w:val="en-US" w:eastAsia="zh-CN" w:bidi="ar-SA"/>
              </w:rPr>
            </w:pPr>
          </w:p>
        </w:tc>
        <w:tc>
          <w:tcPr>
            <w:tcW w:w="10596" w:type="dxa"/>
            <w:vAlign w:val="top"/>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w:t>
            </w:r>
            <w:r>
              <w:rPr>
                <w:rFonts w:hint="eastAsia" w:asciiTheme="minorEastAsia" w:hAnsiTheme="minorEastAsia" w:eastAsiaTheme="minorEastAsia" w:cstheme="minorEastAsia"/>
                <w:sz w:val="24"/>
                <w:szCs w:val="24"/>
                <w:lang w:val="en-US" w:eastAsia="zh-CN"/>
              </w:rPr>
              <w:t>分解到本部门目标为：</w:t>
            </w:r>
          </w:p>
          <w:p>
            <w:pPr>
              <w:jc w:val="both"/>
              <w:rPr>
                <w:rFonts w:hint="eastAsia" w:asciiTheme="minorEastAsia" w:hAnsiTheme="minorEastAsia" w:eastAsiaTheme="minorEastAsia" w:cstheme="minorEastAsia"/>
                <w:sz w:val="24"/>
                <w:szCs w:val="24"/>
              </w:rPr>
            </w:pPr>
            <w:r>
              <w:rPr>
                <w:rFonts w:hint="eastAsia" w:ascii="Times New Roman" w:hAnsi="宋体"/>
                <w:sz w:val="24"/>
                <w:szCs w:val="24"/>
              </w:rPr>
              <w:t>培训计划实施率100%</w:t>
            </w:r>
            <w:r>
              <w:rPr>
                <w:rFonts w:hint="eastAsia" w:asciiTheme="minorEastAsia" w:hAnsiTheme="minorEastAsia" w:eastAsiaTheme="minorEastAsia" w:cstheme="minorEastAsia"/>
                <w:sz w:val="24"/>
                <w:szCs w:val="24"/>
              </w:rPr>
              <w:t>（计算方法：</w:t>
            </w:r>
            <w:r>
              <w:rPr>
                <w:rFonts w:hint="eastAsia" w:hAnsi="宋体"/>
                <w:sz w:val="24"/>
              </w:rPr>
              <w:t>培训次数/计划培训数*100%</w:t>
            </w:r>
            <w:r>
              <w:rPr>
                <w:rFonts w:hint="eastAsia" w:asciiTheme="minorEastAsia" w:hAnsiTheme="minorEastAsia" w:eastAsiaTheme="minorEastAsia" w:cstheme="minorEastAsia"/>
                <w:sz w:val="24"/>
                <w:szCs w:val="24"/>
              </w:rPr>
              <w:t>）</w:t>
            </w:r>
          </w:p>
          <w:p>
            <w:pPr>
              <w:pStyle w:val="2"/>
              <w:rPr>
                <w:rFonts w:hint="eastAsia" w:hAnsi="宋体"/>
                <w:sz w:val="24"/>
                <w:lang w:eastAsia="zh-CN"/>
              </w:rPr>
            </w:pPr>
            <w:r>
              <w:rPr>
                <w:rFonts w:hint="eastAsia" w:ascii="Times New Roman" w:hAnsi="宋体"/>
                <w:sz w:val="24"/>
                <w:szCs w:val="24"/>
              </w:rPr>
              <w:t>培训及时率100%</w:t>
            </w:r>
            <w:r>
              <w:rPr>
                <w:rFonts w:hint="eastAsia" w:ascii="Times New Roman" w:hAnsi="宋体"/>
                <w:sz w:val="24"/>
                <w:szCs w:val="24"/>
                <w:lang w:eastAsia="zh-CN"/>
              </w:rPr>
              <w:t>（</w:t>
            </w:r>
            <w:r>
              <w:rPr>
                <w:rFonts w:hint="eastAsia" w:asciiTheme="minorEastAsia" w:hAnsiTheme="minorEastAsia" w:eastAsiaTheme="minorEastAsia" w:cstheme="minorEastAsia"/>
                <w:sz w:val="24"/>
                <w:szCs w:val="24"/>
              </w:rPr>
              <w:t>计算方法：</w:t>
            </w:r>
            <w:r>
              <w:rPr>
                <w:rFonts w:hint="eastAsia" w:hAnsi="宋体"/>
                <w:sz w:val="24"/>
              </w:rPr>
              <w:t>及时培训数/培训总数*100</w:t>
            </w:r>
            <w:r>
              <w:rPr>
                <w:rFonts w:hAnsi="宋体"/>
                <w:sz w:val="24"/>
              </w:rPr>
              <w:t>%</w:t>
            </w:r>
            <w:r>
              <w:rPr>
                <w:rFonts w:hint="eastAsia" w:hAnsi="宋体"/>
                <w:sz w:val="24"/>
                <w:lang w:eastAsia="zh-CN"/>
              </w:rPr>
              <w:t>）</w:t>
            </w:r>
          </w:p>
          <w:p>
            <w:pPr>
              <w:pStyle w:val="2"/>
              <w:rPr>
                <w:rFonts w:hint="eastAsia" w:hAnsi="宋体" w:eastAsia="宋体"/>
                <w:sz w:val="24"/>
                <w:lang w:val="en-US" w:eastAsia="zh-CN"/>
              </w:rPr>
            </w:pPr>
            <w:r>
              <w:rPr>
                <w:rFonts w:hint="eastAsia" w:ascii="Times New Roman" w:hAnsi="宋体"/>
                <w:sz w:val="24"/>
                <w:szCs w:val="24"/>
              </w:rPr>
              <w:t>文件发放及时率100%</w:t>
            </w:r>
            <w:r>
              <w:rPr>
                <w:rFonts w:hint="eastAsia" w:ascii="Times New Roman" w:hAnsi="宋体"/>
                <w:sz w:val="24"/>
                <w:szCs w:val="24"/>
                <w:lang w:eastAsia="zh-CN"/>
              </w:rPr>
              <w:t>（</w:t>
            </w:r>
            <w:r>
              <w:rPr>
                <w:rFonts w:hint="eastAsia" w:asciiTheme="minorEastAsia" w:hAnsiTheme="minorEastAsia" w:eastAsiaTheme="minorEastAsia" w:cstheme="minorEastAsia"/>
                <w:sz w:val="24"/>
                <w:szCs w:val="24"/>
              </w:rPr>
              <w:t>计算方法：</w:t>
            </w:r>
            <w:r>
              <w:rPr>
                <w:rFonts w:hint="eastAsia" w:hAnsi="宋体"/>
                <w:sz w:val="24"/>
              </w:rPr>
              <w:t>及时发放数/文件总数*100</w:t>
            </w:r>
            <w:r>
              <w:rPr>
                <w:rFonts w:hAnsi="宋体"/>
                <w:sz w:val="24"/>
              </w:rPr>
              <w:t>%</w:t>
            </w:r>
            <w:r>
              <w:rPr>
                <w:rFonts w:hint="eastAsia" w:hAnsi="宋体"/>
                <w:sz w:val="24"/>
                <w:lang w:eastAsia="zh-CN"/>
              </w:rPr>
              <w:t>）</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规定了计算方法及统计周期</w:t>
            </w:r>
          </w:p>
          <w:p>
            <w:pPr>
              <w:jc w:val="both"/>
              <w:rPr>
                <w:rFonts w:hint="eastAsia" w:asciiTheme="minorEastAsia" w:hAnsiTheme="minorEastAsia" w:eastAsiaTheme="minorEastAsia" w:cstheme="minorEastAsia"/>
                <w:bCs/>
                <w:spacing w:val="10"/>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rPr>
              <w:t>---</w:t>
            </w:r>
            <w:r>
              <w:rPr>
                <w:rFonts w:hint="eastAsia" w:asciiTheme="minorEastAsia" w:hAnsiTheme="minorEastAsia" w:eastAsiaTheme="minorEastAsia" w:cstheme="minorEastAsia"/>
                <w:sz w:val="24"/>
                <w:szCs w:val="24"/>
                <w:lang w:val="en-US" w:eastAsia="zh-CN"/>
              </w:rPr>
              <w:t>查看</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3.2.10</w:t>
            </w:r>
            <w:r>
              <w:rPr>
                <w:rFonts w:hint="eastAsia" w:asciiTheme="minorEastAsia" w:hAnsiTheme="minorEastAsia" w:eastAsiaTheme="minorEastAsia" w:cstheme="minorEastAsia"/>
                <w:sz w:val="24"/>
                <w:szCs w:val="24"/>
              </w:rPr>
              <w:t>目标</w:t>
            </w:r>
            <w:r>
              <w:rPr>
                <w:rFonts w:hint="eastAsia" w:asciiTheme="minorEastAsia" w:hAnsiTheme="minorEastAsia" w:eastAsiaTheme="minorEastAsia" w:cstheme="minorEastAsia"/>
                <w:sz w:val="24"/>
                <w:szCs w:val="24"/>
                <w:lang w:val="en-US" w:eastAsia="zh-CN"/>
              </w:rPr>
              <w:t>完成情况统考，</w:t>
            </w:r>
            <w:r>
              <w:rPr>
                <w:rFonts w:hint="eastAsia" w:asciiTheme="minorEastAsia" w:hAnsiTheme="minorEastAsia" w:eastAsiaTheme="minorEastAsia" w:cstheme="minorEastAsia"/>
                <w:sz w:val="24"/>
                <w:szCs w:val="24"/>
              </w:rPr>
              <w:t>均符合指标要求</w:t>
            </w:r>
            <w:r>
              <w:rPr>
                <w:rFonts w:hint="eastAsia" w:asciiTheme="minorEastAsia" w:hAnsiTheme="minorEastAsia" w:eastAsiaTheme="minorEastAsia" w:cstheme="minorEastAsia"/>
                <w:color w:val="auto"/>
                <w:kern w:val="2"/>
                <w:sz w:val="24"/>
                <w:szCs w:val="24"/>
              </w:rPr>
              <w:t>，符合要求</w:t>
            </w:r>
            <w:r>
              <w:rPr>
                <w:rFonts w:hint="eastAsia" w:asciiTheme="minorEastAsia" w:hAnsiTheme="minorEastAsia" w:eastAsiaTheme="minorEastAsia" w:cstheme="minorEastAsia"/>
                <w:sz w:val="24"/>
                <w:szCs w:val="24"/>
              </w:rPr>
              <w:t>。</w:t>
            </w:r>
          </w:p>
        </w:tc>
        <w:tc>
          <w:tcPr>
            <w:tcW w:w="895" w:type="dxa"/>
            <w:vAlign w:val="top"/>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人员</w:t>
            </w:r>
          </w:p>
        </w:tc>
        <w:tc>
          <w:tcPr>
            <w:tcW w:w="1058"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Q7.1.2</w:t>
            </w:r>
          </w:p>
        </w:tc>
        <w:tc>
          <w:tcPr>
            <w:tcW w:w="1059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编制了《人力资源控制程序》，规定了人力资源配备、培训计划与实施，考核与认可等予以规定。</w:t>
            </w:r>
          </w:p>
          <w:p>
            <w:pPr>
              <w:pStyle w:val="2"/>
              <w:rPr>
                <w:rFonts w:hint="default" w:eastAsiaTheme="minorEastAsia"/>
                <w:lang w:val="en-US" w:eastAsia="zh-CN"/>
              </w:rPr>
            </w:pPr>
            <w:r>
              <w:rPr>
                <w:rFonts w:hint="eastAsia" w:asciiTheme="minorEastAsia" w:hAnsiTheme="minorEastAsia" w:eastAsiaTheme="minorEastAsia" w:cstheme="minorEastAsia"/>
                <w:sz w:val="21"/>
                <w:szCs w:val="21"/>
                <w:lang w:val="en-US" w:eastAsia="zh-CN"/>
              </w:rPr>
              <w:t>提供了《职责和权限》，规定了各岗位人员职责和任职要求。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企业配置了适宜的人员：如</w:t>
            </w:r>
            <w:r>
              <w:rPr>
                <w:rFonts w:hint="eastAsia" w:asciiTheme="minorEastAsia" w:hAnsiTheme="minorEastAsia" w:eastAsiaTheme="minorEastAsia" w:cstheme="minorEastAsia"/>
                <w:sz w:val="21"/>
                <w:szCs w:val="21"/>
                <w:lang w:eastAsia="zh-CN"/>
              </w:rPr>
              <w:t>行政部</w:t>
            </w:r>
            <w:r>
              <w:rPr>
                <w:rFonts w:hint="eastAsia" w:asciiTheme="minorEastAsia" w:hAnsiTheme="minorEastAsia" w:eastAsiaTheme="minorEastAsia" w:cstheme="minorEastAsia"/>
                <w:sz w:val="21"/>
                <w:szCs w:val="21"/>
              </w:rPr>
              <w:t>人员、管理人员、</w:t>
            </w:r>
            <w:r>
              <w:rPr>
                <w:rFonts w:hint="eastAsia" w:asciiTheme="minorEastAsia" w:hAnsiTheme="minorEastAsia" w:eastAsiaTheme="minorEastAsia" w:cstheme="minorEastAsia"/>
                <w:sz w:val="21"/>
                <w:szCs w:val="21"/>
                <w:lang w:val="en-US" w:eastAsia="zh-CN"/>
              </w:rPr>
              <w:t>操作</w:t>
            </w:r>
            <w:r>
              <w:rPr>
                <w:rFonts w:hint="eastAsia" w:asciiTheme="minorEastAsia" w:hAnsiTheme="minorEastAsia" w:eastAsiaTheme="minorEastAsia" w:cstheme="minorEastAsia"/>
                <w:sz w:val="21"/>
                <w:szCs w:val="21"/>
              </w:rPr>
              <w:t>人员、</w:t>
            </w:r>
            <w:r>
              <w:rPr>
                <w:rFonts w:hint="eastAsia" w:asciiTheme="minorEastAsia" w:hAnsiTheme="minorEastAsia" w:eastAsiaTheme="minorEastAsia" w:cstheme="minorEastAsia"/>
                <w:sz w:val="21"/>
                <w:szCs w:val="21"/>
                <w:lang w:val="en-US" w:eastAsia="zh-CN"/>
              </w:rPr>
              <w:t>技术人员</w:t>
            </w:r>
            <w:r>
              <w:rPr>
                <w:rFonts w:hint="eastAsia" w:asciiTheme="minorEastAsia" w:hAnsiTheme="minorEastAsia" w:eastAsiaTheme="minorEastAsia" w:cstheme="minorEastAsia"/>
                <w:sz w:val="21"/>
                <w:szCs w:val="21"/>
              </w:rPr>
              <w:t>等；人员配置基本满足日常管理体系运行要求；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提供了王奎电工证</w:t>
            </w:r>
            <w:r>
              <w:rPr>
                <w:rFonts w:hint="eastAsia" w:asciiTheme="minorEastAsia" w:hAnsiTheme="minorEastAsia" w:eastAsiaTheme="minorEastAsia" w:cstheme="minorEastAsia"/>
                <w:sz w:val="21"/>
                <w:szCs w:val="21"/>
              </w:rPr>
              <w:t>。</w:t>
            </w:r>
          </w:p>
          <w:p>
            <w:pPr>
              <w:pStyle w:val="2"/>
              <w:rPr>
                <w:rFonts w:hint="eastAsia" w:asciiTheme="minorEastAsia" w:hAnsiTheme="minorEastAsia" w:eastAsiaTheme="minorEastAsia" w:cstheme="minorEastAsia"/>
                <w:sz w:val="21"/>
                <w:szCs w:val="21"/>
              </w:rPr>
            </w:pPr>
            <w:r>
              <w:rPr>
                <w:rFonts w:hint="eastAsia"/>
                <w:lang w:val="en-US" w:eastAsia="zh-CN"/>
              </w:rPr>
              <w:t>人员能力满足要求。</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企业员工目前</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人，均具有多年同类产品工作经验，管理人员</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满足经营需要。</w:t>
            </w:r>
          </w:p>
        </w:tc>
        <w:tc>
          <w:tcPr>
            <w:tcW w:w="895" w:type="dxa"/>
            <w:vAlign w:val="top"/>
          </w:tcPr>
          <w:p>
            <w:pPr>
              <w:jc w:val="both"/>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组织知识</w:t>
            </w:r>
          </w:p>
        </w:tc>
        <w:tc>
          <w:tcPr>
            <w:tcW w:w="1058"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Q7.1.6</w:t>
            </w:r>
          </w:p>
        </w:tc>
        <w:tc>
          <w:tcPr>
            <w:tcW w:w="10596"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内部知识：产品重大品质异常；技术人员以往的经验累积；现有工作中的缺失的经验汇总；.部门内部相互学习，相互培训的经验交流；厂内部门间的经验交流。</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外部知识：品质异常客户投诉;组织外部培训,学习前沿的学术及技术；对客户的资料分析，学习；从互联网上下载所需要的技术资料。</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lang w:eastAsia="zh-CN"/>
              </w:rPr>
              <w:t>行政部</w:t>
            </w:r>
            <w:r>
              <w:rPr>
                <w:rFonts w:hint="eastAsia" w:asciiTheme="minorEastAsia" w:hAnsiTheme="minorEastAsia" w:eastAsiaTheme="minorEastAsia" w:cstheme="minorEastAsia"/>
                <w:bCs/>
                <w:sz w:val="21"/>
                <w:szCs w:val="21"/>
              </w:rPr>
              <w:t>负责组织知识的管理及协调工作，通过组织学习，建立资料库对组织的知识进行保持和传承。</w:t>
            </w:r>
          </w:p>
        </w:tc>
        <w:tc>
          <w:tcPr>
            <w:tcW w:w="895" w:type="dxa"/>
            <w:vAlign w:val="top"/>
          </w:tcPr>
          <w:p>
            <w:pPr>
              <w:jc w:val="both"/>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能力</w:t>
            </w:r>
          </w:p>
        </w:tc>
        <w:tc>
          <w:tcPr>
            <w:tcW w:w="1058"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Q</w:t>
            </w:r>
            <w:r>
              <w:rPr>
                <w:rFonts w:hint="eastAsia" w:asciiTheme="minorEastAsia" w:hAnsiTheme="minorEastAsia" w:eastAsiaTheme="minorEastAsia" w:cstheme="minorEastAsia"/>
                <w:sz w:val="21"/>
                <w:szCs w:val="21"/>
              </w:rPr>
              <w:t>7.2</w:t>
            </w:r>
          </w:p>
        </w:tc>
        <w:tc>
          <w:tcPr>
            <w:tcW w:w="10596"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企业制定了《</w:t>
            </w:r>
            <w:r>
              <w:rPr>
                <w:rFonts w:hint="eastAsia" w:asciiTheme="minorEastAsia" w:hAnsiTheme="minorEastAsia" w:eastAsiaTheme="minorEastAsia" w:cstheme="minorEastAsia"/>
                <w:sz w:val="21"/>
                <w:szCs w:val="21"/>
                <w:lang w:val="zh-CN"/>
              </w:rPr>
              <w:t>人力资源控制程序</w:t>
            </w:r>
            <w:r>
              <w:rPr>
                <w:rFonts w:hint="eastAsia" w:asciiTheme="minorEastAsia" w:hAnsiTheme="minorEastAsia" w:eastAsiaTheme="minorEastAsia" w:cstheme="minorEastAsia"/>
                <w:bCs/>
                <w:sz w:val="21"/>
                <w:szCs w:val="21"/>
              </w:rPr>
              <w:t>》对人员的配制和培训</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对人员的经历、教育程度、技能和经验进行考核控制</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抽提供的培训记录</w:t>
            </w:r>
          </w:p>
          <w:p>
            <w:pPr>
              <w:pStyle w:val="2"/>
              <w:rPr>
                <w:rFonts w:hint="default" w:eastAsia="宋体"/>
                <w:lang w:val="en-US" w:eastAsia="zh-CN"/>
              </w:rPr>
            </w:pPr>
            <w:r>
              <w:rPr>
                <w:rFonts w:hint="eastAsia" w:asciiTheme="minorEastAsia" w:hAnsiTheme="minorEastAsia" w:eastAsiaTheme="minorEastAsia" w:cstheme="minorEastAsia"/>
                <w:bCs/>
                <w:sz w:val="21"/>
                <w:szCs w:val="21"/>
                <w:lang w:val="en-US" w:eastAsia="zh-CN"/>
              </w:rPr>
              <w:t>查2022年、2023年培训计划，列入了包括标准培训、管理体系文件学习、内审员培训、</w:t>
            </w:r>
            <w:r>
              <w:rPr>
                <w:rFonts w:hint="eastAsia" w:ascii="宋体" w:hAnsi="宋体"/>
                <w:szCs w:val="21"/>
              </w:rPr>
              <w:t>公司管理体系方针目标培训</w:t>
            </w:r>
            <w:r>
              <w:rPr>
                <w:rFonts w:hint="eastAsia" w:ascii="宋体" w:hAnsi="宋体"/>
                <w:szCs w:val="21"/>
                <w:lang w:val="en-US" w:eastAsia="zh-CN"/>
              </w:rPr>
              <w:t>等。抽查培训记录：</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1、培训日期：202</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28</w:t>
            </w:r>
            <w:r>
              <w:rPr>
                <w:rFonts w:hint="eastAsia" w:asciiTheme="minorEastAsia" w:hAnsiTheme="minorEastAsia" w:eastAsiaTheme="minorEastAsia" w:cstheme="minorEastAsia"/>
                <w:bCs/>
                <w:sz w:val="21"/>
                <w:szCs w:val="21"/>
              </w:rPr>
              <w:t>，参加部门：各部门，参加人员：公司各部门负责人，培训内容：</w:t>
            </w:r>
            <w:r>
              <w:rPr>
                <w:rFonts w:hint="eastAsia"/>
              </w:rPr>
              <w:t>管理评审有关知识培训</w:t>
            </w:r>
            <w:r>
              <w:rPr>
                <w:rFonts w:hint="eastAsia" w:asciiTheme="minorEastAsia" w:hAnsiTheme="minorEastAsia" w:eastAsiaTheme="minorEastAsia" w:cstheme="minorEastAsia"/>
                <w:bCs/>
                <w:sz w:val="21"/>
                <w:szCs w:val="21"/>
              </w:rPr>
              <w:t>，考核方式：现场口头提问，培训效果：达到目的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2、2022</w:t>
            </w:r>
            <w:r>
              <w:rPr>
                <w:rFonts w:hint="eastAsia" w:asciiTheme="minorEastAsia" w:hAnsiTheme="minorEastAsia" w:eastAsiaTheme="minorEastAsia" w:cstheme="minorEastAsia"/>
                <w:bCs/>
                <w:sz w:val="21"/>
                <w:szCs w:val="21"/>
                <w:lang w:val="en-US" w:eastAsia="zh-CN"/>
              </w:rPr>
              <w:t>.11.20，</w:t>
            </w:r>
            <w:r>
              <w:rPr>
                <w:rFonts w:hint="eastAsia"/>
                <w:sz w:val="24"/>
              </w:rPr>
              <w:t>ISO9001标准培训</w:t>
            </w:r>
            <w:r>
              <w:rPr>
                <w:rFonts w:hint="eastAsia" w:asciiTheme="minorEastAsia" w:hAnsiTheme="minorEastAsia" w:eastAsiaTheme="minorEastAsia" w:cstheme="minorEastAsia"/>
                <w:bCs/>
                <w:sz w:val="21"/>
                <w:szCs w:val="21"/>
              </w:rPr>
              <w:t>，参加培训：公司各部门人员 ，考核方式：现场口头提问，培训效果：达到目的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3、2022</w:t>
            </w:r>
            <w:r>
              <w:rPr>
                <w:rFonts w:hint="eastAsia" w:asciiTheme="minorEastAsia" w:hAnsiTheme="minorEastAsia" w:eastAsiaTheme="minorEastAsia" w:cstheme="minorEastAsia"/>
                <w:bCs/>
                <w:sz w:val="21"/>
                <w:szCs w:val="21"/>
                <w:lang w:val="en-US" w:eastAsia="zh-CN"/>
              </w:rPr>
              <w:t>.12.20</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内审员培训记录，参加培训：常俊娟、杨学勇，考核方式：现场口头提问，培训效果：达到目的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sz w:val="21"/>
                <w:szCs w:val="21"/>
              </w:rPr>
              <w:t>……</w:t>
            </w:r>
          </w:p>
          <w:p>
            <w:pP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基本符合要求。</w:t>
            </w:r>
          </w:p>
        </w:tc>
        <w:tc>
          <w:tcPr>
            <w:tcW w:w="895" w:type="dxa"/>
            <w:vAlign w:val="top"/>
          </w:tcPr>
          <w:p>
            <w:pPr>
              <w:jc w:val="both"/>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意识</w:t>
            </w:r>
          </w:p>
        </w:tc>
        <w:tc>
          <w:tcPr>
            <w:tcW w:w="1058"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lang w:eastAsia="zh-CN"/>
              </w:rPr>
              <w:t>Q</w:t>
            </w:r>
            <w:r>
              <w:rPr>
                <w:rFonts w:hint="eastAsia" w:asciiTheme="minorEastAsia" w:hAnsiTheme="minorEastAsia" w:eastAsiaTheme="minorEastAsia" w:cstheme="minorEastAsia"/>
                <w:sz w:val="21"/>
                <w:szCs w:val="21"/>
              </w:rPr>
              <w:t>7.3</w:t>
            </w:r>
          </w:p>
        </w:tc>
        <w:tc>
          <w:tcPr>
            <w:tcW w:w="10596"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组织通过培训学习、宣传等方法使在组织控制范围内的相关工作人员了解到：</w:t>
            </w:r>
            <w:r>
              <w:rPr>
                <w:rFonts w:hint="eastAsia" w:asciiTheme="minorEastAsia" w:hAnsiTheme="minorEastAsia" w:eastAsiaTheme="minorEastAsia" w:cstheme="minorEastAsia"/>
                <w:bCs/>
                <w:sz w:val="21"/>
                <w:szCs w:val="21"/>
                <w:lang w:eastAsia="zh-CN"/>
              </w:rPr>
              <w:t>质量</w:t>
            </w:r>
            <w:r>
              <w:rPr>
                <w:rFonts w:hint="eastAsia" w:asciiTheme="minorEastAsia" w:hAnsiTheme="minorEastAsia" w:eastAsiaTheme="minorEastAsia" w:cstheme="minorEastAsia"/>
                <w:bCs/>
                <w:sz w:val="21"/>
                <w:szCs w:val="21"/>
              </w:rPr>
              <w:t>方针的意义；熟悉相关的</w:t>
            </w:r>
            <w:r>
              <w:rPr>
                <w:rFonts w:hint="eastAsia" w:asciiTheme="minorEastAsia" w:hAnsiTheme="minorEastAsia" w:eastAsiaTheme="minorEastAsia" w:cstheme="minorEastAsia"/>
                <w:bCs/>
                <w:sz w:val="21"/>
                <w:szCs w:val="21"/>
                <w:lang w:eastAsia="zh-CN"/>
              </w:rPr>
              <w:t>质量</w:t>
            </w:r>
            <w:r>
              <w:rPr>
                <w:rFonts w:hint="eastAsia" w:asciiTheme="minorEastAsia" w:hAnsiTheme="minorEastAsia" w:eastAsiaTheme="minorEastAsia" w:cstheme="minorEastAsia"/>
                <w:bCs/>
                <w:sz w:val="21"/>
                <w:szCs w:val="21"/>
              </w:rPr>
              <w:t>目标；员工对</w:t>
            </w:r>
            <w:r>
              <w:rPr>
                <w:rFonts w:hint="eastAsia" w:asciiTheme="minorEastAsia" w:hAnsiTheme="minorEastAsia" w:eastAsiaTheme="minorEastAsia" w:cstheme="minorEastAsia"/>
                <w:bCs/>
                <w:sz w:val="21"/>
                <w:szCs w:val="21"/>
                <w:lang w:eastAsia="zh-CN"/>
              </w:rPr>
              <w:t>质量</w:t>
            </w:r>
            <w:r>
              <w:rPr>
                <w:rFonts w:hint="eastAsia" w:asciiTheme="minorEastAsia" w:hAnsiTheme="minorEastAsia" w:eastAsiaTheme="minorEastAsia" w:cstheme="minorEastAsia"/>
                <w:bCs/>
                <w:sz w:val="21"/>
                <w:szCs w:val="21"/>
              </w:rPr>
              <w:t>管理体系有效性的贡献包括改进质量绩效的益处；不符合质量管理体系要求的后果。</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在企业制定的《年度培训计划》中，通过培训《管理手册》《</w:t>
            </w:r>
            <w:r>
              <w:rPr>
                <w:rFonts w:hint="eastAsia" w:asciiTheme="minorEastAsia" w:hAnsiTheme="minorEastAsia" w:eastAsiaTheme="minorEastAsia" w:cstheme="minorEastAsia"/>
                <w:sz w:val="21"/>
                <w:szCs w:val="21"/>
              </w:rPr>
              <w:t>管理体系标准宣贯培训</w:t>
            </w:r>
            <w:r>
              <w:rPr>
                <w:rFonts w:hint="eastAsia" w:asciiTheme="minorEastAsia" w:hAnsiTheme="minorEastAsia" w:eastAsiaTheme="minorEastAsia" w:cstheme="minorEastAsia"/>
                <w:bCs/>
                <w:sz w:val="21"/>
                <w:szCs w:val="21"/>
              </w:rPr>
              <w:t>》《内审员培训》等对人员的质量管理意识进行提升，培训考核合格率均为100%。</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通过培训使每一位员工都能认识到自己所从事的活动或工作对质量管理体系的相关性和重要性，以及如何为实现质量目标作出贡献。其对组织方针和所在工作岗位的</w:t>
            </w:r>
            <w:r>
              <w:rPr>
                <w:rFonts w:hint="eastAsia" w:asciiTheme="minorEastAsia" w:hAnsiTheme="minorEastAsia" w:eastAsiaTheme="minorEastAsia" w:cstheme="minorEastAsia"/>
                <w:bCs/>
                <w:sz w:val="21"/>
                <w:szCs w:val="21"/>
                <w:lang w:eastAsia="zh-CN"/>
              </w:rPr>
              <w:t>质量</w:t>
            </w:r>
            <w:r>
              <w:rPr>
                <w:rFonts w:hint="eastAsia" w:asciiTheme="minorEastAsia" w:hAnsiTheme="minorEastAsia" w:eastAsiaTheme="minorEastAsia" w:cstheme="minorEastAsia"/>
                <w:bCs/>
                <w:sz w:val="21"/>
                <w:szCs w:val="21"/>
              </w:rPr>
              <w:t>目标基本熟悉，也了解自己的工作效益会影响组织</w:t>
            </w:r>
            <w:r>
              <w:rPr>
                <w:rFonts w:hint="eastAsia" w:asciiTheme="minorEastAsia" w:hAnsiTheme="minorEastAsia" w:eastAsiaTheme="minorEastAsia" w:cstheme="minorEastAsia"/>
                <w:bCs/>
                <w:sz w:val="21"/>
                <w:szCs w:val="21"/>
                <w:lang w:eastAsia="zh-CN"/>
              </w:rPr>
              <w:t>质量</w:t>
            </w:r>
            <w:r>
              <w:rPr>
                <w:rFonts w:hint="eastAsia" w:asciiTheme="minorEastAsia" w:hAnsiTheme="minorEastAsia" w:eastAsiaTheme="minorEastAsia" w:cstheme="minorEastAsia"/>
                <w:bCs/>
                <w:sz w:val="21"/>
                <w:szCs w:val="21"/>
              </w:rPr>
              <w:t>管理体系的有效运行。</w:t>
            </w:r>
          </w:p>
          <w:p>
            <w:pP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综合现场</w:t>
            </w:r>
            <w:r>
              <w:rPr>
                <w:rFonts w:hint="eastAsia" w:asciiTheme="minorEastAsia" w:hAnsiTheme="minorEastAsia" w:eastAsiaTheme="minorEastAsia" w:cstheme="minorEastAsia"/>
                <w:bCs/>
                <w:sz w:val="21"/>
                <w:szCs w:val="21"/>
                <w:lang w:val="en-US" w:eastAsia="zh-CN"/>
              </w:rPr>
              <w:t>了解</w:t>
            </w:r>
            <w:r>
              <w:rPr>
                <w:rFonts w:hint="eastAsia" w:asciiTheme="minorEastAsia" w:hAnsiTheme="minorEastAsia" w:eastAsiaTheme="minorEastAsia" w:cstheme="minorEastAsia"/>
                <w:bCs/>
                <w:sz w:val="21"/>
                <w:szCs w:val="21"/>
              </w:rPr>
              <w:t>情况，组织员工具备基本的质量意识，满足要求。</w:t>
            </w:r>
          </w:p>
        </w:tc>
        <w:tc>
          <w:tcPr>
            <w:tcW w:w="895" w:type="dxa"/>
            <w:vAlign w:val="top"/>
          </w:tcPr>
          <w:p>
            <w:pPr>
              <w:jc w:val="both"/>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成文信息</w:t>
            </w:r>
          </w:p>
        </w:tc>
        <w:tc>
          <w:tcPr>
            <w:tcW w:w="1058" w:type="dxa"/>
            <w:vAlign w:val="top"/>
          </w:tcPr>
          <w:p>
            <w:pPr>
              <w:jc w:val="both"/>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lang w:eastAsia="zh-CN"/>
              </w:rPr>
              <w:t>Q</w:t>
            </w:r>
            <w:r>
              <w:rPr>
                <w:rFonts w:hint="eastAsia" w:asciiTheme="minorEastAsia" w:hAnsiTheme="minorEastAsia" w:eastAsiaTheme="minorEastAsia" w:cstheme="minorEastAsia"/>
                <w:sz w:val="21"/>
                <w:szCs w:val="21"/>
              </w:rPr>
              <w:t>7.5</w:t>
            </w:r>
          </w:p>
        </w:tc>
        <w:tc>
          <w:tcPr>
            <w:tcW w:w="10596" w:type="dxa"/>
            <w:vAlign w:val="center"/>
          </w:tcPr>
          <w:p>
            <w:pPr>
              <w:rPr>
                <w:rFonts w:hint="eastAsia"/>
              </w:rPr>
            </w:pPr>
            <w:r>
              <w:rPr>
                <w:rFonts w:hint="eastAsia" w:asciiTheme="minorEastAsia" w:hAnsiTheme="minorEastAsia" w:eastAsiaTheme="minorEastAsia" w:cstheme="minorEastAsia"/>
                <w:bCs/>
                <w:sz w:val="21"/>
                <w:szCs w:val="21"/>
                <w:lang w:val="en-US" w:eastAsia="zh-CN"/>
              </w:rPr>
              <w:t>----</w:t>
            </w:r>
            <w:r>
              <w:rPr>
                <w:rFonts w:hint="eastAsia"/>
              </w:rPr>
              <w:t>策划了公司管理体系文件，包括以下层次：</w:t>
            </w:r>
          </w:p>
          <w:p>
            <w:pPr>
              <w:rPr>
                <w:rFonts w:hint="eastAsia"/>
              </w:rPr>
            </w:pPr>
            <w:r>
              <w:rPr>
                <w:rFonts w:hint="eastAsia"/>
              </w:rPr>
              <w:t>1.管理手册</w:t>
            </w:r>
            <w:r>
              <w:rPr>
                <w:rFonts w:hint="eastAsia" w:eastAsia="宋体"/>
                <w:lang w:val="en-US" w:eastAsia="zh-CN"/>
              </w:rPr>
              <w:t>QM/HBJH-2022</w:t>
            </w:r>
            <w:r>
              <w:rPr>
                <w:rFonts w:hint="eastAsia"/>
              </w:rPr>
              <w:t>版本号为A</w:t>
            </w:r>
            <w:r>
              <w:rPr>
                <w:rFonts w:hint="eastAsia"/>
                <w:lang w:val="en-US" w:eastAsia="zh-CN"/>
              </w:rPr>
              <w:t>/</w:t>
            </w:r>
            <w:r>
              <w:rPr>
                <w:rFonts w:hint="eastAsia"/>
              </w:rPr>
              <w:t>0，生效日期为</w:t>
            </w:r>
            <w:r>
              <w:rPr>
                <w:rFonts w:hint="eastAsia"/>
                <w:lang w:eastAsia="zh-CN"/>
              </w:rPr>
              <w:t>2022.10.15</w:t>
            </w:r>
            <w:r>
              <w:rPr>
                <w:rFonts w:hint="eastAsia"/>
              </w:rPr>
              <w:t>，由总经理批准（含质量方针、目标）</w:t>
            </w:r>
          </w:p>
          <w:p>
            <w:pPr>
              <w:rPr>
                <w:rFonts w:hint="eastAsia"/>
                <w:lang w:eastAsia="zh-CN"/>
              </w:rPr>
            </w:pPr>
            <w:r>
              <w:rPr>
                <w:rFonts w:hint="eastAsia"/>
              </w:rPr>
              <w:t>2.程序</w:t>
            </w:r>
            <w:r>
              <w:rPr>
                <w:rFonts w:hint="eastAsia"/>
                <w:lang w:val="en-US" w:eastAsia="zh-CN"/>
              </w:rPr>
              <w:t>文件汇编</w:t>
            </w:r>
            <w:r>
              <w:rPr>
                <w:rFonts w:hint="eastAsia" w:eastAsia="宋体"/>
              </w:rPr>
              <w:t>QP/HBJH-2022</w:t>
            </w:r>
            <w:r>
              <w:rPr>
                <w:rFonts w:hint="eastAsia" w:eastAsia="宋体"/>
                <w:lang w:val="en-US" w:eastAsia="zh-CN"/>
              </w:rPr>
              <w:t>版</w:t>
            </w:r>
            <w:r>
              <w:rPr>
                <w:rFonts w:hint="eastAsia"/>
                <w:lang w:val="en-US" w:eastAsia="zh-CN"/>
              </w:rPr>
              <w:t>本号为A/0</w:t>
            </w:r>
            <w:r>
              <w:rPr>
                <w:rFonts w:hint="eastAsia"/>
              </w:rPr>
              <w:t>，生效日期为</w:t>
            </w:r>
            <w:r>
              <w:rPr>
                <w:rFonts w:hint="eastAsia"/>
                <w:lang w:eastAsia="zh-CN"/>
              </w:rPr>
              <w:t>2022.10.15</w:t>
            </w:r>
            <w:r>
              <w:rPr>
                <w:rFonts w:hint="eastAsia"/>
              </w:rPr>
              <w:t>，由管理者代表制定，含</w:t>
            </w:r>
            <w:r>
              <w:rPr>
                <w:rFonts w:hint="eastAsia"/>
                <w:lang w:val="en-US" w:eastAsia="zh-CN"/>
              </w:rPr>
              <w:t>18</w:t>
            </w:r>
            <w:r>
              <w:rPr>
                <w:rFonts w:hint="eastAsia"/>
              </w:rPr>
              <w:t>个文件，包括标准要求的程序</w:t>
            </w:r>
            <w:r>
              <w:rPr>
                <w:rFonts w:hint="eastAsia"/>
                <w:lang w:eastAsia="zh-CN"/>
              </w:rPr>
              <w:t>。</w:t>
            </w:r>
          </w:p>
          <w:p>
            <w:pPr>
              <w:rPr>
                <w:rFonts w:hint="default"/>
                <w:lang w:val="en-US" w:eastAsia="zh-CN"/>
              </w:rPr>
            </w:pPr>
            <w:r>
              <w:rPr>
                <w:rFonts w:hint="eastAsia"/>
              </w:rPr>
              <w:t>3.管理文件汇编包括：</w:t>
            </w:r>
            <w:r>
              <w:rPr>
                <w:rFonts w:hint="eastAsia"/>
                <w:lang w:val="en-US" w:eastAsia="zh-CN"/>
              </w:rPr>
              <w:t>质量管理制度</w:t>
            </w:r>
            <w:r>
              <w:rPr>
                <w:rFonts w:hint="eastAsia"/>
              </w:rPr>
              <w:t>、岗位</w:t>
            </w:r>
            <w:r>
              <w:rPr>
                <w:rFonts w:hint="eastAsia"/>
                <w:lang w:val="en-US" w:eastAsia="zh-CN"/>
              </w:rPr>
              <w:t>职责</w:t>
            </w:r>
            <w:r>
              <w:rPr>
                <w:rFonts w:hint="eastAsia"/>
                <w:lang w:eastAsia="zh-CN"/>
              </w:rPr>
              <w:t>、</w:t>
            </w:r>
            <w:r>
              <w:rPr>
                <w:rFonts w:hint="eastAsia"/>
              </w:rPr>
              <w:t>操作规程</w:t>
            </w:r>
            <w:r>
              <w:rPr>
                <w:rFonts w:hint="eastAsia"/>
                <w:lang w:eastAsia="zh-CN"/>
              </w:rPr>
              <w:t>、</w:t>
            </w:r>
            <w:r>
              <w:rPr>
                <w:rFonts w:hint="eastAsia"/>
                <w:lang w:val="en-US" w:eastAsia="zh-CN"/>
              </w:rPr>
              <w:t>检验规范等。</w:t>
            </w:r>
          </w:p>
          <w:p>
            <w:pPr>
              <w:rPr>
                <w:rFonts w:hint="eastAsia"/>
                <w:color w:val="auto"/>
              </w:rPr>
            </w:pPr>
            <w:r>
              <w:rPr>
                <w:rFonts w:hint="eastAsia"/>
              </w:rPr>
              <w:t>4.体</w:t>
            </w:r>
            <w:r>
              <w:rPr>
                <w:rFonts w:hint="eastAsia"/>
                <w:color w:val="auto"/>
              </w:rPr>
              <w:t>系运行所需要的记录</w:t>
            </w:r>
          </w:p>
          <w:p>
            <w:pPr>
              <w:rPr>
                <w:rFonts w:hint="eastAsia"/>
                <w:color w:val="auto"/>
                <w:lang w:val="zh-CN"/>
              </w:rPr>
            </w:pPr>
            <w:r>
              <w:rPr>
                <w:rFonts w:hint="eastAsia"/>
                <w:color w:val="auto"/>
              </w:rPr>
              <w:t>5.对外来文件进行了识别收集，</w:t>
            </w:r>
            <w:r>
              <w:rPr>
                <w:rFonts w:hint="eastAsia"/>
                <w:color w:val="auto"/>
                <w:lang w:val="zh-CN"/>
              </w:rPr>
              <w:t>现场提供有包括</w:t>
            </w:r>
            <w:r>
              <w:rPr>
                <w:rFonts w:hint="eastAsia"/>
                <w:color w:val="auto"/>
              </w:rPr>
              <w:t>收集的相关法律法规、技术标准：产品质量法、标准化法、</w:t>
            </w:r>
            <w:r>
              <w:rPr>
                <w:rFonts w:hint="eastAsia" w:asciiTheme="minorEastAsia" w:hAnsiTheme="minorEastAsia" w:eastAsiaTheme="minorEastAsia" w:cstheme="minorEastAsia"/>
                <w:color w:val="auto"/>
                <w:sz w:val="24"/>
                <w:szCs w:val="24"/>
                <w:lang w:val="en-US" w:eastAsia="zh-CN"/>
              </w:rPr>
              <w:t>GB T 26103.1-2010  GⅡCL 型鼓形齿式联轴器</w:t>
            </w:r>
            <w:r>
              <w:rPr>
                <w:rFonts w:hint="eastAsia"/>
                <w:color w:val="auto"/>
              </w:rPr>
              <w:t>等，经常网上查阅、及时与顾客沟通确保最新版本</w:t>
            </w:r>
            <w:r>
              <w:rPr>
                <w:rFonts w:hint="eastAsia"/>
                <w:color w:val="auto"/>
                <w:lang w:val="zh-CN"/>
              </w:rPr>
              <w:t>。</w:t>
            </w:r>
          </w:p>
          <w:p>
            <w:pPr>
              <w:rPr>
                <w:rFonts w:hint="eastAsia"/>
                <w:lang w:val="zh-CN"/>
              </w:rPr>
            </w:pPr>
            <w:r>
              <w:rPr>
                <w:rFonts w:hint="eastAsia"/>
                <w:lang w:val="zh-CN"/>
              </w:rPr>
              <w:t>变更：暂无记录。</w:t>
            </w:r>
          </w:p>
          <w:p>
            <w:pPr>
              <w:rPr>
                <w:rFonts w:hint="eastAsia"/>
                <w:lang w:val="zh-CN"/>
              </w:rPr>
            </w:pPr>
            <w:r>
              <w:rPr>
                <w:rFonts w:hint="eastAsia"/>
                <w:lang w:val="zh-CN"/>
              </w:rPr>
              <w:t>作废：暂无记录。</w:t>
            </w:r>
          </w:p>
          <w:p>
            <w:pPr>
              <w:pStyle w:val="2"/>
              <w:rPr>
                <w:rFonts w:hint="default"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提供了《文件发放记录》，所有文件均由</w:t>
            </w:r>
            <w:r>
              <w:rPr>
                <w:rFonts w:hint="eastAsia" w:cs="Times New Roman"/>
                <w:bCs w:val="0"/>
                <w:spacing w:val="0"/>
                <w:kern w:val="2"/>
                <w:sz w:val="21"/>
                <w:lang w:val="en-US" w:eastAsia="zh-CN" w:bidi="ar-SA"/>
              </w:rPr>
              <w:t>行政部</w:t>
            </w:r>
            <w:r>
              <w:rPr>
                <w:rFonts w:hint="eastAsia" w:ascii="Times New Roman" w:hAnsi="Times New Roman" w:eastAsia="宋体" w:cs="Times New Roman"/>
                <w:bCs w:val="0"/>
                <w:spacing w:val="0"/>
                <w:kern w:val="2"/>
                <w:sz w:val="21"/>
                <w:lang w:val="en-US" w:eastAsia="zh-CN" w:bidi="ar-SA"/>
              </w:rPr>
              <w:t>发放，发放有管理手册、程序文件、</w:t>
            </w:r>
            <w:r>
              <w:rPr>
                <w:rFonts w:hint="eastAsia" w:cs="Times New Roman"/>
                <w:bCs w:val="0"/>
                <w:spacing w:val="0"/>
                <w:kern w:val="2"/>
                <w:sz w:val="21"/>
                <w:lang w:val="en-US" w:eastAsia="zh-CN" w:bidi="ar-SA"/>
              </w:rPr>
              <w:t>管理</w:t>
            </w:r>
            <w:r>
              <w:rPr>
                <w:rFonts w:hint="eastAsia" w:ascii="Times New Roman" w:hAnsi="Times New Roman" w:eastAsia="宋体" w:cs="Times New Roman"/>
                <w:bCs w:val="0"/>
                <w:spacing w:val="0"/>
                <w:kern w:val="2"/>
                <w:sz w:val="21"/>
                <w:lang w:val="en-US" w:eastAsia="zh-CN" w:bidi="ar-SA"/>
              </w:rPr>
              <w:t>文件等文件。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查文件编制及更新要求：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1、查管理手册：内容包括：标题、编制人员、日期，文件编号等；</w:t>
            </w:r>
          </w:p>
          <w:p>
            <w:pPr>
              <w:pStyle w:val="2"/>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2、查程序文件：内容包括：标题、编制人员、日期，文件编号等。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各成文信息由各部门负责保存，以便查阅，</w:t>
            </w:r>
            <w:r>
              <w:rPr>
                <w:rFonts w:hint="eastAsia" w:asciiTheme="minorEastAsia" w:hAnsiTheme="minorEastAsia" w:eastAsiaTheme="minorEastAsia" w:cstheme="minorEastAsia"/>
                <w:sz w:val="21"/>
                <w:szCs w:val="21"/>
                <w:lang w:eastAsia="zh-CN"/>
              </w:rPr>
              <w:t>行政部</w:t>
            </w:r>
            <w:r>
              <w:rPr>
                <w:rFonts w:hint="eastAsia" w:asciiTheme="minorEastAsia" w:hAnsiTheme="minorEastAsia" w:eastAsiaTheme="minorEastAsia" w:cstheme="minorEastAsia"/>
                <w:sz w:val="21"/>
                <w:szCs w:val="21"/>
              </w:rPr>
              <w:t xml:space="preserve"> 定期检查记录的使用、保管情况，目前尚无文件销毁的记录。</w:t>
            </w:r>
          </w:p>
          <w:p>
            <w:pPr>
              <w:pStyle w:val="2"/>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rPr>
              <w:t>成文信息管理基本满足要求</w:t>
            </w:r>
          </w:p>
        </w:tc>
        <w:tc>
          <w:tcPr>
            <w:tcW w:w="895" w:type="dxa"/>
            <w:vAlign w:val="top"/>
          </w:tcPr>
          <w:p>
            <w:pPr>
              <w:jc w:val="both"/>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监视、测量、分析和评价总则</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分析与评价</w:t>
            </w:r>
          </w:p>
        </w:tc>
        <w:tc>
          <w:tcPr>
            <w:tcW w:w="1058"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w:t>
            </w:r>
            <w:r>
              <w:rPr>
                <w:rFonts w:hint="eastAsia" w:asciiTheme="minorEastAsia" w:hAnsiTheme="minorEastAsia" w:eastAsiaTheme="minorEastAsia" w:cstheme="minorEastAsia"/>
                <w:sz w:val="21"/>
                <w:szCs w:val="21"/>
              </w:rPr>
              <w:t>:9.1.1</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Q:9.1.3</w:t>
            </w:r>
          </w:p>
        </w:tc>
        <w:tc>
          <w:tcPr>
            <w:tcW w:w="10596" w:type="dxa"/>
            <w:vAlign w:val="top"/>
          </w:tcPr>
          <w:p>
            <w:pPr>
              <w:pStyle w:val="2"/>
              <w:numPr>
                <w:ilvl w:val="0"/>
                <w:numId w:val="0"/>
              </w:numPr>
              <w:rPr>
                <w:rFonts w:hint="eastAsia" w:ascii="Times New Roman" w:hAnsi="Times New Roman" w:eastAsia="宋体" w:cs="Times New Roman"/>
                <w:bCs w:val="0"/>
                <w:color w:val="auto"/>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color w:val="auto"/>
                <w:spacing w:val="0"/>
                <w:kern w:val="2"/>
                <w:sz w:val="21"/>
                <w:lang w:val="en-US" w:eastAsia="zh-CN" w:bidi="ar-SA"/>
              </w:rPr>
              <w:t>公司对产品、过程和管理体系进行监视和测量，及时采取纠正和预防措施，确保生产和销售服务符合规定要求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1、公司组织各部门策划和实施必要的</w:t>
            </w:r>
            <w:r>
              <w:rPr>
                <w:rFonts w:hint="eastAsia" w:ascii="Times New Roman" w:hAnsi="Times New Roman" w:eastAsia="宋体" w:cs="Times New Roman"/>
                <w:bCs w:val="0"/>
                <w:spacing w:val="0"/>
                <w:kern w:val="2"/>
                <w:sz w:val="21"/>
                <w:lang w:val="en-US" w:eastAsia="zh-CN" w:bidi="ar-SA"/>
              </w:rPr>
              <w:t>监视和测量活动，确保产品、体系和过程的符合性，以持续改进质量管理体系的有效性。</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2、对目标完成情况进行考核，</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3.2.10</w:t>
            </w:r>
            <w:r>
              <w:rPr>
                <w:rFonts w:hint="eastAsia" w:asciiTheme="minorEastAsia" w:hAnsiTheme="minorEastAsia" w:eastAsiaTheme="minorEastAsia" w:cstheme="minorEastAsia"/>
                <w:sz w:val="24"/>
                <w:szCs w:val="24"/>
              </w:rPr>
              <w:t>目标</w:t>
            </w:r>
            <w:r>
              <w:rPr>
                <w:rFonts w:hint="eastAsia" w:asciiTheme="minorEastAsia" w:hAnsiTheme="minorEastAsia" w:eastAsiaTheme="minorEastAsia" w:cstheme="minorEastAsia"/>
                <w:sz w:val="24"/>
                <w:szCs w:val="24"/>
                <w:lang w:val="en-US" w:eastAsia="zh-CN"/>
              </w:rPr>
              <w:t>完成情况统计</w:t>
            </w:r>
            <w:r>
              <w:rPr>
                <w:rFonts w:hint="eastAsia" w:eastAsia="宋体" w:cs="Times New Roman"/>
                <w:bCs w:val="0"/>
                <w:spacing w:val="0"/>
                <w:kern w:val="2"/>
                <w:sz w:val="21"/>
                <w:lang w:val="en-US" w:eastAsia="zh-CN" w:bidi="ar-SA"/>
              </w:rPr>
              <w:t>，</w:t>
            </w:r>
            <w:r>
              <w:rPr>
                <w:rFonts w:hint="eastAsia" w:ascii="Times New Roman" w:hAnsi="Times New Roman" w:eastAsia="宋体" w:cs="Times New Roman"/>
                <w:bCs w:val="0"/>
                <w:spacing w:val="0"/>
                <w:kern w:val="2"/>
                <w:sz w:val="21"/>
                <w:lang w:val="en-US" w:eastAsia="zh-CN" w:bidi="ar-SA"/>
              </w:rPr>
              <w:t>考核人：</w:t>
            </w:r>
            <w:r>
              <w:rPr>
                <w:rFonts w:hint="eastAsia" w:cs="Times New Roman"/>
                <w:bCs w:val="0"/>
                <w:spacing w:val="0"/>
                <w:kern w:val="2"/>
                <w:sz w:val="21"/>
                <w:lang w:val="en-US" w:eastAsia="zh-CN" w:bidi="ar-SA"/>
              </w:rPr>
              <w:t>狄庆华</w:t>
            </w:r>
            <w:r>
              <w:rPr>
                <w:rFonts w:hint="eastAsia" w:ascii="Times New Roman" w:hAnsi="Times New Roman" w:eastAsia="宋体" w:cs="Times New Roman"/>
                <w:bCs w:val="0"/>
                <w:spacing w:val="0"/>
                <w:kern w:val="2"/>
                <w:sz w:val="21"/>
                <w:lang w:val="en-US" w:eastAsia="zh-CN" w:bidi="ar-SA"/>
              </w:rPr>
              <w:t>。</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3、公司的过程和体系的监视和测量主要是通过内审、管理评审、目标考核以及日常工作监督、产品检验、顾客满意度测量等的方式完成。</w:t>
            </w:r>
          </w:p>
          <w:p>
            <w:pPr>
              <w:pStyle w:val="2"/>
              <w:numPr>
                <w:ilvl w:val="0"/>
                <w:numId w:val="0"/>
              </w:numPr>
              <w:rPr>
                <w:rFonts w:hint="default"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4、采购人员负责对供方予以评价，对供方实施了监视和测量；销售人员对产品销售过程的监视和测量活动进行了策划和实施，对顾客满意度进行了定期评价和分析；</w:t>
            </w:r>
            <w:r>
              <w:rPr>
                <w:rFonts w:hint="eastAsia" w:cs="Times New Roman"/>
                <w:bCs w:val="0"/>
                <w:spacing w:val="0"/>
                <w:kern w:val="2"/>
                <w:sz w:val="21"/>
                <w:lang w:val="en-US" w:eastAsia="zh-CN" w:bidi="ar-SA"/>
              </w:rPr>
              <w:t>生产部</w:t>
            </w:r>
            <w:r>
              <w:rPr>
                <w:rFonts w:hint="eastAsia" w:ascii="Times New Roman" w:hAnsi="Times New Roman" w:eastAsia="宋体" w:cs="Times New Roman"/>
                <w:bCs w:val="0"/>
                <w:spacing w:val="0"/>
                <w:kern w:val="2"/>
                <w:sz w:val="21"/>
                <w:lang w:val="en-US" w:eastAsia="zh-CN" w:bidi="ar-SA"/>
              </w:rPr>
              <w:t>对生产现场产品实现各过程进行监督检查、分析与评价。</w:t>
            </w:r>
          </w:p>
        </w:tc>
        <w:tc>
          <w:tcPr>
            <w:tcW w:w="895" w:type="dxa"/>
            <w:vAlign w:val="top"/>
          </w:tcPr>
          <w:p>
            <w:pPr>
              <w:jc w:val="both"/>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60"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内部审核</w:t>
            </w:r>
          </w:p>
        </w:tc>
        <w:tc>
          <w:tcPr>
            <w:tcW w:w="1058"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Q</w:t>
            </w:r>
            <w:r>
              <w:rPr>
                <w:rFonts w:hint="eastAsia" w:asciiTheme="minorEastAsia" w:hAnsiTheme="minorEastAsia" w:eastAsiaTheme="minorEastAsia" w:cstheme="minorEastAsia"/>
                <w:sz w:val="24"/>
                <w:szCs w:val="24"/>
              </w:rPr>
              <w:t>9.2</w:t>
            </w:r>
          </w:p>
          <w:p>
            <w:pPr>
              <w:jc w:val="both"/>
              <w:rPr>
                <w:rFonts w:hint="eastAsia" w:asciiTheme="minorEastAsia" w:hAnsiTheme="minorEastAsia" w:eastAsiaTheme="minorEastAsia" w:cstheme="minorEastAsia"/>
                <w:sz w:val="24"/>
                <w:szCs w:val="24"/>
              </w:rPr>
            </w:pPr>
          </w:p>
        </w:tc>
        <w:tc>
          <w:tcPr>
            <w:tcW w:w="10596" w:type="dxa"/>
            <w:vAlign w:val="top"/>
          </w:tcPr>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公司制定《内部审核控制程序》，对内部审核方案策划规定：</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1.频次：内审每年至少进行一次，两次内部审核的时间间隔不超过12个月。</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2.方法：集中式按部门审核。</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3.职责：体系负责人组织内部审核活动。</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4.策划要求：范围、准则、工作分配等。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5.报告：体系负责人在内部审核结束及纠正措施完成后应向总经理报告审核结果。</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6.提供了《年度内审方案》，计划内容有：目的、范围、审核准则，审核时间</w:t>
            </w: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sz w:val="24"/>
                <w:szCs w:val="24"/>
              </w:rPr>
              <w:t>。</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查阅内部审核有关记录</w:t>
            </w:r>
          </w:p>
          <w:p>
            <w:pPr>
              <w:numPr>
                <w:ilvl w:val="0"/>
                <w:numId w:val="1"/>
              </w:numPr>
              <w:jc w:val="both"/>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sz w:val="24"/>
                <w:szCs w:val="24"/>
              </w:rPr>
              <w:t>提供了审核组名单：组长：常俊娟  组员：杨学勇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审核时间：</w:t>
            </w:r>
            <w:r>
              <w:rPr>
                <w:rFonts w:hint="eastAsia" w:asciiTheme="minorEastAsia" w:hAnsiTheme="minorEastAsia" w:eastAsiaTheme="minorEastAsia" w:cstheme="minorEastAsia"/>
                <w:color w:val="000000"/>
                <w:sz w:val="24"/>
                <w:szCs w:val="24"/>
                <w:lang w:eastAsia="zh-CN"/>
              </w:rPr>
              <w:t>202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年</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日</w:t>
            </w:r>
          </w:p>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3.审核范围：管理手册覆盖的所有部门及过程；</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4.审核准则：</w:t>
            </w:r>
            <w:r>
              <w:rPr>
                <w:rFonts w:hint="eastAsia" w:asciiTheme="minorEastAsia" w:hAnsiTheme="minorEastAsia" w:eastAsiaTheme="minorEastAsia" w:cstheme="minorEastAsia"/>
                <w:color w:val="auto"/>
                <w:sz w:val="24"/>
                <w:szCs w:val="24"/>
                <w:lang w:eastAsia="zh-CN"/>
              </w:rPr>
              <w:t>GB/T19001-2016</w:t>
            </w:r>
            <w:r>
              <w:rPr>
                <w:rFonts w:hint="eastAsia" w:asciiTheme="minorEastAsia" w:hAnsiTheme="minorEastAsia" w:eastAsiaTheme="minorEastAsia" w:cstheme="minorEastAsia"/>
                <w:sz w:val="24"/>
                <w:szCs w:val="24"/>
              </w:rPr>
              <w:t>《质量管理体系 要求》、公司管理体系文件、适用的法律法规、产品标准等。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5.提供了《内审首次会议签到表》，参加人有各部门负责人等。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6.提供了《内审检查表》，经查阅对照，受审核部门涉及条款与公司管理体系职责分配相一致。</w:t>
            </w:r>
          </w:p>
          <w:p>
            <w:pPr>
              <w:pStyle w:val="2"/>
              <w:ind w:firstLine="240" w:firstLineChars="100"/>
              <w:jc w:val="both"/>
              <w:rPr>
                <w:rFonts w:hint="eastAsia" w:asciiTheme="minorEastAsia" w:hAnsiTheme="minorEastAsia" w:eastAsiaTheme="minorEastAsia" w:cstheme="minorEastAsia"/>
                <w:bCs w:val="0"/>
                <w:spacing w:val="0"/>
                <w:sz w:val="24"/>
                <w:szCs w:val="24"/>
              </w:rPr>
            </w:pPr>
            <w:r>
              <w:rPr>
                <w:rFonts w:hint="eastAsia" w:asciiTheme="minorEastAsia" w:hAnsiTheme="minorEastAsia" w:eastAsiaTheme="minorEastAsia" w:cstheme="minorEastAsia"/>
                <w:bCs w:val="0"/>
                <w:spacing w:val="0"/>
                <w:sz w:val="24"/>
                <w:szCs w:val="24"/>
              </w:rPr>
              <w:t>审核计划安排合理，审核记录基本满足要求。</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提供了《内审不符合报告》，不符合GB/T19001-2016 标准</w:t>
            </w:r>
            <w:r>
              <w:rPr>
                <w:rFonts w:hint="eastAsia" w:asciiTheme="minorEastAsia" w:hAnsiTheme="minorEastAsia" w:eastAsiaTheme="minorEastAsia" w:cstheme="minorEastAsia"/>
                <w:sz w:val="24"/>
                <w:szCs w:val="24"/>
                <w:lang w:val="en-US" w:eastAsia="zh-CN"/>
              </w:rPr>
              <w:t>8.6</w:t>
            </w:r>
            <w:r>
              <w:rPr>
                <w:rFonts w:hint="eastAsia" w:asciiTheme="minorEastAsia" w:hAnsiTheme="minorEastAsia" w:eastAsiaTheme="minorEastAsia" w:cstheme="minorEastAsia"/>
                <w:sz w:val="24"/>
                <w:szCs w:val="24"/>
              </w:rPr>
              <w:t>条款。</w:t>
            </w:r>
          </w:p>
          <w:p>
            <w:pPr>
              <w:spacing w:line="36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管理体系要求。</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审核结论：体系运行基本符合标准的要求，且运行有效。</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各</w:t>
            </w:r>
            <w:r>
              <w:rPr>
                <w:rFonts w:hint="eastAsia" w:asciiTheme="minorEastAsia" w:hAnsiTheme="minorEastAsia" w:eastAsiaTheme="minorEastAsia" w:cstheme="minorEastAsia"/>
                <w:sz w:val="24"/>
                <w:szCs w:val="24"/>
              </w:rPr>
              <w:t>审员没有审核自己部门工作，具有独立性。</w:t>
            </w:r>
          </w:p>
        </w:tc>
        <w:tc>
          <w:tcPr>
            <w:tcW w:w="895" w:type="dxa"/>
            <w:vAlign w:val="top"/>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不符合和纠正措施</w:t>
            </w:r>
          </w:p>
          <w:p>
            <w:pPr>
              <w:jc w:val="both"/>
              <w:rPr>
                <w:rFonts w:hint="eastAsia" w:asciiTheme="minorEastAsia" w:hAnsiTheme="minorEastAsia" w:eastAsiaTheme="minorEastAsia" w:cstheme="minorEastAsia"/>
                <w:sz w:val="24"/>
                <w:szCs w:val="24"/>
              </w:rPr>
            </w:pPr>
          </w:p>
        </w:tc>
        <w:tc>
          <w:tcPr>
            <w:tcW w:w="1058" w:type="dxa"/>
            <w:vAlign w:val="top"/>
          </w:tcPr>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Q</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p>
          <w:p>
            <w:pPr>
              <w:jc w:val="both"/>
              <w:rPr>
                <w:rFonts w:hint="eastAsia" w:asciiTheme="minorEastAsia" w:hAnsiTheme="minorEastAsia" w:eastAsiaTheme="minorEastAsia" w:cstheme="minorEastAsia"/>
                <w:sz w:val="24"/>
                <w:szCs w:val="24"/>
              </w:rPr>
            </w:pPr>
          </w:p>
        </w:tc>
        <w:tc>
          <w:tcPr>
            <w:tcW w:w="10596" w:type="dxa"/>
            <w:vAlign w:val="top"/>
          </w:tcPr>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企业通过过程的监视和测量、绩效考核、内审、管理评审等方式和机制，确保质量管理制度有效执行。</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企业经过策划，采用对产品的监视和测量，对不合格品控制等来证实产品的符合性。</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企业制定《不合格输出控制程序》、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纠正</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color w:val="auto"/>
                <w:sz w:val="24"/>
                <w:szCs w:val="24"/>
                <w:highlight w:val="none"/>
              </w:rPr>
              <w:t>预防</w:t>
            </w:r>
            <w:r>
              <w:rPr>
                <w:rFonts w:hint="eastAsia" w:asciiTheme="minorEastAsia" w:hAnsiTheme="minorEastAsia" w:eastAsiaTheme="minorEastAsia" w:cstheme="minorEastAsia"/>
                <w:sz w:val="24"/>
                <w:szCs w:val="24"/>
              </w:rPr>
              <w:t>措施控制程序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等，通过分析实际存在的或潜在的不符合的原因，制定纠正和预防措施，并验证其效果，以防止不符合的发生／再发生，实现持续改进绩效的目的。</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对内审中的不符合，采取了纠正措施，并验证；</w:t>
            </w:r>
          </w:p>
          <w:p>
            <w:pPr>
              <w:pStyle w:val="2"/>
              <w:jc w:val="both"/>
              <w:rPr>
                <w:rFonts w:hint="eastAsia" w:asciiTheme="minorEastAsia" w:hAnsiTheme="minorEastAsia" w:eastAsiaTheme="minorEastAsia" w:cstheme="minorEastAsia"/>
                <w:bCs w:val="0"/>
                <w:spacing w:val="0"/>
                <w:sz w:val="24"/>
                <w:szCs w:val="24"/>
              </w:rPr>
            </w:pPr>
            <w:r>
              <w:rPr>
                <w:rFonts w:hint="eastAsia" w:asciiTheme="minorEastAsia" w:hAnsiTheme="minorEastAsia" w:eastAsiaTheme="minorEastAsia" w:cstheme="minorEastAsia"/>
                <w:bCs w:val="0"/>
                <w:spacing w:val="0"/>
                <w:sz w:val="24"/>
                <w:szCs w:val="24"/>
              </w:rPr>
              <w:t>查持续改进：</w:t>
            </w:r>
          </w:p>
          <w:p>
            <w:pPr>
              <w:pStyle w:val="2"/>
              <w:ind w:firstLine="480" w:firstLineChars="200"/>
              <w:jc w:val="both"/>
              <w:rPr>
                <w:rFonts w:hint="eastAsia" w:asciiTheme="minorEastAsia" w:hAnsiTheme="minorEastAsia" w:eastAsiaTheme="minorEastAsia" w:cstheme="minorEastAsia"/>
                <w:bCs w:val="0"/>
                <w:spacing w:val="0"/>
                <w:sz w:val="24"/>
                <w:szCs w:val="24"/>
              </w:rPr>
            </w:pPr>
            <w:r>
              <w:rPr>
                <w:rFonts w:hint="eastAsia" w:asciiTheme="minorEastAsia" w:hAnsiTheme="minorEastAsia" w:eastAsiaTheme="minorEastAsia" w:cstheme="minorEastAsia"/>
                <w:bCs w:val="0"/>
                <w:spacing w:val="0"/>
                <w:sz w:val="24"/>
                <w:szCs w:val="24"/>
              </w:rPr>
              <w:t>a. 通过管理体系运行，管理方针、目标的实施，内审、管理评审进行持续改进；</w:t>
            </w:r>
          </w:p>
          <w:p>
            <w:pPr>
              <w:pStyle w:val="2"/>
              <w:ind w:firstLine="480" w:firstLineChars="200"/>
              <w:jc w:val="both"/>
              <w:rPr>
                <w:rFonts w:hint="eastAsia" w:asciiTheme="minorEastAsia" w:hAnsiTheme="minorEastAsia" w:eastAsiaTheme="minorEastAsia" w:cstheme="minorEastAsia"/>
                <w:bCs w:val="0"/>
                <w:spacing w:val="0"/>
                <w:sz w:val="24"/>
                <w:szCs w:val="24"/>
              </w:rPr>
            </w:pPr>
            <w:r>
              <w:rPr>
                <w:rFonts w:hint="eastAsia" w:asciiTheme="minorEastAsia" w:hAnsiTheme="minorEastAsia" w:eastAsiaTheme="minorEastAsia" w:cstheme="minorEastAsia"/>
                <w:bCs w:val="0"/>
                <w:spacing w:val="0"/>
                <w:sz w:val="24"/>
                <w:szCs w:val="24"/>
              </w:rPr>
              <w:t>b. 通过数据分析、纠正、预防措施实施达到持续改进；</w:t>
            </w:r>
          </w:p>
          <w:p>
            <w:pPr>
              <w:pStyle w:val="2"/>
              <w:ind w:firstLine="480" w:firstLineChars="200"/>
              <w:jc w:val="both"/>
              <w:rPr>
                <w:rFonts w:hint="eastAsia" w:asciiTheme="minorEastAsia" w:hAnsiTheme="minorEastAsia" w:eastAsiaTheme="minorEastAsia" w:cstheme="minorEastAsia"/>
                <w:bCs w:val="0"/>
                <w:spacing w:val="0"/>
                <w:sz w:val="24"/>
                <w:szCs w:val="24"/>
              </w:rPr>
            </w:pPr>
            <w:r>
              <w:rPr>
                <w:rFonts w:hint="eastAsia" w:asciiTheme="minorEastAsia" w:hAnsiTheme="minorEastAsia" w:eastAsiaTheme="minorEastAsia" w:cstheme="minorEastAsia"/>
                <w:bCs w:val="0"/>
                <w:spacing w:val="0"/>
                <w:sz w:val="24"/>
                <w:szCs w:val="24"/>
              </w:rPr>
              <w:t>c. 通过顾客满意度调查，改进、提高产品质量，满足顾客需求，达到持续改进的目的。</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管理评审提出改进措施</w:t>
            </w:r>
            <w:r>
              <w:rPr>
                <w:rFonts w:hint="eastAsia" w:asciiTheme="minorEastAsia" w:hAnsiTheme="minorEastAsia" w:eastAsiaTheme="minorEastAsia" w:cstheme="minorEastAsia"/>
                <w:sz w:val="24"/>
                <w:szCs w:val="24"/>
                <w:lang w:val="en-US" w:eastAsia="zh-CN"/>
              </w:rPr>
              <w:t>已整改</w:t>
            </w:r>
            <w:bookmarkStart w:id="0" w:name="_GoBack"/>
            <w:bookmarkEnd w:id="0"/>
            <w:r>
              <w:rPr>
                <w:rFonts w:hint="eastAsia" w:asciiTheme="minorEastAsia" w:hAnsiTheme="minorEastAsia" w:eastAsiaTheme="minorEastAsia" w:cstheme="minorEastAsia"/>
                <w:sz w:val="24"/>
                <w:szCs w:val="24"/>
              </w:rPr>
              <w:t>。</w:t>
            </w:r>
          </w:p>
        </w:tc>
        <w:tc>
          <w:tcPr>
            <w:tcW w:w="895" w:type="dxa"/>
            <w:vAlign w:val="top"/>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Y</w:t>
            </w:r>
          </w:p>
        </w:tc>
      </w:tr>
    </w:tbl>
    <w:p>
      <w:r>
        <w:ptab w:relativeTo="margin" w:alignment="center" w:leader="none"/>
      </w:r>
    </w:p>
    <w:p/>
    <w:p/>
    <w:p>
      <w:pPr>
        <w:pStyle w:val="10"/>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21"/>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MjkyOTIxN2VhMThkMTAxMDIyOTYxMWFmYzMzNTgifQ=="/>
  </w:docVars>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1581EA0"/>
    <w:rsid w:val="02B84719"/>
    <w:rsid w:val="02D4328D"/>
    <w:rsid w:val="02FA6253"/>
    <w:rsid w:val="032C3757"/>
    <w:rsid w:val="036603D4"/>
    <w:rsid w:val="045E21DD"/>
    <w:rsid w:val="04617F72"/>
    <w:rsid w:val="04C04927"/>
    <w:rsid w:val="05B11F2A"/>
    <w:rsid w:val="06400A4B"/>
    <w:rsid w:val="06E01EC3"/>
    <w:rsid w:val="087D29D8"/>
    <w:rsid w:val="09535250"/>
    <w:rsid w:val="09806D23"/>
    <w:rsid w:val="0A675819"/>
    <w:rsid w:val="0B156FC6"/>
    <w:rsid w:val="0B256D46"/>
    <w:rsid w:val="0BB74A17"/>
    <w:rsid w:val="0C1821A1"/>
    <w:rsid w:val="0C5F0639"/>
    <w:rsid w:val="0C85106D"/>
    <w:rsid w:val="0D66233C"/>
    <w:rsid w:val="0D8B1FB3"/>
    <w:rsid w:val="0F6442AD"/>
    <w:rsid w:val="0FDA7F53"/>
    <w:rsid w:val="108219C2"/>
    <w:rsid w:val="11705116"/>
    <w:rsid w:val="11AF5C86"/>
    <w:rsid w:val="129F0DF1"/>
    <w:rsid w:val="15110FDA"/>
    <w:rsid w:val="155A19C5"/>
    <w:rsid w:val="15DA0777"/>
    <w:rsid w:val="16766361"/>
    <w:rsid w:val="167B53BD"/>
    <w:rsid w:val="17B20018"/>
    <w:rsid w:val="18DB38B5"/>
    <w:rsid w:val="1A120A39"/>
    <w:rsid w:val="1AD215C7"/>
    <w:rsid w:val="1B2C7B1C"/>
    <w:rsid w:val="1E295883"/>
    <w:rsid w:val="1E565434"/>
    <w:rsid w:val="1E90527F"/>
    <w:rsid w:val="21747ECE"/>
    <w:rsid w:val="22017E7F"/>
    <w:rsid w:val="224458A6"/>
    <w:rsid w:val="23544896"/>
    <w:rsid w:val="235E7C88"/>
    <w:rsid w:val="246B6135"/>
    <w:rsid w:val="24FE116D"/>
    <w:rsid w:val="26E4625C"/>
    <w:rsid w:val="27B53290"/>
    <w:rsid w:val="28A46FFC"/>
    <w:rsid w:val="29A06FDB"/>
    <w:rsid w:val="2A134B34"/>
    <w:rsid w:val="2A712F0F"/>
    <w:rsid w:val="2B2E2752"/>
    <w:rsid w:val="2B9022F9"/>
    <w:rsid w:val="2BFC024F"/>
    <w:rsid w:val="2C9B1E1D"/>
    <w:rsid w:val="2D873E14"/>
    <w:rsid w:val="2F4B0E69"/>
    <w:rsid w:val="30D16CC5"/>
    <w:rsid w:val="31C028B0"/>
    <w:rsid w:val="37476F8A"/>
    <w:rsid w:val="383E2EF6"/>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58C33B1"/>
    <w:rsid w:val="45AF65DF"/>
    <w:rsid w:val="47477F1D"/>
    <w:rsid w:val="49BA3960"/>
    <w:rsid w:val="4A0F666A"/>
    <w:rsid w:val="4B4B30DE"/>
    <w:rsid w:val="4BFA763C"/>
    <w:rsid w:val="4C4035AE"/>
    <w:rsid w:val="4DDC3C53"/>
    <w:rsid w:val="4F7F35B2"/>
    <w:rsid w:val="52B24340"/>
    <w:rsid w:val="5473149B"/>
    <w:rsid w:val="56311B54"/>
    <w:rsid w:val="590762DE"/>
    <w:rsid w:val="5949498B"/>
    <w:rsid w:val="59A85EFD"/>
    <w:rsid w:val="5B3C6463"/>
    <w:rsid w:val="5D86343D"/>
    <w:rsid w:val="5D8D11F8"/>
    <w:rsid w:val="5DB12D14"/>
    <w:rsid w:val="5EA12B9A"/>
    <w:rsid w:val="5EC928D3"/>
    <w:rsid w:val="5F425B73"/>
    <w:rsid w:val="5F5C48D2"/>
    <w:rsid w:val="5F6A1134"/>
    <w:rsid w:val="5F8E191F"/>
    <w:rsid w:val="5F9641CD"/>
    <w:rsid w:val="628D2779"/>
    <w:rsid w:val="628D5F03"/>
    <w:rsid w:val="6440778C"/>
    <w:rsid w:val="64F43146"/>
    <w:rsid w:val="654A5507"/>
    <w:rsid w:val="658C10F3"/>
    <w:rsid w:val="65CA104B"/>
    <w:rsid w:val="65F63C8C"/>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4DB2C5F"/>
    <w:rsid w:val="76C24502"/>
    <w:rsid w:val="772935FE"/>
    <w:rsid w:val="78681A0A"/>
    <w:rsid w:val="7A0E74A5"/>
    <w:rsid w:val="7A42130E"/>
    <w:rsid w:val="7B53369F"/>
    <w:rsid w:val="7B760BF0"/>
    <w:rsid w:val="7B8757FC"/>
    <w:rsid w:val="7C046C2A"/>
    <w:rsid w:val="7C483276"/>
    <w:rsid w:val="7C4D08BC"/>
    <w:rsid w:val="7DAC6B0C"/>
    <w:rsid w:val="7DAD46F3"/>
    <w:rsid w:val="7E5B02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qFormat/>
    <w:uiPriority w:val="0"/>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toc 3"/>
    <w:basedOn w:val="1"/>
    <w:next w:val="1"/>
    <w:qFormat/>
    <w:uiPriority w:val="0"/>
    <w:pPr>
      <w:ind w:left="840" w:leftChars="400"/>
      <w:jc w:val="both"/>
    </w:pPr>
    <w:rPr>
      <w:rFonts w:ascii="Calibri" w:hAnsi="Calibri" w:eastAsia="宋体" w:cs="Calibri"/>
      <w:iCs/>
    </w:rPr>
  </w:style>
  <w:style w:type="paragraph" w:styleId="8">
    <w:name w:val="Plain Text"/>
    <w:basedOn w:val="1"/>
    <w:qFormat/>
    <w:uiPriority w:val="0"/>
    <w:rPr>
      <w:rFonts w:ascii="宋体" w:hAnsi="Courier New"/>
      <w:sz w:val="24"/>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8"/>
    <w:unhideWhenUsed/>
    <w:qFormat/>
    <w:uiPriority w:val="99"/>
    <w:pPr>
      <w:spacing w:after="120"/>
      <w:ind w:left="420" w:leftChars="200"/>
    </w:pPr>
    <w:rPr>
      <w:sz w:val="16"/>
      <w:szCs w:val="16"/>
    </w:rPr>
  </w:style>
  <w:style w:type="paragraph" w:styleId="13">
    <w:name w:val="Body Text First Indent"/>
    <w:basedOn w:val="5"/>
    <w:qFormat/>
    <w:uiPriority w:val="0"/>
    <w:pPr>
      <w:ind w:firstLine="420" w:firstLineChars="100"/>
    </w:pPr>
    <w:rPr>
      <w:szCs w:val="20"/>
    </w:rPr>
  </w:style>
  <w:style w:type="paragraph" w:styleId="14">
    <w:name w:val="Body Text First Indent 2"/>
    <w:basedOn w:val="6"/>
    <w:qFormat/>
    <w:uiPriority w:val="0"/>
    <w:pPr>
      <w:ind w:firstLine="420"/>
      <w:jc w:val="left"/>
    </w:pPr>
    <w:rPr>
      <w:rFonts w:eastAsia="仿宋_GB2312"/>
      <w:color w:val="000000"/>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1"/>
    <w:qFormat/>
    <w:uiPriority w:val="99"/>
    <w:rPr>
      <w:rFonts w:ascii="Times New Roman" w:hAnsi="Times New Roman" w:eastAsia="宋体" w:cs="Times New Roman"/>
      <w:sz w:val="18"/>
      <w:szCs w:val="18"/>
    </w:rPr>
  </w:style>
  <w:style w:type="character" w:customStyle="1" w:styleId="19">
    <w:name w:val="页脚 字符"/>
    <w:basedOn w:val="17"/>
    <w:link w:val="10"/>
    <w:qFormat/>
    <w:uiPriority w:val="99"/>
    <w:rPr>
      <w:rFonts w:ascii="Times New Roman" w:hAnsi="Times New Roman" w:eastAsia="宋体" w:cs="Times New Roman"/>
      <w:sz w:val="18"/>
      <w:szCs w:val="18"/>
    </w:rPr>
  </w:style>
  <w:style w:type="character" w:customStyle="1" w:styleId="20">
    <w:name w:val="批注框文本 字符"/>
    <w:basedOn w:val="17"/>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_Style 2"/>
    <w:basedOn w:val="1"/>
    <w:qFormat/>
    <w:uiPriority w:val="34"/>
    <w:pPr>
      <w:widowControl/>
      <w:ind w:firstLine="420" w:firstLineChars="200"/>
      <w:jc w:val="left"/>
    </w:pPr>
    <w:rPr>
      <w:kern w:val="0"/>
      <w:sz w:val="20"/>
      <w:lang w:eastAsia="en-US"/>
    </w:rPr>
  </w:style>
  <w:style w:type="character" w:customStyle="1" w:styleId="23">
    <w:name w:val="info-content-text"/>
    <w:qFormat/>
    <w:uiPriority w:val="0"/>
  </w:style>
  <w:style w:type="character" w:customStyle="1" w:styleId="24">
    <w:name w:val="标题 1 字符"/>
    <w:basedOn w:val="17"/>
    <w:link w:val="3"/>
    <w:qFormat/>
    <w:uiPriority w:val="0"/>
    <w:rPr>
      <w:b/>
      <w:bCs/>
      <w:kern w:val="44"/>
      <w:sz w:val="44"/>
      <w:szCs w:val="44"/>
    </w:rPr>
  </w:style>
  <w:style w:type="paragraph" w:styleId="25">
    <w:name w:val="List Paragraph"/>
    <w:basedOn w:val="1"/>
    <w:qFormat/>
    <w:uiPriority w:val="99"/>
    <w:pPr>
      <w:ind w:firstLine="420" w:firstLineChars="200"/>
    </w:pPr>
  </w:style>
  <w:style w:type="paragraph" w:customStyle="1" w:styleId="2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7">
    <w:name w:val="默认段落字体 Para Char Char Char1 Char"/>
    <w:basedOn w:val="1"/>
    <w:next w:val="1"/>
    <w:qFormat/>
    <w:uiPriority w:val="0"/>
    <w:pPr>
      <w:spacing w:line="240" w:lineRule="atLeast"/>
      <w:ind w:left="420" w:firstLine="420"/>
      <w:jc w:val="left"/>
    </w:pPr>
    <w:rPr>
      <w:szCs w:val="24"/>
    </w:rPr>
  </w:style>
  <w:style w:type="character" w:customStyle="1" w:styleId="28">
    <w:name w:val="正文文本缩进 3 字符"/>
    <w:basedOn w:val="17"/>
    <w:link w:val="12"/>
    <w:semiHidden/>
    <w:qFormat/>
    <w:uiPriority w:val="99"/>
    <w:rPr>
      <w:kern w:val="2"/>
      <w:sz w:val="16"/>
      <w:szCs w:val="16"/>
    </w:rPr>
  </w:style>
  <w:style w:type="character" w:customStyle="1" w:styleId="29">
    <w:name w:val="font11"/>
    <w:basedOn w:val="17"/>
    <w:qFormat/>
    <w:uiPriority w:val="0"/>
    <w:rPr>
      <w:rFonts w:hint="eastAsia" w:ascii="宋体" w:hAnsi="宋体" w:eastAsia="宋体" w:cs="宋体"/>
      <w:color w:val="000000"/>
      <w:sz w:val="20"/>
      <w:szCs w:val="20"/>
      <w:u w:val="none"/>
    </w:rPr>
  </w:style>
  <w:style w:type="character" w:customStyle="1" w:styleId="30">
    <w:name w:val="font01"/>
    <w:basedOn w:val="17"/>
    <w:qFormat/>
    <w:uiPriority w:val="0"/>
    <w:rPr>
      <w:rFonts w:ascii="Arial" w:hAnsi="Arial" w:cs="Arial"/>
      <w:color w:val="000000"/>
      <w:sz w:val="20"/>
      <w:szCs w:val="20"/>
      <w:u w:val="none"/>
    </w:r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5</Pages>
  <Words>3553</Words>
  <Characters>3970</Characters>
  <Lines>55</Lines>
  <Paragraphs>15</Paragraphs>
  <TotalTime>1</TotalTime>
  <ScaleCrop>false</ScaleCrop>
  <LinksUpToDate>false</LinksUpToDate>
  <CharactersWithSpaces>4020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2023-02-25T05:52:04Z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7D4B013820AC4FC2900CB2E128A06AF9</vt:lpwstr>
  </property>
</Properties>
</file>