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甘肃远梦水泥制品有限公司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甘肃省定西市陇西县巩昌镇王家坪村316国道中盛铝厂南侧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甘肃省定西市陇西县巩昌镇王家坪村316国道中盛铝厂南侧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丁智明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13993246588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369006476@qq.com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丁智明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0731-2020-Q-2023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环形混凝土电杆、混凝土检查井盖、钢筋混凝土排水管的生产和销售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16.02.01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2023年02月21日 上午至2023年02月21日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47" w:tblpY="396"/>
        <w:tblOverlap w:val="never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614"/>
        <w:gridCol w:w="1427"/>
        <w:gridCol w:w="2313"/>
        <w:gridCol w:w="278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034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日期</w:t>
            </w:r>
          </w:p>
        </w:tc>
        <w:tc>
          <w:tcPr>
            <w:tcW w:w="16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时间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部门</w:t>
            </w:r>
          </w:p>
        </w:tc>
        <w:tc>
          <w:tcPr>
            <w:tcW w:w="2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过程</w:t>
            </w:r>
          </w:p>
        </w:tc>
        <w:tc>
          <w:tcPr>
            <w:tcW w:w="27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涉及条款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0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2.21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08: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4"/>
              </w:rPr>
              <w:t>0-09:00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各部门</w:t>
            </w:r>
          </w:p>
        </w:tc>
        <w:tc>
          <w:tcPr>
            <w:tcW w:w="2313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首次会</w:t>
            </w:r>
          </w:p>
        </w:tc>
        <w:tc>
          <w:tcPr>
            <w:tcW w:w="2785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09:00-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4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管理层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4.1、4.2、4.3、4.4、5.1、5.2、5.3、6.1、6.2、6.3、7.1.1、7.4、7.5.1、9.3、10.1、10.3、重大质量事故、相关方重大投诉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4"/>
              </w:rPr>
              <w:t>:00-1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综合管理部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313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部门职责权限、目标管理方案,与管理过程控制；人力资源；文件记录控制；内外部信息交流过程；内审管理；内外部信息交流过程，以及采购和销售运行过程的资料等</w:t>
            </w:r>
          </w:p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</w:p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5.3、6.1、6.2、7.1.2、7.1.4、7.1.5、7.1.6、7.2、7.3、7.5.2、7.5.3、8.1、8.2、8.4、8.5、8.6、8.7、9.1.2、9.1.3、9.2、10.2</w:t>
            </w:r>
          </w:p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政府有关部门的监督抽查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0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:00-1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4"/>
              </w:rPr>
              <w:t>:00</w:t>
            </w:r>
            <w:bookmarkStart w:id="36" w:name="_GoBack"/>
            <w:bookmarkEnd w:id="36"/>
          </w:p>
        </w:tc>
        <w:tc>
          <w:tcPr>
            <w:tcW w:w="771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10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Cs w:val="24"/>
              </w:rPr>
              <w:t>:00-1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4"/>
              </w:rPr>
              <w:t>: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4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生产技术部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生产制造过程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5.3、6.2、7.1.3、7.1.4、7.1.5、8.1、8.5、8.6、8.7、10.2、8.3不适用确认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16: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4"/>
              </w:rPr>
              <w:t>0-1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4"/>
              </w:rPr>
              <w:t>: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4"/>
              </w:rPr>
              <w:t>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管理层</w:t>
            </w:r>
          </w:p>
        </w:tc>
        <w:tc>
          <w:tcPr>
            <w:tcW w:w="2313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与管理层沟通</w:t>
            </w:r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4"/>
              </w:rPr>
              <w:t>: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4"/>
              </w:rPr>
              <w:t>0-17: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4"/>
              </w:rPr>
              <w:t>0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各部门</w:t>
            </w:r>
          </w:p>
        </w:tc>
        <w:tc>
          <w:tcPr>
            <w:tcW w:w="2313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末次会议</w:t>
            </w:r>
          </w:p>
        </w:tc>
        <w:tc>
          <w:tcPr>
            <w:tcW w:w="2785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15830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2023-02-18T16:47:11Z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