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杭州瑞霖化工有限公司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0188-2022-EO-2023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