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1"/>
                <w:szCs w:val="21"/>
              </w:rPr>
            </w:pPr>
            <w:bookmarkStart w:id="0" w:name="组织名称"/>
            <w:r>
              <w:rPr>
                <w:rFonts w:ascii="宋体" w:cs="宋体"/>
                <w:bCs/>
                <w:sz w:val="21"/>
                <w:szCs w:val="21"/>
              </w:rPr>
              <w:t>桐庐精锐医疗器械有限公司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bookmarkStart w:id="1" w:name="合同编号"/>
            <w:r>
              <w:rPr>
                <w:rFonts w:ascii="宋体"/>
                <w:bCs/>
                <w:sz w:val="21"/>
                <w:szCs w:val="21"/>
              </w:rPr>
              <w:t>0148-2022-EO-2023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2" w:name="注册地址"/>
            <w:r>
              <w:rPr>
                <w:rFonts w:ascii="宋体"/>
                <w:bCs/>
                <w:sz w:val="21"/>
                <w:szCs w:val="21"/>
              </w:rPr>
              <w:t>浙江省杭州市桐庐县县城青山路129号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bookmarkStart w:id="3" w:name="法人"/>
            <w:r>
              <w:rPr>
                <w:bCs/>
                <w:sz w:val="21"/>
                <w:szCs w:val="21"/>
              </w:rPr>
              <w:t>陈胜华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4" w:name="生产地址"/>
            <w:r>
              <w:rPr>
                <w:rFonts w:ascii="宋体"/>
                <w:bCs/>
                <w:sz w:val="21"/>
                <w:szCs w:val="21"/>
              </w:rPr>
              <w:t>浙江省杭州市桐庐县县城青山路129号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bookmarkStart w:id="5" w:name="联系人"/>
            <w:r>
              <w:rPr>
                <w:bCs/>
                <w:sz w:val="21"/>
                <w:szCs w:val="21"/>
              </w:rPr>
              <w:t>方国成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bookmarkStart w:id="6" w:name="联系人电话"/>
            <w:r>
              <w:rPr>
                <w:rFonts w:ascii="宋体"/>
                <w:bCs/>
                <w:sz w:val="21"/>
                <w:szCs w:val="21"/>
              </w:rPr>
              <w:t>13968069746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bookmarkStart w:id="7" w:name="联系人手机"/>
            <w:r>
              <w:rPr>
                <w:rFonts w:ascii="宋体"/>
                <w:bCs/>
                <w:sz w:val="21"/>
                <w:szCs w:val="21"/>
              </w:rPr>
              <w:t>13968069746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1"/>
                <w:szCs w:val="21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1"/>
                <w:szCs w:val="21"/>
              </w:rPr>
            </w:pPr>
            <w:bookmarkStart w:id="10" w:name="审核依据"/>
            <w:r>
              <w:rPr>
                <w:rFonts w:ascii="宋体" w:cs="宋体"/>
                <w:bCs/>
                <w:sz w:val="21"/>
                <w:szCs w:val="21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bookmarkStart w:id="11" w:name="审核范围"/>
            <w:r>
              <w:rPr>
                <w:rFonts w:ascii="宋体"/>
                <w:bCs/>
                <w:sz w:val="21"/>
                <w:szCs w:val="21"/>
              </w:rPr>
              <w:t>E：资质范围内气腹机、医用灌注泵、冷光源、医用加压器、吸引切割器、医用清洗机、气压弹道碎石机、YAG激光治疗机、医用内窥镜摄像系统的研发、生产（组装）所涉及场所的相关环境管理活动</w:t>
            </w:r>
          </w:p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/>
                <w:bCs/>
                <w:sz w:val="21"/>
                <w:szCs w:val="21"/>
              </w:rPr>
              <w:t>O：资质范围内气腹机、医用灌注泵、冷光源、医用加压器、吸引切割器、医用清洗机、气压弹道碎石机、YAG激光治疗机、医用内窥镜摄像系统的研发、生产（组装）所涉及场所的相关职业健康安全管理活动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default" w:asci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1"/>
                <w:szCs w:val="21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1"/>
                <w:szCs w:val="21"/>
              </w:rPr>
            </w:pPr>
            <w:bookmarkStart w:id="13" w:name="专业代码"/>
            <w:r>
              <w:rPr>
                <w:bCs/>
                <w:sz w:val="21"/>
                <w:szCs w:val="21"/>
              </w:rPr>
              <w:t>E：19.06.00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O：19.06.00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/>
                <w:bCs/>
                <w:sz w:val="21"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多场所抽</w:t>
            </w:r>
          </w:p>
          <w:p>
            <w:pPr>
              <w:ind w:firstLine="31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 w:val="21"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/>
                <w:bCs/>
                <w:sz w:val="21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15" w:name="企业人数"/>
            <w:r>
              <w:rPr>
                <w:rFonts w:ascii="宋体"/>
                <w:bCs/>
                <w:sz w:val="21"/>
                <w:szCs w:val="21"/>
              </w:rPr>
              <w:t>43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16" w:name="体系人数"/>
            <w:r>
              <w:rPr>
                <w:rFonts w:ascii="宋体"/>
                <w:bCs/>
                <w:sz w:val="21"/>
                <w:szCs w:val="21"/>
              </w:rPr>
              <w:t>E:43,O:43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审核组专业</w:t>
            </w:r>
            <w:r>
              <w:rPr>
                <w:rFonts w:ascii="Wingdings 2" w:hAnsi="Wingdings 2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各小组分工</w:t>
            </w:r>
            <w:r>
              <w:rPr>
                <w:rFonts w:ascii="Wingdings 2" w:hAnsi="Wingdings 2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专业范围确定：</w:t>
            </w:r>
            <w:r>
              <w:rPr>
                <w:rFonts w:ascii="Wingdings 2" w:hAnsi="Wingdings 2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  <w:p>
            <w:pPr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不符合</w:t>
            </w:r>
            <w:r>
              <w:rPr>
                <w:rFonts w:hint="eastAsia"/>
                <w:bCs/>
                <w:sz w:val="21"/>
                <w:szCs w:val="21"/>
              </w:rPr>
              <w:t xml:space="preserve">   项    分布</w:t>
            </w:r>
            <w:r>
              <w:rPr>
                <w:bCs/>
                <w:sz w:val="21"/>
                <w:szCs w:val="21"/>
              </w:rPr>
              <w:t>部门</w:t>
            </w:r>
            <w:r>
              <w:rPr>
                <w:rFonts w:hint="eastAsia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不符合性质</w:t>
            </w:r>
            <w:r>
              <w:rPr>
                <w:rFonts w:hint="eastAsia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bCs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多现场：□减少                  □增加                 □增发证书：                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变更信息的附件编号或日期：B ISC-B-I-02 认证信息变更传递单 桐庐精锐医疗器械有限公司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见D ISC-B-II-04 审核计划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□对下次审核的建议：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□改进建议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王献华 </w:t>
            </w:r>
            <w:bookmarkStart w:id="17" w:name="_GoBack"/>
            <w:bookmarkEnd w:id="17"/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2023.2.17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多现场：□减少                  □增加                 □增发证书：                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多现场：□减少                  □增加                 □增发证书：                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xNmFjM2JiM2E0NTA2NDBlNDc5ZjJlODAzODVlOTAifQ=="/>
  </w:docVars>
  <w:rsids>
    <w:rsidRoot w:val="00000000"/>
    <w:rsid w:val="1E673D11"/>
    <w:rsid w:val="267F4090"/>
    <w:rsid w:val="328E04C8"/>
    <w:rsid w:val="4A7D6761"/>
    <w:rsid w:val="5F8D7CFC"/>
    <w:rsid w:val="7A983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75</TotalTime>
  <ScaleCrop>false</ScaleCrop>
  <LinksUpToDate>false</LinksUpToDate>
  <CharactersWithSpaces>2341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wangxianhua</cp:lastModifiedBy>
  <cp:lastPrinted>2015-12-21T05:08:00Z</cp:lastPrinted>
  <dcterms:modified xsi:type="dcterms:W3CDTF">2023-02-22T04:22:30Z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2052-11.1.0.11365</vt:lpwstr>
  </property>
</Properties>
</file>