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>综合部（财务）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 xml:space="preserve"> 负责人：方国成；</w:t>
            </w:r>
            <w:r>
              <w:rPr>
                <w:rFonts w:hint="eastAsia"/>
              </w:rPr>
              <w:t xml:space="preserve"> 陪同人员：</w:t>
            </w:r>
            <w:r>
              <w:rPr>
                <w:rFonts w:hint="eastAsia"/>
                <w:lang w:val="en-US" w:eastAsia="zh-CN"/>
              </w:rPr>
              <w:t>包晓春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val="en-US" w:eastAsia="zh-CN"/>
              </w:rPr>
              <w:t xml:space="preserve">王献华 </w:t>
            </w:r>
            <w:r>
              <w:rPr>
                <w:sz w:val="21"/>
                <w:szCs w:val="21"/>
                <w:lang w:val="de-DE"/>
              </w:rPr>
              <w:t>桂成奎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审核日期：</w:t>
            </w:r>
            <w:r>
              <w:rPr>
                <w:rFonts w:hint="eastAsia"/>
                <w:lang w:val="en-US" w:eastAsia="zh-CN"/>
              </w:rPr>
              <w:t xml:space="preserve">2023.2.16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/>
        </w:tc>
        <w:tc>
          <w:tcPr>
            <w:tcW w:w="998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/>
                <w:lang w:val="en-US" w:eastAsia="zh-CN"/>
              </w:rPr>
              <w:t>内容</w:t>
            </w:r>
            <w:r>
              <w:rPr>
                <w:rFonts w:hint="eastAsia"/>
              </w:rPr>
              <w:t>：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1.部门职能与权限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2.环境因素和危险源的汇总管理；3.合规义务及其合规性评价；4.目标分解实施情况；5.环境与职业健康安全运行的策划与控制；6.应急准备与响应；7.不符合、事故、事件等的纠正措施</w:t>
            </w:r>
          </w:p>
          <w:p>
            <w:pPr>
              <w:spacing w:line="300" w:lineRule="exact"/>
              <w:jc w:val="lef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涉及条款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EO：5.3、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6.1.2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6.1.3/9.1.2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6.2、</w:t>
            </w:r>
            <w:r>
              <w:rPr>
                <w:rFonts w:hint="eastAsia" w:cs="Times New Roman"/>
                <w:b w:val="0"/>
                <w:bCs w:val="0"/>
                <w:spacing w:val="10"/>
                <w:kern w:val="2"/>
                <w:sz w:val="21"/>
                <w:szCs w:val="21"/>
                <w:u w:val="none"/>
                <w:lang w:val="en-US" w:eastAsia="zh-CN" w:bidi="ar-SA"/>
              </w:rPr>
              <w:t>8.1、8.2、10.2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组织的岗位、职责和权限</w:t>
            </w:r>
          </w:p>
          <w:p>
            <w:pPr>
              <w:bidi w:val="0"/>
            </w:pP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  <w:lang w:eastAsia="zh-CN"/>
              </w:rPr>
              <w:t>EO</w:t>
            </w:r>
            <w: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综合部办公区域在组织3楼，办公人员共计3人。组织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的部门</w:t>
            </w:r>
            <w:r>
              <w:rPr>
                <w:rFonts w:hint="eastAsia" w:ascii="宋体" w:hAnsi="宋体" w:cs="宋体"/>
                <w:szCs w:val="21"/>
              </w:rPr>
              <w:t>职能，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并在QP-JR-01《岗位职责要求》中明确主要负责人员的工作内容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抽查行政职责如下：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a.熟悉有关法律法规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  <w:szCs w:val="21"/>
              </w:rPr>
              <w:t>公司质量、环境和安全、目标；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b.熟悉了解ISO9001：2015、ISO14001:2015和ISO45001:2018国际标准；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c.熟悉公司的管理体系文件，具有关的专业管理知识及文档管理经验。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综合部负责人方国成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职责内容未发生变化，</w:t>
            </w:r>
            <w:r>
              <w:rPr>
                <w:rFonts w:hint="eastAsia" w:ascii="宋体" w:hAnsi="宋体" w:cs="宋体"/>
                <w:szCs w:val="21"/>
              </w:rPr>
              <w:t>基本清楚本部门职责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符合要求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环境因素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危险源辨识、评价及其控制措施的策划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t>6.1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  <w:lang w:val="en-US" w:eastAsia="zh-CN"/>
              </w:rPr>
              <w:t>/6.1.4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组织根据手册第6.1.2条款、《危险源和环境因素识别、评价控制程序》要求，由综合部负责指导各部门环境因素的调查、评价、汇总、登记、审定及更新，各部门配合负责识别、评价所属范围的环境因素。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组织2023.1.3《环境因素识别、评价表》，组织在公共区域、办公场所、仓库区域、生产现场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组织按照《危险源和环境因素识别、评价控制程序》4.2.2准则确定了重要环境因素，抽查组织2023.1.3《重要环境因素清单》，组织识别的重要环境因素如下：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6212840" cy="2724785"/>
                  <wp:effectExtent l="0" t="0" r="10160" b="571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840" cy="272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重要环境因素识别、评价除在审核期间未现场发现明显噪声外，其它均与实际吻合，运行控制和应急准备分别见综合部EO8.1和EO8.2，控制措施基本能够满足控制要求。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组织根据手册第6.1.2条款、《危险源和环境因素识别、评价控制程序》要求，由综合部负责指导各部门危险源的调查、评价、汇总、登记、审定及更新，各部门配合负责识别、评价所属范围的危险源。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组织2023.1.3《职业健康安全危险源调查评价表》，组织在生产部、办公室、仓库等场所，按照活动过程调查、识别和确定了危险源及其影响，对危险源的正常、异常、紧急状态进行评价，对应责任部门明确，有相应的保存期限、责任人和制定日期，基本满足危险源识别、确定和保持要求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组织按照《危险源和环境因素识别、评价控制程序》4.2.2准则确定了重要危险源，抽查组织2023.1.3《重要危险源清单》，组织识别的重要危险源如下：</w:t>
            </w:r>
          </w:p>
          <w:p>
            <w:pPr>
              <w:bidi w:val="0"/>
            </w:pPr>
            <w:r>
              <w:drawing>
                <wp:inline distT="0" distB="0" distL="114300" distR="114300">
                  <wp:extent cx="6212840" cy="2128520"/>
                  <wp:effectExtent l="0" t="0" r="10160" b="508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840" cy="212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重要危险源识别、评价与实际吻合，运行控制和应急准备分别见综合部EO8.1和EO8.2，控制措施基本能够满足控制要求。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2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合规义务及合规性评价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EO6.1.3/9.1.2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与综合部方国成访谈时了解到，组织收集法律法规和其他要求的渠道包括专门网站、主管机构等，抽查的EO相关法律法规如下：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组织识别的法律法规内容基本完整，见《法律法规和其他要求以及合规义务清单》：编制：包晓春；编制日期：</w:t>
            </w:r>
            <w:r>
              <w:rPr>
                <w:rFonts w:hint="eastAsia"/>
                <w:color w:val="auto"/>
                <w:lang w:val="en-US" w:eastAsia="zh-CN"/>
              </w:rPr>
              <w:t>2023年1月6日，基本满足识别和控制要求。</w:t>
            </w:r>
          </w:p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组织按照《合规性评价控制程序》进行合规性评价过程控制，提供OE合规性评价记录和合规性评价报告：</w:t>
            </w:r>
            <w:bookmarkStart w:id="0" w:name="_Hlk79785180"/>
            <w:r>
              <w:rPr>
                <w:rFonts w:hint="eastAsia"/>
                <w:color w:val="auto"/>
                <w:lang w:val="en-US" w:eastAsia="zh-CN"/>
              </w:rPr>
              <w:t>EO评价记录显示，组织适用的法律法规要求均进行了符合性检查评价，评价人：</w:t>
            </w:r>
            <w:bookmarkStart w:id="1" w:name="_Hlk84548867"/>
            <w:bookmarkStart w:id="2" w:name="_Hlk84548846"/>
            <w:r>
              <w:rPr>
                <w:rFonts w:hint="eastAsia"/>
                <w:color w:val="auto"/>
                <w:lang w:val="en-US" w:eastAsia="zh-CN"/>
              </w:rPr>
              <w:t>方国成、陈胜华；评价时间：2022.11.</w:t>
            </w:r>
            <w:bookmarkEnd w:id="0"/>
            <w:bookmarkEnd w:id="1"/>
            <w:bookmarkEnd w:id="2"/>
            <w:r>
              <w:rPr>
                <w:rFonts w:hint="eastAsia"/>
                <w:color w:val="auto"/>
                <w:lang w:val="en-US" w:eastAsia="zh-CN"/>
              </w:rPr>
              <w:t>15。</w:t>
            </w:r>
            <w:bookmarkStart w:id="4" w:name="_GoBack"/>
            <w:bookmarkEnd w:id="4"/>
            <w:r>
              <w:rPr>
                <w:rFonts w:hint="eastAsia"/>
                <w:lang w:val="en-US" w:eastAsia="zh-CN"/>
              </w:rPr>
              <w:t>EO评价记录显示：组织基本能严格遵守法律法规和其它相关的要求。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2122" w:type="dxa"/>
          </w:tcPr>
          <w:p>
            <w:pPr>
              <w:spacing w:line="28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目标及其实现的策划</w:t>
            </w:r>
          </w:p>
          <w:p>
            <w:pPr>
              <w:spacing w:line="28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EO</w:t>
            </w:r>
            <w:r>
              <w:rPr>
                <w:rFonts w:hint="eastAsia"/>
                <w:color w:val="auto"/>
                <w:szCs w:val="21"/>
                <w:highlight w:val="none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组织对管理体系所需的相关职能、层次和过程设定了管理目标。内容包括</w:t>
            </w:r>
            <w:bookmarkStart w:id="3" w:name="OLE_LINK16"/>
            <w:r>
              <w:rPr>
                <w:rFonts w:hint="eastAsia"/>
                <w:lang w:val="en-US" w:eastAsia="zh-CN"/>
              </w:rPr>
              <w:t>：1.环境目标：固体废弃物实现分类收集、分类处置；2.</w:t>
            </w:r>
            <w:bookmarkEnd w:id="3"/>
            <w:r>
              <w:rPr>
                <w:rFonts w:hint="eastAsia"/>
                <w:lang w:val="en-US" w:eastAsia="zh-CN"/>
              </w:rPr>
              <w:t>职业健康和安全目标：无安全事故发生。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抽查综合部的目标分解和实施情况如下：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5600700" cy="1930400"/>
                  <wp:effectExtent l="0" t="0" r="0" b="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目标可测量，与组织管理方针一致。有实施落实的方案、责任人和监视记录， 抽查2022监督第2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组织固废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  <w:lang w:val="en-US" w:eastAsia="zh-CN"/>
              </w:rPr>
              <w:t>包括</w:t>
            </w:r>
            <w:r>
              <w:rPr>
                <w:rFonts w:hint="eastAsia"/>
              </w:rPr>
              <w:t>生活垃圾</w:t>
            </w:r>
            <w:r>
              <w:rPr>
                <w:rFonts w:hint="eastAsia"/>
                <w:lang w:val="en-US" w:eastAsia="zh-CN"/>
              </w:rPr>
              <w:t>和废原料和包装纸，生活垃圾有进行分类存放并由当、3、4季度的统计结果，目标均已完成，符合要求。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编制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与环境管理体系运行控制有关的文件</w:t>
            </w:r>
            <w:r>
              <w:rPr>
                <w:rFonts w:hint="eastAsia"/>
                <w:lang w:val="en-US" w:eastAsia="zh-CN"/>
              </w:rPr>
              <w:t>主要包括</w:t>
            </w:r>
            <w:r>
              <w:rPr>
                <w:rFonts w:hint="eastAsia"/>
              </w:rPr>
              <w:t>《环境、职业健康安全目标、指标和方案管理控制程序》、《危险源和环境因素识别、评价控制程序》、《环境和健康安全绩效监测控制程序》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</w:rPr>
              <w:t>合规性评价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</w:t>
            </w:r>
            <w:r>
              <w:rPr>
                <w:rFonts w:hint="eastAsia"/>
                <w:lang w:eastAsia="zh-CN"/>
              </w:rPr>
              <w:t>》、《</w:t>
            </w:r>
            <w:r>
              <w:rPr>
                <w:rFonts w:hint="eastAsia"/>
              </w:rPr>
              <w:t>运行控制管理程序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等。</w:t>
            </w:r>
            <w:r>
              <w:rPr>
                <w:rFonts w:hint="eastAsia"/>
                <w:lang w:val="en-US" w:eastAsia="zh-CN"/>
              </w:rPr>
              <w:t>现场审核发现情况如下：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固废管控</w:t>
            </w:r>
            <w:r>
              <w:rPr>
                <w:rFonts w:hint="eastAsia"/>
                <w:lang w:val="en-US" w:eastAsia="zh-CN"/>
              </w:rPr>
              <w:t>地环卫统一清运，废电子元器件由供方收回，废包装纸由第三方清运。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废水管控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  <w:lang w:val="en-US" w:eastAsia="zh-CN"/>
              </w:rPr>
              <w:t>为</w:t>
            </w:r>
            <w:r>
              <w:rPr>
                <w:rFonts w:hint="eastAsia"/>
              </w:rPr>
              <w:t>生活废水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化粪池预处理后统一排入当地污水管网。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废气管控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办公现场基本无废气排放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其它废气管控记录见生产部EO8.1。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噪声管控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厂区所属办公和生产区（锡焊、组装、检验等）基本无噪声产生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能源资源管控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组织各场所</w:t>
            </w:r>
            <w:r>
              <w:rPr>
                <w:rFonts w:hint="eastAsia"/>
              </w:rPr>
              <w:t>注意节水、节电、节油，人走关闭开关，未发现有漏水和浪费电能的现象。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潜在火灾管控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综合部</w:t>
            </w:r>
            <w:r>
              <w:rPr>
                <w:rFonts w:hint="eastAsia"/>
              </w:rPr>
              <w:t>现场配有</w:t>
            </w:r>
            <w:r>
              <w:rPr>
                <w:rFonts w:hint="eastAsia"/>
                <w:lang w:val="en-US" w:eastAsia="zh-CN"/>
              </w:rPr>
              <w:t>消防栓</w:t>
            </w:r>
            <w:r>
              <w:rPr>
                <w:rFonts w:hint="eastAsia"/>
              </w:rPr>
              <w:t>灭火器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均处于有效状态，且统一按月检查灭火器材的状态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紧急情况应对见EO8.2。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综合部总体环境策划和管控基本符合要求，其它策划、运行控制见各部门EO8.1记录。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22" w:type="dxa"/>
          </w:tcPr>
          <w:p>
            <w:pPr>
              <w:bidi w:val="0"/>
            </w:pPr>
            <w:r>
              <w:rPr>
                <w:rFonts w:hint="eastAsia"/>
              </w:rPr>
              <w:t>应急响应和准备</w:t>
            </w:r>
          </w:p>
        </w:tc>
        <w:tc>
          <w:tcPr>
            <w:tcW w:w="998" w:type="dxa"/>
          </w:tcPr>
          <w:p>
            <w:pPr>
              <w:bidi w:val="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组织制定了JR/CX26-2021《应急准备和响应程序》，识别紧急情况火灾和触电、均规定了相应的应急响应措施，并制定了《应急预案》。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2022年6月20日上午进行的消防灭火演练，记录内容包括应急演习计划、应急演练记录和总结、教育培训签到表以及演练过程现场照片。查应急演练记录和总结：内容主要包括参与人员、设施、演练过程描述、有效性评审等；存在问题与改进措施：无；记录人：方国成；时间：2022年6月20日。内容基本完整，演练当天完成，达到预期效果。签到记录显示，综合、生产部、质检部、采购部、销售部、财务等各部门人员均有参与。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组织的应急响应和准备管理基本满足控制要求。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不合格和纠正措施</w:t>
            </w:r>
          </w:p>
        </w:tc>
        <w:tc>
          <w:tcPr>
            <w:tcW w:w="998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EO10.2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  <w:lang w:eastAsia="zh-CN"/>
              </w:rPr>
              <w:t>制定了《纠正和预防措施控制程序》、《事故处理控制程序》等相关文件化信息</w:t>
            </w:r>
            <w:r>
              <w:rPr>
                <w:rFonts w:hint="eastAsia"/>
                <w:lang w:val="en-US" w:eastAsia="zh-CN"/>
              </w:rPr>
              <w:t>要求，并考虑了分析、评价结果，确定是否存在应关注的持续改进的需求和机遇，组织利用管理方针、目标、内审和外审、数据分析、纠正和预防措施以及管理评审，识别任何改进的机会，持续改进管理体系的适宜性、充分性和有效性。不符合和纠正措施的相关条款见内审、管理评审等相关审核记录。</w:t>
            </w:r>
          </w:p>
          <w:p>
            <w:pPr>
              <w:bidi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综合部方国成介绍：组织在运行过程中对发现的不合格都会采取纠正措施，分析原因，举一反三地看待其他部门或类似过程，采取预防措施以防止发生不合格或不符合。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JB+ETYAAAACwEAAA8AAAAAAAAAAQAgAAAAIgAAAGRycy9kb3ducmV2&#10;LnhtbFBLAQIUABQAAAAIAIdO4kDyJDd0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ind w:firstLine="756" w:firstLineChars="400"/>
    </w:pPr>
    <w:r>
      <w:rPr>
        <w:rStyle w:val="14"/>
        <w:rFonts w:hint="default"/>
        <w:w w:val="90"/>
      </w:rPr>
      <w:t>Beijing International Standard united Certification Co.,Ltd.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02D1B"/>
    <w:multiLevelType w:val="multilevel"/>
    <w:tmpl w:val="59F02D1B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1F37CF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440B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02B09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222F3D"/>
    <w:rsid w:val="01E92DC0"/>
    <w:rsid w:val="01FF1E15"/>
    <w:rsid w:val="04447FB3"/>
    <w:rsid w:val="05437D45"/>
    <w:rsid w:val="054D2E98"/>
    <w:rsid w:val="057C552B"/>
    <w:rsid w:val="058D5559"/>
    <w:rsid w:val="05F31C91"/>
    <w:rsid w:val="064424ED"/>
    <w:rsid w:val="0673692E"/>
    <w:rsid w:val="06E1670D"/>
    <w:rsid w:val="07341FC1"/>
    <w:rsid w:val="075127A0"/>
    <w:rsid w:val="07855257"/>
    <w:rsid w:val="07EA2CB9"/>
    <w:rsid w:val="089C0261"/>
    <w:rsid w:val="08E51639"/>
    <w:rsid w:val="091837BC"/>
    <w:rsid w:val="09304FAA"/>
    <w:rsid w:val="0A1C5403"/>
    <w:rsid w:val="0A492D8D"/>
    <w:rsid w:val="0A755CD1"/>
    <w:rsid w:val="0C5E1582"/>
    <w:rsid w:val="0C9358E9"/>
    <w:rsid w:val="0CAC0DEC"/>
    <w:rsid w:val="0CE145D3"/>
    <w:rsid w:val="0CF5079A"/>
    <w:rsid w:val="0D1C01B9"/>
    <w:rsid w:val="0D2E7A52"/>
    <w:rsid w:val="0D415216"/>
    <w:rsid w:val="0DF17A44"/>
    <w:rsid w:val="0E8301D4"/>
    <w:rsid w:val="0EC4763F"/>
    <w:rsid w:val="0FFD0285"/>
    <w:rsid w:val="11287383"/>
    <w:rsid w:val="11B844E6"/>
    <w:rsid w:val="12597320"/>
    <w:rsid w:val="12A06CFD"/>
    <w:rsid w:val="14151024"/>
    <w:rsid w:val="15833D05"/>
    <w:rsid w:val="170828FD"/>
    <w:rsid w:val="171C76AA"/>
    <w:rsid w:val="17782D5C"/>
    <w:rsid w:val="17DC5C42"/>
    <w:rsid w:val="180D3CE3"/>
    <w:rsid w:val="197A5A32"/>
    <w:rsid w:val="19906B90"/>
    <w:rsid w:val="19D87115"/>
    <w:rsid w:val="19DC27C4"/>
    <w:rsid w:val="1D5809FC"/>
    <w:rsid w:val="1DD261D8"/>
    <w:rsid w:val="1DEB15F3"/>
    <w:rsid w:val="1E551634"/>
    <w:rsid w:val="1E7D279D"/>
    <w:rsid w:val="1E9E60BA"/>
    <w:rsid w:val="1ECC70CB"/>
    <w:rsid w:val="1F0A64FA"/>
    <w:rsid w:val="1F9B6F21"/>
    <w:rsid w:val="20D72FCC"/>
    <w:rsid w:val="21FD7450"/>
    <w:rsid w:val="223D262F"/>
    <w:rsid w:val="22712221"/>
    <w:rsid w:val="22AE0FC2"/>
    <w:rsid w:val="22ED2453"/>
    <w:rsid w:val="234E6301"/>
    <w:rsid w:val="23963804"/>
    <w:rsid w:val="23EA427B"/>
    <w:rsid w:val="24BC729A"/>
    <w:rsid w:val="24D76950"/>
    <w:rsid w:val="25911489"/>
    <w:rsid w:val="25C32FD6"/>
    <w:rsid w:val="25E96933"/>
    <w:rsid w:val="276E31A4"/>
    <w:rsid w:val="27983FEE"/>
    <w:rsid w:val="28D15A0A"/>
    <w:rsid w:val="28FA2F61"/>
    <w:rsid w:val="29254418"/>
    <w:rsid w:val="29B11398"/>
    <w:rsid w:val="2A4F74BC"/>
    <w:rsid w:val="2A5D518C"/>
    <w:rsid w:val="2C1B5A51"/>
    <w:rsid w:val="2CBA2FB1"/>
    <w:rsid w:val="2D183950"/>
    <w:rsid w:val="2D196654"/>
    <w:rsid w:val="2D314CC9"/>
    <w:rsid w:val="2D941C84"/>
    <w:rsid w:val="2DAF3E40"/>
    <w:rsid w:val="2F965A69"/>
    <w:rsid w:val="2FAF3D23"/>
    <w:rsid w:val="2FE01DCE"/>
    <w:rsid w:val="308205B7"/>
    <w:rsid w:val="31464495"/>
    <w:rsid w:val="318200EF"/>
    <w:rsid w:val="31E22281"/>
    <w:rsid w:val="333C43C8"/>
    <w:rsid w:val="336D071C"/>
    <w:rsid w:val="354E30F0"/>
    <w:rsid w:val="35657B7F"/>
    <w:rsid w:val="383366A9"/>
    <w:rsid w:val="38C369F1"/>
    <w:rsid w:val="38DF3F58"/>
    <w:rsid w:val="396A7288"/>
    <w:rsid w:val="3AB03790"/>
    <w:rsid w:val="3C9235B3"/>
    <w:rsid w:val="3CF31B91"/>
    <w:rsid w:val="3D413ADE"/>
    <w:rsid w:val="3EC62F27"/>
    <w:rsid w:val="3ED4054E"/>
    <w:rsid w:val="3F30190B"/>
    <w:rsid w:val="3F3C4DFA"/>
    <w:rsid w:val="3F723484"/>
    <w:rsid w:val="3FAF2A7C"/>
    <w:rsid w:val="3FC27CF2"/>
    <w:rsid w:val="40CB5C4E"/>
    <w:rsid w:val="4132239B"/>
    <w:rsid w:val="41984EBF"/>
    <w:rsid w:val="419D005E"/>
    <w:rsid w:val="41AC627D"/>
    <w:rsid w:val="437E1E93"/>
    <w:rsid w:val="44314CA3"/>
    <w:rsid w:val="4544327D"/>
    <w:rsid w:val="45D71BF0"/>
    <w:rsid w:val="470E1780"/>
    <w:rsid w:val="487A454A"/>
    <w:rsid w:val="49292E3E"/>
    <w:rsid w:val="494616A5"/>
    <w:rsid w:val="4A327F35"/>
    <w:rsid w:val="4AA2027E"/>
    <w:rsid w:val="4AE7656F"/>
    <w:rsid w:val="4AF60EA8"/>
    <w:rsid w:val="4B103D18"/>
    <w:rsid w:val="4C612351"/>
    <w:rsid w:val="4C6A33D7"/>
    <w:rsid w:val="4D3B1A90"/>
    <w:rsid w:val="4D3F2693"/>
    <w:rsid w:val="4D6F422A"/>
    <w:rsid w:val="4D782049"/>
    <w:rsid w:val="4D783DF7"/>
    <w:rsid w:val="4DED56EF"/>
    <w:rsid w:val="4EDA3F1F"/>
    <w:rsid w:val="4F1F5B32"/>
    <w:rsid w:val="4F6512F6"/>
    <w:rsid w:val="4F8F2F71"/>
    <w:rsid w:val="4FE958A7"/>
    <w:rsid w:val="4FF01955"/>
    <w:rsid w:val="4FFA55D8"/>
    <w:rsid w:val="5042237C"/>
    <w:rsid w:val="505E0BBB"/>
    <w:rsid w:val="50820225"/>
    <w:rsid w:val="51780EAC"/>
    <w:rsid w:val="51C21AE4"/>
    <w:rsid w:val="522358DC"/>
    <w:rsid w:val="52320A18"/>
    <w:rsid w:val="5276087F"/>
    <w:rsid w:val="53AF7E46"/>
    <w:rsid w:val="54EB3100"/>
    <w:rsid w:val="55287EB0"/>
    <w:rsid w:val="554E6727"/>
    <w:rsid w:val="55C0458D"/>
    <w:rsid w:val="55D126C3"/>
    <w:rsid w:val="57014E5D"/>
    <w:rsid w:val="57460AC2"/>
    <w:rsid w:val="587C7A7D"/>
    <w:rsid w:val="5A407357"/>
    <w:rsid w:val="5B7E7547"/>
    <w:rsid w:val="5BE56AFB"/>
    <w:rsid w:val="5C1D4074"/>
    <w:rsid w:val="5CFE64A1"/>
    <w:rsid w:val="5D144A17"/>
    <w:rsid w:val="5DF415FE"/>
    <w:rsid w:val="5E6C1D1C"/>
    <w:rsid w:val="5EB558FD"/>
    <w:rsid w:val="5F0B4ACB"/>
    <w:rsid w:val="5FBE27A7"/>
    <w:rsid w:val="600D6833"/>
    <w:rsid w:val="603C0CB4"/>
    <w:rsid w:val="604167CD"/>
    <w:rsid w:val="609069B4"/>
    <w:rsid w:val="61E37639"/>
    <w:rsid w:val="629300BC"/>
    <w:rsid w:val="648E19E2"/>
    <w:rsid w:val="64FC6544"/>
    <w:rsid w:val="662D16DE"/>
    <w:rsid w:val="665B3758"/>
    <w:rsid w:val="66A91828"/>
    <w:rsid w:val="66E44433"/>
    <w:rsid w:val="67042216"/>
    <w:rsid w:val="67535261"/>
    <w:rsid w:val="67A97F8B"/>
    <w:rsid w:val="67B6759E"/>
    <w:rsid w:val="681349F0"/>
    <w:rsid w:val="682E35D8"/>
    <w:rsid w:val="693115D2"/>
    <w:rsid w:val="696574CD"/>
    <w:rsid w:val="699D09D8"/>
    <w:rsid w:val="6C133210"/>
    <w:rsid w:val="6C533CDC"/>
    <w:rsid w:val="6CC67584"/>
    <w:rsid w:val="6D204310"/>
    <w:rsid w:val="6D2B1652"/>
    <w:rsid w:val="6D57025E"/>
    <w:rsid w:val="6D8C327A"/>
    <w:rsid w:val="6DD15131"/>
    <w:rsid w:val="6DD35F97"/>
    <w:rsid w:val="6EFC4430"/>
    <w:rsid w:val="6FDF3B3D"/>
    <w:rsid w:val="70094B30"/>
    <w:rsid w:val="70397EA7"/>
    <w:rsid w:val="70744DA7"/>
    <w:rsid w:val="7275252F"/>
    <w:rsid w:val="73267548"/>
    <w:rsid w:val="73463CA7"/>
    <w:rsid w:val="73D37852"/>
    <w:rsid w:val="73FB2F08"/>
    <w:rsid w:val="747D06DB"/>
    <w:rsid w:val="74E9035E"/>
    <w:rsid w:val="74EF2F49"/>
    <w:rsid w:val="7535244A"/>
    <w:rsid w:val="7611123B"/>
    <w:rsid w:val="76947DB5"/>
    <w:rsid w:val="769B62DC"/>
    <w:rsid w:val="7709516F"/>
    <w:rsid w:val="7836400B"/>
    <w:rsid w:val="786C6182"/>
    <w:rsid w:val="787D038F"/>
    <w:rsid w:val="78E0091E"/>
    <w:rsid w:val="79236319"/>
    <w:rsid w:val="79334EF2"/>
    <w:rsid w:val="794C38BE"/>
    <w:rsid w:val="79BA292F"/>
    <w:rsid w:val="79BF33E8"/>
    <w:rsid w:val="7A9B2D4F"/>
    <w:rsid w:val="7C3D32C5"/>
    <w:rsid w:val="7C5A2796"/>
    <w:rsid w:val="7D511DEB"/>
    <w:rsid w:val="7E1C5F55"/>
    <w:rsid w:val="7E8F49E0"/>
    <w:rsid w:val="7FD44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240" w:lineRule="auto"/>
      <w:ind w:left="0" w:firstLine="0"/>
      <w:jc w:val="left"/>
      <w:outlineLvl w:val="1"/>
    </w:pPr>
    <w:rPr>
      <w:rFonts w:ascii="宋体" w:hAnsi="宋体" w:eastAsia="宋体" w:cs="Times New Roman"/>
      <w:b/>
      <w:bCs/>
      <w:sz w:val="28"/>
      <w:szCs w:val="32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5401</Words>
  <Characters>5842</Characters>
  <Lines>38</Lines>
  <Paragraphs>10</Paragraphs>
  <TotalTime>17</TotalTime>
  <ScaleCrop>false</ScaleCrop>
  <LinksUpToDate>false</LinksUpToDate>
  <CharactersWithSpaces>5874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2023-02-22T04:50:00Z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A0644AA990924E149C1B43D5F28FF50F</vt:lpwstr>
  </property>
</Properties>
</file>