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0258-2020-2023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新郑黄金叶实业有限责任公司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1" w:name="审核日期安排"/>
            <w:r>
              <w:rPr>
                <w:rFonts w:hint="eastAsia"/>
              </w:rPr>
              <w:t>2023年02月16日 上午至2023年02月17日 下午 (共2.0天)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2B510AC7"/>
    <w:rsid w:val="507252C6"/>
    <w:rsid w:val="54482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767</Words>
  <Characters>1027</Characters>
  <Lines>8</Lines>
  <Paragraphs>2</Paragraphs>
  <TotalTime>0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dcterms:modified xsi:type="dcterms:W3CDTF">2023-02-17T05:04:38Z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061EB29B159F4029834295B8F3ED122F</vt:lpwstr>
  </property>
</Properties>
</file>