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872"/>
        <w:gridCol w:w="9555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63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872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领导层、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食品安全小组、服务部、运营部等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 xml:space="preserve">     </w:t>
            </w:r>
          </w:p>
          <w:p>
            <w:pPr>
              <w:spacing w:line="360" w:lineRule="auto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主管领导：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王忠山 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 xml:space="preserve"> 陪同人员：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牛彦飞</w:t>
            </w:r>
          </w:p>
        </w:tc>
        <w:tc>
          <w:tcPr>
            <w:tcW w:w="2143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6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2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     注：审核过程任泽华的O体系晋级被肖新龙见证</w:t>
            </w:r>
          </w:p>
          <w:p>
            <w:pPr>
              <w:pStyle w:val="6"/>
              <w:bidi w:val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2023-02-15</w:t>
            </w:r>
          </w:p>
        </w:tc>
        <w:tc>
          <w:tcPr>
            <w:tcW w:w="214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6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2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214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</w:rPr>
              <w:t>合同基本信息确认</w:t>
            </w:r>
            <w:r>
              <w:t>: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核对资质证书（营业执照、生产（安全）许可证、行业许可证、3C证书等）原件和复印件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QEO</w:t>
            </w:r>
          </w:p>
          <w:p>
            <w:pPr>
              <w:pStyle w:val="10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任泽华:FHO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《营业执照》</w:t>
            </w:r>
            <w:r>
              <w:rPr>
                <w:rFonts w:hint="eastAsia"/>
                <w:color w:val="000000"/>
                <w:szCs w:val="21"/>
                <w:highlight w:val="none"/>
              </w:rPr>
              <w:t>——：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副本； </w:t>
            </w:r>
            <w:r>
              <w:rPr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highlight w:val="none"/>
              </w:rPr>
              <w:t>复印件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统一社会信用代码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9114040057337646X9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；有效期：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2011年05月04日至2031年5月3日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</w:p>
          <w:p>
            <w:pPr>
              <w:spacing w:line="440" w:lineRule="exact"/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相关描述</w:t>
            </w:r>
            <w:r>
              <w:rPr>
                <w:rFonts w:hint="eastAsia"/>
                <w:color w:val="000000"/>
                <w:szCs w:val="21"/>
                <w:highlight w:val="none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一般项目：餐饮管理；餐饮服务 </w:t>
            </w:r>
            <w:r>
              <w:rPr>
                <w:color w:val="000000"/>
                <w:szCs w:val="21"/>
                <w:highlight w:val="none"/>
                <w:u w:val="singl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认证申请范围：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FF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Q：热食类食品制售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FF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E：热食类食品制售所涉及场所的相关环境管理活动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FF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O：热食类食品制售所涉及场所的相关职业健康安全管理活动 </w:t>
            </w:r>
          </w:p>
          <w:p>
            <w:pPr>
              <w:pStyle w:val="10"/>
              <w:ind w:left="0" w:leftChars="0" w:firstLine="0" w:firstLineChars="0"/>
              <w:rPr>
                <w:color w:val="0000FF"/>
                <w:highlight w:val="none"/>
                <w:u w:val="single"/>
              </w:rPr>
            </w:pPr>
            <w:r>
              <w:rPr>
                <w:rFonts w:hint="eastAsia" w:cs="宋体"/>
                <w:color w:val="0000FF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t>F: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t>位于山西省长治市屯留县李高乡西李高村西</w:t>
            </w:r>
            <w:r>
              <w:rPr>
                <w:rFonts w:hint="eastAsia" w:cs="宋体"/>
                <w:color w:val="0000FF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t>【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>承包</w:t>
            </w:r>
            <w:r>
              <w:rPr>
                <w:rFonts w:hint="eastAsia"/>
                <w:color w:val="0000FF"/>
                <w:sz w:val="21"/>
                <w:szCs w:val="21"/>
                <w:highlight w:val="none"/>
                <w:u w:val="single"/>
                <w:lang w:val="en-US" w:eastAsia="zh-CN"/>
              </w:rPr>
              <w:t>山西潞安矿业（集团）有限责任公司古城煤矿招待所食堂</w:t>
            </w:r>
            <w:r>
              <w:rPr>
                <w:rFonts w:hint="eastAsia" w:cs="宋体"/>
                <w:color w:val="0000FF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t>】的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t>长治市德烨通餐饮管理有限公司的热食类食品制售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FF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t>H：位于山西省长治市屯留县李高乡西李高村西</w:t>
            </w:r>
            <w:r>
              <w:rPr>
                <w:rFonts w:hint="eastAsia" w:cs="宋体"/>
                <w:color w:val="0000FF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t>【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>承包</w:t>
            </w:r>
            <w:r>
              <w:rPr>
                <w:rFonts w:hint="eastAsia"/>
                <w:color w:val="0000FF"/>
                <w:sz w:val="21"/>
                <w:szCs w:val="21"/>
                <w:highlight w:val="none"/>
                <w:u w:val="single"/>
                <w:lang w:val="en-US" w:eastAsia="zh-CN"/>
              </w:rPr>
              <w:t>山西潞安矿业（集团）有限责任公司古城煤矿招待所食堂</w:t>
            </w:r>
            <w:r>
              <w:rPr>
                <w:rFonts w:hint="eastAsia" w:cs="宋体"/>
                <w:color w:val="0000FF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t>】的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t>长治市德烨通餐饮管理有限公司的热食类食品制售</w:t>
            </w:r>
          </w:p>
          <w:p>
            <w:pPr>
              <w:rPr>
                <w:rFonts w:hint="eastAsia"/>
                <w:color w:val="0000FF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一阶段FH范围发生变更，见变更单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pStyle w:val="7"/>
              <w:rPr>
                <w:color w:val="000000"/>
              </w:rPr>
            </w:pPr>
          </w:p>
          <w:p>
            <w:pPr>
              <w:pStyle w:val="7"/>
              <w:rPr>
                <w:color w:val="000000"/>
              </w:rPr>
            </w:pPr>
          </w:p>
          <w:p>
            <w:pPr>
              <w:pStyle w:val="7"/>
              <w:rPr>
                <w:color w:val="000000"/>
              </w:rPr>
            </w:pPr>
          </w:p>
          <w:p>
            <w:pPr>
              <w:pStyle w:val="7"/>
              <w:rPr>
                <w:color w:val="000000"/>
              </w:rPr>
            </w:pPr>
          </w:p>
          <w:p>
            <w:pPr>
              <w:pStyle w:val="7"/>
              <w:rPr>
                <w:color w:val="000000"/>
              </w:rPr>
            </w:pPr>
          </w:p>
          <w:p>
            <w:pPr>
              <w:pStyle w:val="7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QEO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任泽华:FHO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  <w:lang w:val="en-US" w:eastAsia="zh-CN"/>
              </w:rPr>
              <w:t>山西潞安矿业（集团）有限责任公司古城煤矿招待所食堂-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t>食品经营许可证》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FF"/>
                <w:szCs w:val="21"/>
                <w:highlight w:val="none"/>
                <w:u w:val="single"/>
              </w:rPr>
              <w:t>:JY</w:t>
            </w:r>
            <w:r>
              <w:rPr>
                <w:rFonts w:hint="eastAsia"/>
                <w:color w:val="0000FF"/>
                <w:szCs w:val="21"/>
                <w:highlight w:val="none"/>
                <w:u w:val="single"/>
                <w:lang w:val="en-US" w:eastAsia="zh-CN"/>
              </w:rPr>
              <w:t>31404240002194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2018年11月20日至2023年11月19日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山西省长治市屯留县李高乡西李高村西【承包山西潞安矿业（集团）有限责任公司古城煤矿招待所单位食堂】</w:t>
            </w: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热食类食品制售、冷食类食品制售 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QEO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任泽华:FHO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FF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FF"/>
                <w:u w:val="single"/>
              </w:rPr>
              <w:t>长治市太行北路 168 号钜星创业大厦 2 幢 10 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</w:rPr>
              <w:t>《营业执照》和内容一致。</w:t>
            </w: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0000FF"/>
                <w:szCs w:val="21"/>
                <w:u w:val="single"/>
                <w:lang w:eastAsia="zh-CN"/>
              </w:rPr>
            </w:pPr>
            <w:r>
              <w:rPr>
                <w:rFonts w:hint="eastAsia"/>
                <w:color w:val="000000"/>
              </w:rPr>
              <w:t>经营地址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FF"/>
                <w:u w:val="single"/>
              </w:rPr>
              <w:t>长治市太行北路 168 号钜星创业大厦 2 幢 10 层</w:t>
            </w:r>
            <w:r>
              <w:rPr>
                <w:rFonts w:hint="eastAsia"/>
                <w:color w:val="0000FF"/>
                <w:u w:val="single"/>
                <w:lang w:eastAsia="zh-CN"/>
              </w:rPr>
              <w:t>【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办公地址</w:t>
            </w:r>
            <w:r>
              <w:rPr>
                <w:rFonts w:hint="eastAsia"/>
                <w:color w:val="0000FF"/>
                <w:u w:val="single"/>
                <w:lang w:eastAsia="zh-CN"/>
              </w:rPr>
              <w:t>】</w:t>
            </w:r>
          </w:p>
          <w:p>
            <w:pPr>
              <w:rPr>
                <w:rFonts w:hint="default"/>
                <w:color w:val="0000FF"/>
                <w:szCs w:val="21"/>
                <w:u w:val="single"/>
                <w:lang w:val="en-US"/>
              </w:rPr>
            </w:pPr>
            <w:r>
              <w:rPr>
                <w:rFonts w:hint="eastAsia"/>
                <w:color w:val="000000"/>
              </w:rPr>
              <w:t>经营地址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山西省长治市屯留县李高乡西李高村西（承包山西潞安矿业（集团）有限责任公司古城煤矿招待所单位食堂），描述发生变更，见一阶段问题清单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</w:rPr>
              <w:t>《食品经营许可证》与生产或服务现场一致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pStyle w:val="7"/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的地址（适用时）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QEO</w:t>
            </w:r>
          </w:p>
          <w:p>
            <w:pPr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任泽华:FHO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t>现场1：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山西省长治市屯留县李高乡西李高村西（承包山西潞安矿业（集团）有限责任公司古城煤矿招待所单位食堂）【承包食堂】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highlight w:val="none"/>
              </w:rPr>
              <w:t>现场</w:t>
            </w:r>
            <w:r>
              <w:rPr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：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>
            <w:pPr>
              <w:rPr>
                <w:rFonts w:hint="default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0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0"/>
            <w:r>
              <w:rPr>
                <w:rFonts w:hint="eastAsia"/>
                <w:color w:val="000000"/>
              </w:rPr>
              <w:t>》是否一致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trike/>
                <w:dstrike w:val="0"/>
                <w:color w:val="000000"/>
                <w:szCs w:val="18"/>
              </w:rPr>
            </w:pPr>
            <w:r>
              <w:rPr>
                <w:rFonts w:hint="eastAsia"/>
                <w:strike/>
                <w:dstrike w:val="0"/>
                <w:color w:val="000000"/>
                <w:szCs w:val="18"/>
              </w:rPr>
              <w:t>确定临时现场的地址（适用时）</w:t>
            </w:r>
          </w:p>
          <w:p>
            <w:pPr>
              <w:rPr>
                <w:strike/>
                <w:dstrike w:val="0"/>
                <w:color w:val="000000"/>
                <w:szCs w:val="18"/>
              </w:rPr>
            </w:pP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trike/>
                <w:dstrike w:val="0"/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trike/>
                <w:dstrike w:val="0"/>
                <w:color w:val="000000"/>
              </w:rPr>
            </w:pPr>
            <w:r>
              <w:rPr>
                <w:rFonts w:hint="eastAsia"/>
                <w:strike/>
                <w:dstrike w:val="0"/>
                <w:color w:val="000000"/>
              </w:rPr>
              <w:t>临时现场的名称和具体位置：</w:t>
            </w:r>
          </w:p>
          <w:p>
            <w:pPr>
              <w:rPr>
                <w:strike/>
                <w:dstrike w:val="0"/>
                <w:color w:val="000000"/>
                <w:szCs w:val="21"/>
                <w:u w:val="single"/>
              </w:rPr>
            </w:pPr>
            <w:r>
              <w:rPr>
                <w:rFonts w:hint="eastAsia"/>
                <w:strike/>
                <w:dstrike w:val="0"/>
                <w:color w:val="000000"/>
              </w:rPr>
              <w:t>现场1：</w:t>
            </w:r>
            <w:r>
              <w:rPr>
                <w:rFonts w:hint="eastAsia"/>
                <w:strike/>
                <w:dstrike w:val="0"/>
                <w:color w:val="000000"/>
                <w:szCs w:val="21"/>
                <w:u w:val="single"/>
              </w:rPr>
              <w:t xml:space="preserve"> </w:t>
            </w:r>
            <w:r>
              <w:rPr>
                <w:strike/>
                <w:dstrike w:val="0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strike/>
                <w:dstrike w:val="0"/>
                <w:color w:val="000000"/>
                <w:szCs w:val="21"/>
                <w:u w:val="single"/>
              </w:rPr>
              <w:t xml:space="preserve"> </w:t>
            </w:r>
            <w:r>
              <w:rPr>
                <w:strike/>
                <w:dstrike w:val="0"/>
                <w:color w:val="000000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strike/>
                <w:dstrike w:val="0"/>
                <w:color w:val="000000"/>
                <w:szCs w:val="21"/>
                <w:u w:val="single"/>
              </w:rPr>
              <w:t>不适用</w:t>
            </w:r>
            <w:r>
              <w:rPr>
                <w:strike/>
                <w:dstrike w:val="0"/>
                <w:color w:val="000000"/>
                <w:szCs w:val="21"/>
                <w:u w:val="single"/>
              </w:rPr>
              <w:t xml:space="preserve">                          </w:t>
            </w:r>
          </w:p>
          <w:p>
            <w:pPr>
              <w:rPr>
                <w:strike/>
                <w:dstrike w:val="0"/>
                <w:color w:val="000000"/>
                <w:szCs w:val="21"/>
                <w:u w:val="single"/>
              </w:rPr>
            </w:pPr>
            <w:r>
              <w:rPr>
                <w:rFonts w:hint="eastAsia"/>
                <w:strike/>
                <w:dstrike w:val="0"/>
                <w:color w:val="000000"/>
              </w:rPr>
              <w:t>现场</w:t>
            </w:r>
            <w:r>
              <w:rPr>
                <w:strike/>
                <w:dstrike w:val="0"/>
                <w:color w:val="000000"/>
              </w:rPr>
              <w:t>2</w:t>
            </w:r>
            <w:r>
              <w:rPr>
                <w:rFonts w:hint="eastAsia"/>
                <w:strike/>
                <w:dstrike w:val="0"/>
                <w:color w:val="000000"/>
              </w:rPr>
              <w:t>：</w:t>
            </w:r>
            <w:r>
              <w:rPr>
                <w:rFonts w:hint="eastAsia"/>
                <w:strike/>
                <w:dstrike w:val="0"/>
                <w:color w:val="000000"/>
                <w:szCs w:val="21"/>
                <w:u w:val="single"/>
              </w:rPr>
              <w:t xml:space="preserve"> </w:t>
            </w:r>
            <w:r>
              <w:rPr>
                <w:strike/>
                <w:dstrike w:val="0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>
            <w:pPr>
              <w:rPr>
                <w:strike/>
                <w:dstrike w:val="0"/>
                <w:color w:val="000000"/>
                <w:szCs w:val="21"/>
                <w:u w:val="single"/>
              </w:rPr>
            </w:pPr>
          </w:p>
          <w:p>
            <w:pPr>
              <w:rPr>
                <w:strike/>
                <w:dstrike w:val="0"/>
                <w:color w:val="000000"/>
              </w:rPr>
            </w:pPr>
            <w:r>
              <w:rPr>
                <w:rFonts w:hint="eastAsia"/>
                <w:strike/>
                <w:dstrike w:val="0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strike/>
                <w:dstrike w:val="0"/>
                <w:color w:val="000000"/>
                <w:szCs w:val="21"/>
              </w:rPr>
              <w:t>企业在建项目清单</w:t>
            </w:r>
            <w:r>
              <w:rPr>
                <w:rFonts w:hint="eastAsia"/>
                <w:strike/>
                <w:dstrike w:val="0"/>
                <w:color w:val="000000"/>
              </w:rPr>
              <w:t>》是否一致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trike/>
                <w:dstrike w:val="0"/>
                <w:color w:val="000000"/>
              </w:rPr>
            </w:pPr>
            <w:r>
              <w:rPr>
                <w:rFonts w:hint="eastAsia"/>
                <w:strike/>
                <w:dstrike w:val="0"/>
                <w:color w:val="000000"/>
                <w:szCs w:val="21"/>
              </w:rPr>
              <w:t>□</w:t>
            </w:r>
            <w:r>
              <w:rPr>
                <w:rFonts w:hint="eastAsia"/>
                <w:strike/>
                <w:dstrike w:val="0"/>
                <w:color w:val="000000"/>
              </w:rPr>
              <w:t>内容一致</w:t>
            </w:r>
          </w:p>
          <w:p>
            <w:pPr>
              <w:rPr>
                <w:strike/>
                <w:dstrike w:val="0"/>
                <w:color w:val="000000"/>
              </w:rPr>
            </w:pPr>
            <w:r>
              <w:rPr>
                <w:rFonts w:hint="eastAsia"/>
                <w:strike/>
                <w:dstrike w:val="0"/>
                <w:color w:val="000000"/>
                <w:szCs w:val="21"/>
              </w:rPr>
              <w:t>□</w:t>
            </w:r>
            <w:r>
              <w:rPr>
                <w:rFonts w:hint="eastAsia"/>
                <w:strike/>
                <w:dstrike w:val="0"/>
                <w:color w:val="000000"/>
              </w:rPr>
              <w:t>内容不同</w:t>
            </w:r>
          </w:p>
          <w:p>
            <w:pPr>
              <w:rPr>
                <w:strike/>
                <w:dstrike w:val="0"/>
                <w:color w:val="000000"/>
              </w:rPr>
            </w:pPr>
          </w:p>
          <w:p>
            <w:pPr>
              <w:rPr>
                <w:rFonts w:ascii="宋体" w:hAnsi="宋体"/>
                <w:strike/>
                <w:dstrike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1552D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QEO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任泽华:FHO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确定生产/服务流程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QEO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任泽华:FHO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流程图：</w:t>
            </w:r>
          </w:p>
          <w:p>
            <w:pPr>
              <w:pStyle w:val="7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米饭、粥加工制作：</w:t>
            </w:r>
          </w:p>
          <w:p>
            <w:pPr>
              <w:pStyle w:val="7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大米杂粮验收—入库——贮存——出库——淘制——蒸煮热加工——盛装—分餐</w:t>
            </w: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面食加工制作：</w:t>
            </w:r>
          </w:p>
          <w:p>
            <w:pPr>
              <w:pStyle w:val="7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面粉验收—入库——贮存——出库——和面/发酵——加馅——成型——醒面——蒸煮炸煎等热加工——盛装—分餐</w:t>
            </w: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热菜/汤加工制作：</w:t>
            </w:r>
          </w:p>
          <w:p>
            <w:pPr>
              <w:pStyle w:val="7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原料验收——入库——贮存——出库——预处理（刀工/清洗/涨发等）——热菜加工（蒸炸煮炒煎）——盛装—分餐</w:t>
            </w: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工器具清洗消毒：</w:t>
            </w:r>
          </w:p>
          <w:p>
            <w:pPr>
              <w:pStyle w:val="7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 xml:space="preserve">餐具/工具——回收——刮——冲洗——消毒——保洁——暂存 </w:t>
            </w:r>
            <w:bookmarkStart w:id="1" w:name="_GoBack"/>
            <w:bookmarkEnd w:id="1"/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15"/>
                <w:szCs w:val="15"/>
                <w:highlight w:val="none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内容一致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内容不同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QEO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任泽华:FHO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20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人）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审核周期人数发生变更，见变更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】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pStyle w:val="7"/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管理人员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5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；操作人员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；劳务派遣人员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0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；临时工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0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  <w:r>
              <w:rPr>
                <w:rFonts w:hint="eastAsia"/>
                <w:color w:val="000000"/>
                <w:szCs w:val="21"/>
                <w:highlight w:val="none"/>
              </w:rPr>
              <w:t>季节工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0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生产/服务的班次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QEO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任泽华:FHO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15"/>
                <w:szCs w:val="15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单班（例如：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6:00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-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12:00,13:00-19：00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；）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□双班（例如：早班</w:t>
            </w:r>
            <w:r>
              <w:rPr>
                <w:color w:val="000000"/>
                <w:szCs w:val="21"/>
                <w:highlight w:val="none"/>
              </w:rPr>
              <w:t>8:00- 16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；晚班</w:t>
            </w:r>
            <w:r>
              <w:rPr>
                <w:color w:val="000000"/>
                <w:szCs w:val="21"/>
                <w:highlight w:val="none"/>
              </w:rPr>
              <w:t>16 :00- 24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；）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□三班（例如：早班</w:t>
            </w:r>
            <w:r>
              <w:rPr>
                <w:color w:val="000000"/>
                <w:szCs w:val="21"/>
                <w:highlight w:val="none"/>
              </w:rPr>
              <w:t>8:00- 16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；晚班</w:t>
            </w:r>
            <w:r>
              <w:rPr>
                <w:color w:val="000000"/>
                <w:szCs w:val="21"/>
                <w:highlight w:val="none"/>
              </w:rPr>
              <w:t>16 :00- 24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；夜班</w:t>
            </w:r>
            <w:r>
              <w:rPr>
                <w:color w:val="000000"/>
                <w:szCs w:val="21"/>
                <w:highlight w:val="none"/>
              </w:rPr>
              <w:t>24 :00-</w:t>
            </w:r>
            <w:r>
              <w:rPr>
                <w:rFonts w:hint="eastAsia"/>
                <w:color w:val="000000"/>
                <w:szCs w:val="21"/>
                <w:highlight w:val="none"/>
              </w:rPr>
              <w:t>次日</w:t>
            </w:r>
            <w:r>
              <w:rPr>
                <w:color w:val="000000"/>
                <w:szCs w:val="21"/>
                <w:highlight w:val="none"/>
              </w:rPr>
              <w:t xml:space="preserve"> 08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）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15"/>
                <w:szCs w:val="15"/>
                <w:highlight w:val="none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与申请一致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QEO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任泽华:FHO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2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09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01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组织对相关标准的宣贯培训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QEO</w:t>
            </w:r>
          </w:p>
          <w:p>
            <w:pPr>
              <w:pStyle w:val="10"/>
              <w:ind w:left="0" w:leftChars="0" w:firstLine="0" w:firstLineChars="0"/>
              <w:rPr>
                <w:highlight w:val="non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任泽华:FHO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202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9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QEOFH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）——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贯标时间策划不够合理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☑QMS  ☑EMS  ☑OHSMS  </w:t>
            </w:r>
            <w:r>
              <w:rPr>
                <w:rFonts w:hint="eastAsia"/>
                <w:color w:val="000000"/>
                <w:sz w:val="15"/>
                <w:szCs w:val="15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FSMS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HACCP </w:t>
            </w: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5"/>
                <w:szCs w:val="15"/>
                <w:highlight w:val="none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已培训了相关标准和内审员知识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00"/>
                <w:highlight w:val="none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□满足要求，☑基本满足要求，□不满足要求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15"/>
                <w:szCs w:val="15"/>
                <w:highlight w:val="none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满足要求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QEO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任泽华:FHO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主要的内部环境和外部环境分析的充分性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highlight w:val="none"/>
                <w:u w:val="single"/>
              </w:rPr>
            </w:pP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已实施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widowControl/>
              <w:ind w:firstLine="420" w:firstLineChars="200"/>
              <w:jc w:val="left"/>
              <w:rPr>
                <w:rFonts w:hint="eastAsia" w:eastAsia="宋体"/>
                <w:color w:val="000000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体现在：</w:t>
            </w:r>
            <w:r>
              <w:rPr>
                <w:rFonts w:hint="eastAsia"/>
                <w:color w:val="000000"/>
                <w:highlight w:val="none"/>
                <w:u w:val="single"/>
                <w:lang w:eastAsia="zh-CN"/>
              </w:rPr>
              <w:t>《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组织内外部环境要素识别表</w:t>
            </w:r>
            <w:r>
              <w:rPr>
                <w:rFonts w:hint="eastAsia"/>
                <w:color w:val="000000"/>
                <w:highlight w:val="none"/>
                <w:u w:val="single"/>
                <w:lang w:eastAsia="zh-CN"/>
              </w:rPr>
              <w:t>》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主要的相关方和期望的充分性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highlight w:val="none"/>
                <w:u w:val="single"/>
              </w:rPr>
            </w:pP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已实施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widowControl/>
              <w:ind w:firstLine="420" w:firstLineChars="200"/>
              <w:jc w:val="left"/>
              <w:rPr>
                <w:rFonts w:hint="eastAsia" w:eastAsia="宋体"/>
                <w:color w:val="000000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体现在：</w:t>
            </w:r>
            <w:r>
              <w:rPr>
                <w:rFonts w:hint="eastAsia"/>
                <w:color w:val="000000"/>
                <w:highlight w:val="none"/>
                <w:u w:val="single"/>
                <w:lang w:eastAsia="zh-CN"/>
              </w:rPr>
              <w:t>《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相关方期望要求识别表</w:t>
            </w:r>
            <w:r>
              <w:rPr>
                <w:rFonts w:hint="eastAsia"/>
                <w:color w:val="000000"/>
                <w:highlight w:val="none"/>
                <w:u w:val="single"/>
                <w:lang w:eastAsia="zh-CN"/>
              </w:rPr>
              <w:t>》</w:t>
            </w:r>
          </w:p>
          <w:p>
            <w:pPr>
              <w:widowControl/>
              <w:jc w:val="left"/>
              <w:rPr>
                <w:b/>
                <w:bCs/>
                <w:color w:val="000000"/>
                <w:highlight w:val="non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已实施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widowControl/>
              <w:ind w:firstLine="420" w:firstLineChars="200"/>
              <w:jc w:val="left"/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体现在：《风险和机遇评估分析及措施表》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产品第三方检测和厨余垃圾清运</w:t>
            </w:r>
          </w:p>
          <w:p>
            <w:pPr>
              <w:pStyle w:val="2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u w:val="single"/>
                <w:lang w:eastAsia="zh-CN"/>
              </w:rPr>
              <w:t>——</w:t>
            </w:r>
            <w:r>
              <w:rPr>
                <w:rFonts w:hint="eastAsia"/>
                <w:color w:val="FF0000"/>
                <w:u w:val="single"/>
              </w:rPr>
              <w:t>原辅料采购、厨余垃圾清运为甲方负责，手册中描述不准确；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见问题清单</w:t>
            </w:r>
          </w:p>
          <w:p>
            <w:pPr>
              <w:pStyle w:val="7"/>
              <w:rPr>
                <w:rFonts w:hint="eastAsia"/>
                <w:color w:val="000000"/>
                <w:u w:val="single"/>
              </w:rPr>
            </w:pPr>
          </w:p>
          <w:p>
            <w:pPr>
              <w:pStyle w:val="7"/>
              <w:rPr>
                <w:rFonts w:hint="eastAsia"/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——【</w:t>
            </w:r>
            <w:r>
              <w:rPr>
                <w:rFonts w:hint="eastAsia"/>
                <w:color w:val="000000"/>
                <w:szCs w:val="18"/>
              </w:rPr>
              <w:t>不适用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】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</w:rPr>
              <w:t>☑满足要求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□不满足要求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color w:val="000000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□</w:t>
            </w:r>
            <w:r>
              <w:rPr>
                <w:rFonts w:hint="eastAsia"/>
                <w:color w:val="000000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满足要求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/>
                <w:color w:val="000000"/>
                <w:szCs w:val="21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sym w:font="Wingdings 2" w:char="0052"/>
            </w:r>
            <w:r>
              <w:rPr>
                <w:rFonts w:hint="eastAsia"/>
                <w:color w:val="000000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pStyle w:val="7"/>
            </w:pPr>
          </w:p>
          <w:p>
            <w:pPr>
              <w:spacing w:line="364" w:lineRule="auto"/>
              <w:ind w:right="2942"/>
              <w:jc w:val="center"/>
              <w:outlineLvl w:val="9"/>
              <w:rPr>
                <w:rFonts w:hint="eastAsia" w:cs="宋体"/>
                <w:b/>
                <w:color w:val="0000FF"/>
                <w:sz w:val="21"/>
                <w:szCs w:val="21"/>
                <w:u w:val="singl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u w:val="single"/>
                <w:lang w:val="zh-CN" w:eastAsia="zh-CN" w:bidi="zh-CN"/>
              </w:rPr>
              <w:t>质量为本 顾客至上 科学管理 持续改进</w:t>
            </w:r>
          </w:p>
          <w:p>
            <w:pPr>
              <w:spacing w:line="364" w:lineRule="auto"/>
              <w:ind w:right="2942"/>
              <w:jc w:val="center"/>
              <w:outlineLvl w:val="9"/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u w:val="singl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u w:val="single"/>
                <w:lang w:val="zh-CN" w:eastAsia="zh-CN" w:bidi="zh-CN"/>
              </w:rPr>
              <w:t>控制危害 旨在安全 保护环境 预防污染</w:t>
            </w:r>
          </w:p>
          <w:p>
            <w:pPr>
              <w:pStyle w:val="7"/>
              <w:rPr>
                <w:rFonts w:hint="eastAsia" w:eastAsia="宋体"/>
                <w:b/>
                <w:bCs/>
                <w:color w:val="0000FF"/>
                <w:szCs w:val="18"/>
                <w:u w:val="single"/>
                <w:lang w:eastAsia="zh-CN"/>
              </w:rPr>
            </w:pPr>
          </w:p>
          <w:p>
            <w:pPr>
              <w:pStyle w:val="7"/>
              <w:rPr>
                <w:b/>
                <w:bCs/>
                <w:color w:val="0000FF"/>
                <w:szCs w:val="18"/>
                <w:u w:val="single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会议</w:t>
            </w: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tbl>
            <w:tblPr>
              <w:tblStyle w:val="1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12"/>
              <w:gridCol w:w="1075"/>
              <w:gridCol w:w="2750"/>
              <w:gridCol w:w="24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7" w:hRule="atLeast"/>
              </w:trPr>
              <w:tc>
                <w:tcPr>
                  <w:tcW w:w="2912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目标</w:t>
                  </w:r>
                </w:p>
              </w:tc>
              <w:tc>
                <w:tcPr>
                  <w:tcW w:w="1075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考核频次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2438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完成情况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（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2022年第4季度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3" w:hRule="atLeast"/>
              </w:trPr>
              <w:tc>
                <w:tcPr>
                  <w:tcW w:w="2912" w:type="dxa"/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before="161" w:after="0" w:line="340" w:lineRule="exact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食品安全事故为 0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both"/>
                    <w:rPr>
                      <w:rFonts w:hint="default" w:ascii="宋体" w:hAnsi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统计次数</w:t>
                  </w:r>
                </w:p>
              </w:tc>
              <w:tc>
                <w:tcPr>
                  <w:tcW w:w="2438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both"/>
                    <w:rPr>
                      <w:rFonts w:hint="default" w:ascii="宋体" w:hAnsi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2912" w:type="dxa"/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before="161" w:after="0" w:line="340" w:lineRule="exact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饭菜质量抽检合格率≧98%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both"/>
                    <w:rPr>
                      <w:rFonts w:hint="default" w:ascii="宋体" w:hAnsi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抽检合格数量/总数量*100%</w:t>
                  </w:r>
                </w:p>
              </w:tc>
              <w:tc>
                <w:tcPr>
                  <w:tcW w:w="2438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both"/>
                    <w:rPr>
                      <w:rFonts w:hint="default" w:ascii="宋体" w:hAnsi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2912" w:type="dxa"/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before="161" w:after="0" w:line="340" w:lineRule="exact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顾客满意率≧85%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both"/>
                    <w:rPr>
                      <w:rFonts w:hint="default" w:ascii="宋体" w:hAnsi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顾客满意度分析报告</w:t>
                  </w:r>
                </w:p>
              </w:tc>
              <w:tc>
                <w:tcPr>
                  <w:tcW w:w="2438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both"/>
                    <w:rPr>
                      <w:rFonts w:hint="default" w:ascii="宋体" w:hAnsi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90分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1" w:hRule="atLeast"/>
              </w:trPr>
              <w:tc>
                <w:tcPr>
                  <w:tcW w:w="2912" w:type="dxa"/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before="161" w:after="0" w:line="340" w:lineRule="exact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餐厨固废分类收集合规处理率 100%。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both"/>
                    <w:rPr>
                      <w:rFonts w:hint="default" w:ascii="宋体" w:hAnsi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FF"/>
                      <w:sz w:val="18"/>
                      <w:szCs w:val="18"/>
                      <w:highlight w:val="none"/>
                      <w:lang w:val="en-US" w:eastAsia="zh-CN"/>
                    </w:rPr>
                    <w:t>合规处理数量</w:t>
                  </w:r>
                  <w:r>
                    <w:rPr>
                      <w:rFonts w:hint="default" w:ascii="宋体" w:hAnsi="宋体" w:eastAsia="宋体" w:cs="Times New Roman"/>
                      <w:color w:val="0000FF"/>
                      <w:sz w:val="18"/>
                      <w:szCs w:val="18"/>
                      <w:highlight w:val="none"/>
                      <w:lang w:val="en-US" w:eastAsia="zh-CN"/>
                    </w:rPr>
                    <w:t>/</w:t>
                  </w:r>
                  <w:r>
                    <w:rPr>
                      <w:rFonts w:hint="eastAsia" w:ascii="宋体" w:hAnsi="宋体" w:eastAsia="宋体" w:cs="Times New Roman"/>
                      <w:color w:val="0000FF"/>
                      <w:sz w:val="18"/>
                      <w:szCs w:val="18"/>
                      <w:highlight w:val="none"/>
                      <w:lang w:val="en-US" w:eastAsia="zh-CN"/>
                    </w:rPr>
                    <w:t>固废总数量</w:t>
                  </w:r>
                  <w:r>
                    <w:rPr>
                      <w:rFonts w:hint="default" w:ascii="宋体" w:hAnsi="宋体" w:eastAsia="宋体" w:cs="Times New Roman"/>
                      <w:color w:val="0000FF"/>
                      <w:sz w:val="18"/>
                      <w:szCs w:val="18"/>
                      <w:highlight w:val="none"/>
                      <w:lang w:val="en-US" w:eastAsia="zh-CN"/>
                    </w:rPr>
                    <w:t>×100%</w:t>
                  </w:r>
                </w:p>
              </w:tc>
              <w:tc>
                <w:tcPr>
                  <w:tcW w:w="2438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both"/>
                    <w:rPr>
                      <w:rFonts w:hint="default" w:ascii="宋体" w:hAnsi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2912" w:type="dxa"/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before="161" w:after="0" w:line="340" w:lineRule="exact"/>
                    <w:ind w:left="0" w:leftChars="0" w:right="0" w:rightChars="0" w:firstLine="0" w:firstLineChars="0"/>
                    <w:jc w:val="both"/>
                    <w:rPr>
                      <w:rFonts w:hint="default" w:ascii="宋体" w:hAnsi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重大安全责任事故为：0；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rPr>
                      <w:rFonts w:hint="default" w:ascii="宋体" w:hAnsi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统计次数</w:t>
                  </w:r>
                </w:p>
              </w:tc>
              <w:tc>
                <w:tcPr>
                  <w:tcW w:w="2438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1" w:hRule="atLeast"/>
              </w:trPr>
              <w:tc>
                <w:tcPr>
                  <w:tcW w:w="2912" w:type="dxa"/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before="161" w:after="0" w:line="340" w:lineRule="exact"/>
                    <w:ind w:left="0" w:leftChars="0" w:right="0" w:rightChars="0" w:firstLine="0" w:firstLineChars="0"/>
                    <w:jc w:val="both"/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火灾、触电事故发生率为： 0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统计次数</w:t>
                  </w:r>
                </w:p>
              </w:tc>
              <w:tc>
                <w:tcPr>
                  <w:tcW w:w="2438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both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1" w:hRule="atLeast"/>
              </w:trPr>
              <w:tc>
                <w:tcPr>
                  <w:tcW w:w="2912" w:type="dxa"/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before="161" w:after="0" w:line="340" w:lineRule="exact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废水合规排放；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kern w:val="2"/>
                      <w:sz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餐饮废水达标排放</w:t>
                  </w:r>
                </w:p>
              </w:tc>
              <w:tc>
                <w:tcPr>
                  <w:tcW w:w="243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1" w:hRule="atLeast"/>
              </w:trPr>
              <w:tc>
                <w:tcPr>
                  <w:tcW w:w="2912" w:type="dxa"/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before="161" w:after="0" w:line="340" w:lineRule="exact"/>
                    <w:ind w:left="0" w:leftChars="0" w:right="0" w:rightChars="0" w:firstLine="0" w:firstLineChars="0"/>
                    <w:jc w:val="both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油烟达标排放；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before="161" w:after="0" w:line="340" w:lineRule="exact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季度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before="161" w:after="0" w:line="340" w:lineRule="exact"/>
                    <w:ind w:left="0" w:leftChars="0" w:right="0" w:rightChars="0" w:firstLine="0" w:firstLineChars="0"/>
                    <w:jc w:val="both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按（餐饮业油烟污染物排放标准）标准达标排放</w:t>
                  </w:r>
                </w:p>
              </w:tc>
              <w:tc>
                <w:tcPr>
                  <w:tcW w:w="243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912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18"/>
                      <w:szCs w:val="18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243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cyan"/>
                      <w:lang w:val="en-US" w:eastAsia="zh-CN" w:bidi="ar-SA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hint="eastAsia"/>
                <w:color w:val="FF0000"/>
                <w:szCs w:val="18"/>
                <w:shd w:val="pct10" w:color="auto" w:fill="FFFFFF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FF0000"/>
                <w:szCs w:val="18"/>
                <w:shd w:val="pct10" w:color="auto" w:fill="FFFFFF"/>
              </w:rPr>
              <w:t>管理目标实际考核</w:t>
            </w:r>
            <w:r>
              <w:rPr>
                <w:rFonts w:hint="eastAsia"/>
                <w:color w:val="FF0000"/>
                <w:szCs w:val="18"/>
                <w:shd w:val="pct10" w:color="auto" w:fill="FFFFFF"/>
                <w:lang w:val="en-US" w:eastAsia="zh-CN"/>
              </w:rPr>
              <w:t>/频次</w:t>
            </w:r>
            <w:r>
              <w:rPr>
                <w:rFonts w:hint="eastAsia"/>
                <w:color w:val="FF0000"/>
                <w:szCs w:val="18"/>
                <w:shd w:val="pct10" w:color="auto" w:fill="FFFFFF"/>
              </w:rPr>
              <w:t>周期与规定不一致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</w:rPr>
              <w:t>☑满足要求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□不满足要求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lang w:eastAsia="zh-CN"/>
              </w:rPr>
              <w:t>□</w:t>
            </w:r>
            <w:r>
              <w:rPr>
                <w:rFonts w:hint="eastAsia"/>
                <w:color w:val="FF0000"/>
              </w:rPr>
              <w:t>满足要求</w:t>
            </w:r>
          </w:p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sym w:font="Wingdings 2" w:char="0052"/>
            </w:r>
            <w:r>
              <w:rPr>
                <w:rFonts w:hint="eastAsia"/>
                <w:color w:val="FF0000"/>
              </w:rPr>
              <w:t>不满足要求</w:t>
            </w:r>
          </w:p>
          <w:p>
            <w:pPr>
              <w:pStyle w:val="7"/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文件化体系策划情况</w:t>
            </w:r>
          </w:p>
          <w:p>
            <w:pPr>
              <w:pStyle w:val="10"/>
              <w:ind w:left="0" w:leftChars="0" w:firstLine="0" w:firstLineChars="0"/>
            </w:pP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份；详见《程序文件清单》</w:t>
            </w:r>
          </w:p>
          <w:p>
            <w:pPr>
              <w:rPr>
                <w:rFonts w:hint="eastAsia" w:eastAsia="宋体"/>
                <w:color w:val="000000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作业文件；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12 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份；详见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  <w:highlight w:val="none"/>
              </w:rPr>
              <w:t>《受控文件清单》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管理制度汇编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管理体系的评审</w:t>
            </w:r>
          </w:p>
          <w:p>
            <w:pPr>
              <w:pStyle w:val="10"/>
              <w:ind w:left="0" w:leftChars="0" w:firstLine="0" w:firstLineChars="0"/>
            </w:pP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202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11-12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5"/>
                <w:szCs w:val="15"/>
                <w:highlight w:val="none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内审计划、</w:t>
            </w:r>
            <w:r>
              <w:rPr>
                <w:rFonts w:hint="eastAsia"/>
                <w:color w:val="000000"/>
                <w:sz w:val="15"/>
                <w:szCs w:val="15"/>
                <w:highlight w:val="none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内审检查表、</w:t>
            </w:r>
            <w:r>
              <w:rPr>
                <w:rFonts w:hint="eastAsia"/>
                <w:color w:val="000000"/>
                <w:sz w:val="15"/>
                <w:szCs w:val="15"/>
                <w:highlight w:val="none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不符合项报告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份、</w:t>
            </w:r>
            <w:r>
              <w:rPr>
                <w:rFonts w:hint="eastAsia"/>
                <w:color w:val="000000"/>
                <w:sz w:val="15"/>
                <w:szCs w:val="15"/>
                <w:highlight w:val="none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内审报告</w:t>
            </w:r>
          </w:p>
          <w:p>
            <w:pPr>
              <w:pStyle w:val="10"/>
              <w:rPr>
                <w:rFonts w:hint="default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202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31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5"/>
                <w:szCs w:val="15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管理评审输入</w:t>
            </w:r>
            <w:r>
              <w:rPr>
                <w:rFonts w:hint="eastAsia"/>
                <w:color w:val="000000"/>
                <w:szCs w:val="18"/>
                <w:highlight w:val="none"/>
              </w:rPr>
              <w:t>、</w:t>
            </w:r>
            <w:r>
              <w:rPr>
                <w:rFonts w:hint="eastAsia"/>
                <w:color w:val="000000"/>
                <w:sz w:val="15"/>
                <w:szCs w:val="15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15"/>
                <w:szCs w:val="15"/>
                <w:highlight w:val="none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满足要求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QMS运行情况及不适用条款：</w:t>
            </w:r>
          </w:p>
          <w:p>
            <w:pPr>
              <w:pStyle w:val="10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 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食材</w:t>
            </w:r>
            <w:r>
              <w:rPr>
                <w:rFonts w:hint="eastAsia"/>
                <w:color w:val="000000"/>
                <w:u w:val="single"/>
                <w:lang w:eastAsia="zh-CN"/>
              </w:rPr>
              <w:t>采购，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餐食加工，工器具消毒，餐食售卖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甲方管理，餐食中心</w:t>
            </w:r>
            <w:r>
              <w:rPr>
                <w:rFonts w:hint="eastAsia"/>
                <w:u w:val="single"/>
              </w:rPr>
              <w:t>温度</w:t>
            </w:r>
            <w:r>
              <w:rPr>
                <w:rFonts w:hint="eastAsia"/>
                <w:u w:val="single"/>
                <w:lang w:val="en-US" w:eastAsia="zh-CN"/>
              </w:rPr>
              <w:t>及烧熟煮透，消毒温度及时间，服务热情周到等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pStyle w:val="7"/>
            </w:pP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需要确认的过程（工序）：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热加工过程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产品执行的标准或技术要求和检验报告；</w:t>
            </w:r>
          </w:p>
          <w:p>
            <w:pPr>
              <w:pStyle w:val="10"/>
            </w:pP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pStyle w:val="7"/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 xml:space="preserve">型式检验；  </w:t>
            </w:r>
          </w:p>
          <w:p>
            <w:pPr>
              <w:pStyle w:val="8"/>
              <w:numPr>
                <w:ilvl w:val="0"/>
                <w:numId w:val="1"/>
              </w:numPr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/>
                <w:color w:val="FF0000"/>
                <w:sz w:val="21"/>
                <w:szCs w:val="21"/>
                <w:u w:val="single"/>
              </w:rPr>
            </w:pP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>产品及消毒效果验证未提供证据：面食、米饭、荤菜、素菜、筷子、碗、盘；</w:t>
            </w:r>
          </w:p>
          <w:p>
            <w:pPr>
              <w:pStyle w:val="7"/>
              <w:rPr>
                <w:rFonts w:hint="eastAsia"/>
                <w:color w:val="FF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u w:val="single"/>
                <w:lang w:val="en-US" w:eastAsia="zh-CN"/>
              </w:rPr>
              <w:t>2）未提供生产加工用水的安全性验证证据</w:t>
            </w:r>
          </w:p>
          <w:p>
            <w:pPr>
              <w:pStyle w:val="7"/>
              <w:rPr>
                <w:rFonts w:hint="eastAsia"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</w:p>
          <w:p>
            <w:pPr>
              <w:rPr>
                <w:strike/>
                <w:dstrike w:val="0"/>
                <w:color w:val="000000"/>
                <w:szCs w:val="21"/>
              </w:rPr>
            </w:pPr>
            <w:r>
              <w:rPr>
                <w:rFonts w:hint="eastAsia"/>
                <w:strike/>
                <w:dstrike w:val="0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strike/>
                <w:dstrike w:val="0"/>
                <w:color w:val="000000"/>
                <w:szCs w:val="21"/>
                <w:u w:val="single"/>
              </w:rPr>
              <w:t xml:space="preserve"> </w:t>
            </w:r>
            <w:r>
              <w:rPr>
                <w:strike/>
                <w:dstrike w:val="0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strike/>
                <w:dstrike w:val="0"/>
                <w:color w:val="000000"/>
                <w:szCs w:val="21"/>
              </w:rPr>
              <w:t xml:space="preserve">个月一次； </w:t>
            </w:r>
            <w:r>
              <w:rPr>
                <w:strike/>
                <w:dstrike w:val="0"/>
                <w:color w:val="000000"/>
                <w:szCs w:val="21"/>
              </w:rPr>
              <w:t xml:space="preserve"> </w:t>
            </w:r>
            <w:r>
              <w:rPr>
                <w:rFonts w:hint="eastAsia"/>
                <w:strike/>
                <w:dstrike w:val="0"/>
                <w:color w:val="000000"/>
                <w:szCs w:val="21"/>
              </w:rPr>
              <w:t xml:space="preserve"> </w:t>
            </w:r>
            <w:r>
              <w:rPr>
                <w:strike/>
                <w:dstrike w:val="0"/>
                <w:color w:val="000000"/>
                <w:szCs w:val="21"/>
              </w:rPr>
              <w:t xml:space="preserve"> </w:t>
            </w:r>
            <w:r>
              <w:rPr>
                <w:rFonts w:hint="eastAsia"/>
                <w:strike/>
                <w:dstrike w:val="0"/>
                <w:color w:val="000000"/>
                <w:szCs w:val="21"/>
              </w:rPr>
              <w:t xml:space="preserve">□原辅材料有较大变化。； </w:t>
            </w:r>
            <w:r>
              <w:rPr>
                <w:strike/>
                <w:dstrike w:val="0"/>
                <w:color w:val="000000"/>
                <w:szCs w:val="21"/>
              </w:rPr>
              <w:t xml:space="preserve">   </w:t>
            </w:r>
          </w:p>
          <w:p>
            <w:pPr>
              <w:rPr>
                <w:strike/>
                <w:dstrike w:val="0"/>
                <w:color w:val="000000"/>
                <w:szCs w:val="21"/>
              </w:rPr>
            </w:pPr>
            <w:r>
              <w:rPr>
                <w:rFonts w:hint="eastAsia"/>
                <w:strike/>
                <w:dstrike w:val="0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strike/>
                <w:dstrike w:val="0"/>
                <w:color w:val="000000"/>
                <w:szCs w:val="21"/>
              </w:rPr>
            </w:pPr>
            <w:r>
              <w:rPr>
                <w:rFonts w:hint="eastAsia"/>
                <w:strike/>
                <w:dstrike w:val="0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strike/>
                <w:dstrike w:val="0"/>
                <w:color w:val="000000"/>
              </w:rPr>
            </w:pPr>
            <w:r>
              <w:rPr>
                <w:rFonts w:hint="eastAsia"/>
                <w:strike/>
                <w:dstrike w:val="0"/>
                <w:color w:val="000000"/>
                <w:szCs w:val="21"/>
              </w:rPr>
              <w:t>□</w:t>
            </w:r>
            <w:r>
              <w:rPr>
                <w:rFonts w:hint="eastAsia"/>
                <w:strike/>
                <w:dstrike w:val="0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pStyle w:val="7"/>
              <w:rPr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型式检验报告（证据）1：</w:t>
            </w:r>
            <w:r>
              <w:rPr>
                <w:rFonts w:hint="eastAsia"/>
                <w:b/>
                <w:bCs/>
                <w:color w:val="auto"/>
                <w:highlight w:val="none"/>
                <w:u w:val="single"/>
                <w:lang w:val="en-US" w:eastAsia="zh-CN"/>
              </w:rPr>
              <w:t xml:space="preserve">  ——        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检测部门名称：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——</w:t>
            </w:r>
            <w:r>
              <w:rPr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报告编号：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——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报告日期：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——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；</w:t>
            </w:r>
            <w:r>
              <w:rPr>
                <w:rFonts w:hint="eastAsia"/>
                <w:color w:val="auto"/>
                <w:highlight w:val="none"/>
              </w:rPr>
              <w:t>执行标准</w:t>
            </w:r>
            <w:r>
              <w:rPr>
                <w:rFonts w:hint="eastAsia"/>
                <w:color w:val="auto"/>
                <w:highlight w:val="none"/>
                <w:u w:val="single"/>
              </w:rPr>
              <w:t>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——     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； </w:t>
            </w:r>
            <w:r>
              <w:rPr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结论：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 xml:space="preserve">合格 </w:t>
            </w:r>
            <w:r>
              <w:rPr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 xml:space="preserve">不合格 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 xml:space="preserve">项目齐全 </w:t>
            </w:r>
            <w:r>
              <w:rPr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项目不齐全</w:t>
            </w:r>
          </w:p>
          <w:p>
            <w:pPr>
              <w:rPr>
                <w:color w:val="000000"/>
              </w:rPr>
            </w:pP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□</w:t>
            </w:r>
            <w:r>
              <w:rPr>
                <w:rFonts w:hint="eastAsia"/>
                <w:color w:val="FF0000"/>
              </w:rPr>
              <w:t>满足要求</w:t>
            </w:r>
          </w:p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</w:rPr>
              <w:t>不满足要求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相关方/客户的反馈、顾客投诉处理和及顾客满意度。</w:t>
            </w:r>
          </w:p>
          <w:p>
            <w:pPr>
              <w:pStyle w:val="10"/>
            </w:pP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发生过，说明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见顾客满意度调查</w:t>
            </w:r>
            <w:r>
              <w:rPr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</w:pPr>
            <w:r>
              <w:rPr>
                <w:rFonts w:hint="eastAsia"/>
              </w:rPr>
              <w:t>QMS场所巡查</w:t>
            </w:r>
            <w:r>
              <w:t>: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现场情况</w:t>
            </w:r>
          </w:p>
          <w:p>
            <w:pPr>
              <w:pStyle w:val="10"/>
            </w:pP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可以满足运行要求；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但现场抽查发现：1）</w:t>
            </w: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>洗消间排水管未密封，无防溢防臭措施</w:t>
            </w:r>
            <w:r>
              <w:rPr>
                <w:rFonts w:hint="eastAsia"/>
                <w:color w:val="FF0000"/>
                <w:sz w:val="21"/>
                <w:szCs w:val="21"/>
                <w:u w:val="single"/>
                <w:lang w:eastAsia="zh-CN"/>
              </w:rPr>
              <w:t>；</w:t>
            </w:r>
            <w:r>
              <w:rPr>
                <w:rFonts w:hint="eastAsia"/>
                <w:color w:val="FF0000"/>
                <w:sz w:val="21"/>
                <w:szCs w:val="21"/>
                <w:u w:val="single"/>
                <w:lang w:val="en-US" w:eastAsia="zh-CN"/>
              </w:rPr>
              <w:t>2）</w:t>
            </w: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>消毒柜无温度显示信息，记录显示的消毒时间与规定不一致；3)餐厅柜子里有食品、工器具、药品、化学品混放；</w:t>
            </w:r>
            <w:r>
              <w:rPr>
                <w:rFonts w:hint="eastAsia"/>
                <w:color w:val="FF0000"/>
                <w:sz w:val="21"/>
                <w:szCs w:val="21"/>
                <w:u w:val="single"/>
                <w:lang w:val="en-US" w:eastAsia="zh-CN"/>
              </w:rPr>
              <w:t>4）</w:t>
            </w: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>员工更衣柜内有工器具、消毒用品等混放；</w:t>
            </w:r>
            <w:r>
              <w:rPr>
                <w:rFonts w:hint="eastAsia"/>
                <w:color w:val="FF0000"/>
                <w:sz w:val="21"/>
                <w:szCs w:val="21"/>
                <w:u w:val="single"/>
                <w:lang w:val="en-US" w:eastAsia="zh-CN"/>
              </w:rPr>
              <w:t>5）</w:t>
            </w: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>冷冻/冷藏冰箱内未见温度显示装置；留样冰箱温度计显示-</w:t>
            </w:r>
            <w:r>
              <w:rPr>
                <w:color w:val="FF0000"/>
                <w:sz w:val="21"/>
                <w:szCs w:val="21"/>
                <w:u w:val="single"/>
              </w:rPr>
              <w:t>12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u w:val="single"/>
              </w:rPr>
              <w:t>℃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u w:val="singl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u w:val="single"/>
              </w:rPr>
              <w:t>与实际感受明显不一致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u w:val="singl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u w:val="single"/>
                <w:lang w:val="en-US" w:eastAsia="zh-CN"/>
              </w:rPr>
              <w:t>6)冰箱内有食品色素无信息标识；7）</w:t>
            </w:r>
            <w:r>
              <w:rPr>
                <w:rFonts w:hint="default"/>
                <w:color w:val="FF0000"/>
                <w:u w:val="single"/>
                <w:lang w:val="en-US" w:eastAsia="zh-CN"/>
              </w:rPr>
              <w:t>操作台下方有调味品和化学品（燃料、除垢剂）混放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满足要求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□不满足要求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A3"/>
            </w:r>
            <w:r>
              <w:rPr>
                <w:rFonts w:hint="eastAsia"/>
                <w:color w:val="FF0000"/>
              </w:rPr>
              <w:t>满足要求</w:t>
            </w:r>
          </w:p>
          <w:p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观察基础设施、监视和测量设备、特种设备的配备情况</w:t>
            </w:r>
          </w:p>
          <w:p>
            <w:pPr>
              <w:pStyle w:val="10"/>
            </w:pP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蒸箱、炒锅、洗碗机、消毒柜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电子台秤、温度计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highlight w:val="none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FF0000"/>
                <w:highlight w:val="none"/>
                <w:u w:val="single"/>
              </w:rPr>
              <w:t>校准基本受控</w:t>
            </w:r>
            <w:r>
              <w:rPr>
                <w:rFonts w:hint="eastAsia"/>
                <w:color w:val="FF0000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color w:val="FF0000"/>
                <w:highlight w:val="none"/>
                <w:u w:val="single"/>
                <w:lang w:val="en-US" w:eastAsia="zh-CN"/>
              </w:rPr>
              <w:t>但未见到电子秤的校准证据；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校准失控，说明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满足要求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□不满足要求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A3"/>
            </w:r>
            <w:r>
              <w:rPr>
                <w:rFonts w:hint="eastAsia"/>
                <w:color w:val="FF0000"/>
              </w:rPr>
              <w:t>满足要求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观察工作环境</w:t>
            </w:r>
          </w:p>
          <w:p>
            <w:pPr>
              <w:pStyle w:val="10"/>
            </w:pP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根据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确认环境影响评价的种类：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FF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FF0000"/>
                <w:szCs w:val="18"/>
                <w:highlight w:val="none"/>
                <w:lang w:val="en-US" w:eastAsia="zh-CN"/>
              </w:rPr>
              <w:t>环境影响登记表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环境影响报告表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环境影响报告书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  <w:r>
              <w:rPr>
                <w:rFonts w:hint="eastAsia"/>
                <w:color w:val="0000FF"/>
                <w:szCs w:val="18"/>
                <w:highlight w:val="none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未超出产能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已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超出产能</w:t>
            </w:r>
            <w:r>
              <w:rPr>
                <w:rFonts w:hint="eastAsia"/>
                <w:color w:val="000000"/>
                <w:lang w:val="en-US" w:eastAsia="zh-CN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</w:t>
            </w: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产品范围：</w:t>
            </w:r>
            <w:r>
              <w:rPr>
                <w:rFonts w:hint="eastAsia"/>
                <w:color w:val="0000FF"/>
                <w:u w:val="single"/>
                <w:lang w:eastAsia="zh-CN"/>
              </w:rPr>
              <w:t>——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不涉及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现有产量与环评的产能的对比（不涉及）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现有产量：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；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环评的产能：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现有产量：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；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环评的产能：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现有产量：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；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环评的产能：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未超出产能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已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超出产能</w:t>
            </w:r>
            <w:r>
              <w:rPr>
                <w:rFonts w:hint="eastAsia"/>
                <w:color w:val="000000"/>
                <w:lang w:val="en-US" w:eastAsia="zh-CN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color w:val="000000"/>
                <w:szCs w:val="18"/>
                <w:highlight w:val="none"/>
              </w:rPr>
              <w:t>查看《排污许可证》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945A5"/>
                <w:szCs w:val="21"/>
                <w:highlight w:val="none"/>
                <w:u w:val="single"/>
                <w:lang w:val="en-US"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不涉及         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有效期：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年      月      日                </w:t>
            </w:r>
          </w:p>
          <w:p>
            <w:pPr>
              <w:pStyle w:val="7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污染物排放种类：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生活污水（含油废水）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工业废水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废气（油烟）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粉尘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厂界噪声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其他——厨余垃圾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污染物排放总量：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污染物排放浓度：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pStyle w:val="10"/>
              <w:ind w:left="0" w:leftChars="0" w:firstLine="0" w:firstLineChars="0"/>
              <w:rPr>
                <w:rFonts w:hint="eastAsia"/>
                <w:color w:val="FF0000"/>
                <w:sz w:val="21"/>
                <w:szCs w:val="21"/>
                <w:u w:val="single"/>
              </w:rPr>
            </w:pP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>未提供油烟排放达标</w:t>
            </w:r>
            <w:r>
              <w:rPr>
                <w:rFonts w:hint="eastAsia"/>
                <w:color w:val="FF0000"/>
                <w:sz w:val="21"/>
                <w:szCs w:val="21"/>
                <w:u w:val="single"/>
                <w:lang w:val="en-US" w:eastAsia="zh-CN"/>
              </w:rPr>
              <w:t>排放的证据</w:t>
            </w: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>；</w:t>
            </w:r>
          </w:p>
          <w:p>
            <w:pPr>
              <w:pStyle w:val="10"/>
              <w:ind w:left="0" w:leftChars="0" w:firstLine="0" w:firstLineChars="0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的充分</w:t>
            </w:r>
            <w:r>
              <w:rPr>
                <w:rFonts w:hint="eastAsia"/>
                <w:color w:val="000000"/>
                <w:szCs w:val="18"/>
              </w:rPr>
              <w:t>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评价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合理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default"/>
                <w:color w:val="0000FF"/>
                <w:szCs w:val="18"/>
                <w:highlight w:val="yellow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的有效性 ——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废水、油烟废气、厨余垃圾、火灾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</w:t>
            </w:r>
            <w:r>
              <w:rPr>
                <w:rFonts w:hint="eastAsia"/>
                <w:color w:val="000000"/>
                <w:szCs w:val="18"/>
                <w:highlight w:val="none"/>
              </w:rPr>
              <w:t>环境法律和其他要求的获取、</w:t>
            </w:r>
            <w:r>
              <w:rPr>
                <w:rFonts w:hint="eastAsia"/>
                <w:color w:val="000000"/>
                <w:szCs w:val="18"/>
              </w:rPr>
              <w:t>识别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和</w:t>
            </w:r>
            <w:r>
              <w:rPr>
                <w:rFonts w:hint="eastAsia"/>
                <w:color w:val="000000"/>
                <w:szCs w:val="18"/>
              </w:rPr>
              <w:t>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企业进行</w:t>
            </w:r>
            <w:r>
              <w:rPr>
                <w:rFonts w:hint="eastAsia"/>
                <w:color w:val="000000"/>
                <w:szCs w:val="18"/>
                <w:highlight w:val="none"/>
              </w:rPr>
              <w:t>合规性评价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有效性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查看合规性证明（9</w:t>
            </w:r>
            <w:r>
              <w:rPr>
                <w:color w:val="000000"/>
                <w:szCs w:val="18"/>
                <w:highlight w:val="none"/>
              </w:rPr>
              <w:t>8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年后新扩建的环评验收、环境监测报告）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不适用</w:t>
            </w:r>
          </w:p>
          <w:p>
            <w:pPr>
              <w:shd w:val="clear"/>
              <w:rPr>
                <w:rFonts w:hint="default"/>
                <w:color w:val="000000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了解危险化学品的种类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【甲醇燃料】</w:t>
            </w:r>
          </w:p>
          <w:p>
            <w:pPr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其他——无</w:t>
            </w: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了解危险化学品的MSDS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的收集情况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不充分，需要完善：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种类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剧毒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none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制订了必要的应急预案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未制订了必要的应急预案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未发生过紧急事件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发生过紧急事件，说明：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未进行应急演练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进行应急演练，说明：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</w:rPr>
              <w:t>不满足要求</w:t>
            </w: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ind w:left="0" w:leftChars="0" w:firstLine="0" w:firstLineChars="0"/>
              <w:rPr>
                <w:rFonts w:hint="eastAsia"/>
                <w:color w:val="000000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lang w:eastAsia="zh-CN"/>
              </w:rPr>
              <w:sym w:font="Wingdings 2" w:char="00A3"/>
            </w:r>
            <w:r>
              <w:rPr>
                <w:rFonts w:hint="eastAsia"/>
                <w:color w:val="FF0000"/>
              </w:rPr>
              <w:t>满足要求</w:t>
            </w:r>
          </w:p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lang w:eastAsia="zh-CN"/>
              </w:rPr>
              <w:sym w:font="Wingdings 2" w:char="0052"/>
            </w:r>
            <w:r>
              <w:rPr>
                <w:rFonts w:hint="eastAsia"/>
                <w:color w:val="FF0000"/>
              </w:rPr>
              <w:t>不满足要求</w:t>
            </w: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pStyle w:val="10"/>
              <w:ind w:left="0" w:leftChars="0" w:firstLine="0" w:firstLineChars="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sz w:val="21"/>
                <w:szCs w:val="2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6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1552D1"/>
                <w:szCs w:val="18"/>
                <w:shd w:val="pct10" w:color="auto" w:fill="FFFFFF"/>
                <w:lang w:val="en-US" w:eastAsia="zh-CN"/>
              </w:rPr>
              <w:t xml:space="preserve"> </w:t>
            </w:r>
          </w:p>
        </w:tc>
        <w:tc>
          <w:tcPr>
            <w:tcW w:w="87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FF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了解消防控制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状况</w:t>
            </w:r>
          </w:p>
          <w:p>
            <w:pPr>
              <w:rPr>
                <w:rFonts w:hint="default"/>
                <w:b/>
                <w:bCs/>
                <w:color w:val="FF0000"/>
                <w:szCs w:val="18"/>
                <w:highlight w:val="none"/>
                <w:u w:val="single"/>
                <w:lang w:val="en-US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消防验收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消防备案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被消防部门抽查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被消防部门处罚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其他——由甲方负责管理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yellow"/>
                <w:lang w:val="en-US" w:eastAsia="zh-CN"/>
              </w:rPr>
            </w:pPr>
          </w:p>
          <w:p>
            <w:pPr>
              <w:shd w:val="clear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了解消防控制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措施</w:t>
            </w:r>
          </w:p>
          <w:p>
            <w:pPr>
              <w:shd w:val="clear"/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消防栓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灭火器 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消防手动报警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消防中控室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消防泵房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消防卷帘门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</w:t>
            </w:r>
          </w:p>
        </w:tc>
        <w:tc>
          <w:tcPr>
            <w:tcW w:w="214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□不满足要求</w:t>
            </w: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ind w:left="0" w:leftChars="0" w:firstLine="0" w:firstLineChars="0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6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1552D1"/>
                <w:szCs w:val="18"/>
                <w:shd w:val="pct10" w:color="auto" w:fill="FFFFFF"/>
                <w:lang w:val="en-US" w:eastAsia="zh-CN"/>
              </w:rPr>
              <w:t xml:space="preserve"> </w:t>
            </w:r>
          </w:p>
        </w:tc>
        <w:tc>
          <w:tcPr>
            <w:tcW w:w="87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了解环保知识和技能教育的实施</w:t>
            </w: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不充分，需要完善：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了解特种作业人员的状况——不适用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高压电工作业 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低压电工作业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焊接与热切割作业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高处作业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制冷与空调作业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煤矿安全作业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矿山安全作业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石油天然气安全作业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冶金生产安全作业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危险品安全作业 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烟花爆竹安全作业 </w:t>
            </w: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了解特种设备作业人员的状况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场内机动车辆（叉车）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起重机械 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压力容器（气瓶）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压力管道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电梯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锅炉  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客运索道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大型游乐设施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</w:t>
            </w:r>
            <w:r>
              <w:rPr>
                <w:rFonts w:hint="eastAsia"/>
                <w:color w:val="000000"/>
                <w:lang w:val="en-US" w:eastAsia="zh-CN"/>
              </w:rPr>
              <w:t>处罚整改</w:t>
            </w:r>
            <w:r>
              <w:rPr>
                <w:rFonts w:hint="eastAsia"/>
                <w:color w:val="000000"/>
              </w:rPr>
              <w:t>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</w:t>
            </w:r>
            <w:r>
              <w:rPr>
                <w:rFonts w:hint="eastAsia"/>
                <w:color w:val="000000"/>
                <w:lang w:val="en-US" w:eastAsia="zh-CN"/>
              </w:rPr>
              <w:t>环保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巡视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厂区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查看地理位置图、污水管网图（适用时）</w:t>
            </w: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工业区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商业区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生态保护区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实验室等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了解环境影响的种类：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电能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天然气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压缩空气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蒸汽（外购）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其他——甲醇燃料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生活污水（含油废水）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废气（油烟）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厨余垃圾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危险废弃物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color w:val="FF0000"/>
                <w:u w:val="single"/>
                <w:lang w:val="en-US" w:eastAsia="zh-CN"/>
              </w:rPr>
            </w:pPr>
            <w:r>
              <w:rPr>
                <w:rFonts w:hint="eastAsia"/>
                <w:color w:val="FF0000"/>
                <w:u w:val="single"/>
              </w:rPr>
              <w:t>查看现场未进行垃圾分类，仅有厨余垃圾桶，但扔有废弃包装、帽子等；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见问题清单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巡视动力设施和辅助设施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的状况，存在下列的场所：——不适用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污水处理站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锅炉房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高压配电室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低压配电室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空压站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制冷站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消防中控室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10" w:leftChars="100" w:firstLine="0" w:firstLineChars="0"/>
              <w:jc w:val="left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消防泵房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除尘装置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尾气处理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危化品库房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危险废弃物存放处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改建/扩建施工现场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食堂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宿舍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班车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其他——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观察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危险化学品的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控制状况，——甲醇燃料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有毒（含剧毒）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其他——无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污水处理（隔油池）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除尘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尾气回收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降噪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废气处理（吸油烟机）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危废存放  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其他—垃圾桶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观察环境相关的监视和测量设备的种类并了解检定/校准情况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不适用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污水在线监测仪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COD监测仪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酸度计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压力表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压差表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温度计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</w:t>
            </w:r>
            <w:r>
              <w:rPr>
                <w:rFonts w:hint="eastAsia"/>
                <w:color w:val="000000"/>
                <w:lang w:val="en-US" w:eastAsia="zh-CN"/>
              </w:rPr>
              <w:t>和完好运行</w:t>
            </w:r>
            <w:r>
              <w:rPr>
                <w:rFonts w:hint="eastAsia"/>
                <w:color w:val="000000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安全阀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其他——不适用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观察总排口是否存在明显违规现象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归甲方管理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无异常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有异常，需要改进：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□不满足要求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□</w:t>
            </w:r>
            <w:r>
              <w:rPr>
                <w:rFonts w:hint="eastAsia"/>
                <w:color w:val="FF0000"/>
              </w:rPr>
              <w:t>满足要求</w:t>
            </w:r>
          </w:p>
          <w:p>
            <w:pPr>
              <w:rPr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OHSMS运行情况：</w:t>
            </w:r>
          </w:p>
          <w:p>
            <w:pPr>
              <w:pStyle w:val="10"/>
              <w:rPr>
                <w:lang w:val="en-US" w:eastAsia="zh-CN"/>
              </w:rPr>
            </w:pP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根据</w:t>
            </w:r>
            <w:r>
              <w:rPr>
                <w:rFonts w:hint="eastAsia"/>
                <w:color w:val="000000"/>
                <w:lang w:val="en-US" w:eastAsia="zh-CN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确认职业健康风险的合规证据：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安全预评估报告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安全现状评估报告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职业健康预评估报告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职业健康现状评估报告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因该企业没有明显的职业健康安全风险害，不需要办理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</w:p>
          <w:p>
            <w:pPr>
              <w:pStyle w:val="7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查看合规性证明（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安评、职评、消防验收</w:t>
            </w:r>
            <w:r>
              <w:rPr>
                <w:rFonts w:hint="eastAsia"/>
                <w:color w:val="000000"/>
                <w:szCs w:val="18"/>
                <w:highlight w:val="none"/>
              </w:rPr>
              <w:t>）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不适用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竣工验收评价报告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年     月      日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《安全现状评价报告》评价机构：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年     月      日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消防验收合格的意见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年     月      日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pStyle w:val="10"/>
              <w:rPr>
                <w:rFonts w:hint="eastAsia"/>
              </w:rPr>
            </w:pPr>
          </w:p>
          <w:p>
            <w:pP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 查看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危险源</w:t>
            </w:r>
            <w:r>
              <w:rPr>
                <w:rFonts w:hint="eastAsia"/>
                <w:color w:val="auto"/>
                <w:szCs w:val="18"/>
                <w:highlight w:val="none"/>
              </w:rPr>
              <w:t>的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辨识的充分</w:t>
            </w:r>
            <w:r>
              <w:rPr>
                <w:rFonts w:hint="eastAsia"/>
                <w:color w:val="auto"/>
                <w:szCs w:val="18"/>
                <w:highlight w:val="none"/>
              </w:rPr>
              <w:t>性</w:t>
            </w:r>
            <w:r>
              <w:rPr>
                <w:color w:val="auto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 xml:space="preserve">  </w:t>
            </w:r>
          </w:p>
          <w:p>
            <w:pPr>
              <w:ind w:firstLine="420" w:firstLineChars="200"/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充分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危险源评价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合理性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合理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危险源</w:t>
            </w:r>
            <w:r>
              <w:rPr>
                <w:rFonts w:hint="eastAsia"/>
                <w:color w:val="000000"/>
                <w:szCs w:val="18"/>
              </w:rPr>
              <w:t>的控制措施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的有效性 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职业健康</w:t>
            </w:r>
            <w:r>
              <w:rPr>
                <w:rFonts w:hint="eastAsia"/>
                <w:color w:val="000000"/>
                <w:szCs w:val="18"/>
              </w:rPr>
              <w:t>法律和其他要求的获取、识别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和</w:t>
            </w:r>
            <w:r>
              <w:rPr>
                <w:rFonts w:hint="eastAsia"/>
                <w:color w:val="000000"/>
                <w:szCs w:val="18"/>
              </w:rPr>
              <w:t>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企业进行</w:t>
            </w:r>
            <w:r>
              <w:rPr>
                <w:rFonts w:hint="eastAsia"/>
                <w:color w:val="000000"/>
                <w:szCs w:val="18"/>
                <w:highlight w:val="none"/>
              </w:rPr>
              <w:t>合规性评价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的有效性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b/>
                <w:bCs/>
                <w:color w:val="000000"/>
                <w:szCs w:val="18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作业场所有害物质</w:t>
            </w:r>
            <w:r>
              <w:rPr>
                <w:rFonts w:hint="eastAsia"/>
                <w:color w:val="000000"/>
                <w:szCs w:val="18"/>
              </w:rPr>
              <w:t>监测报告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职业病体检报告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  <w:szCs w:val="18"/>
                <w:u w:val="singl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Cs w:val="18"/>
                <w:u w:val="single"/>
                <w:lang w:val="en-US" w:eastAsia="zh-CN"/>
              </w:rPr>
              <w:t>不适用</w:t>
            </w:r>
            <w:r>
              <w:rPr>
                <w:rFonts w:hint="eastAsia"/>
                <w:b/>
                <w:bCs/>
                <w:color w:val="000000"/>
                <w:szCs w:val="18"/>
                <w:u w:val="single"/>
                <w:lang w:eastAsia="zh-CN"/>
              </w:rPr>
              <w:t>）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职业病危害因素检验检测报告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年    月    日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检测机构：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ind w:firstLine="210" w:firstLineChars="1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包括：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化学物质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高温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噪声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有害微生物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职业病健康检查总结报告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年     月      日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化学物质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高温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有害微生物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特殊作业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bCs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 xml:space="preserve">甲醇燃料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其他——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b/>
                <w:bCs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种类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不适用       </w:t>
            </w:r>
            <w:r>
              <w:rPr>
                <w:rFonts w:hint="eastAsia"/>
                <w:b/>
                <w:bCs/>
                <w:color w:val="000000"/>
                <w:szCs w:val="18"/>
                <w:u w:val="single"/>
                <w:lang w:val="en-US" w:eastAsia="zh-CN"/>
              </w:rPr>
              <w:t xml:space="preserve"> 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剧毒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无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了解消防控制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状况</w:t>
            </w:r>
            <w:r>
              <w:rPr>
                <w:rFonts w:hint="eastAsia"/>
                <w:color w:val="000000"/>
                <w:szCs w:val="18"/>
                <w:highlight w:val="none"/>
              </w:rPr>
              <w:t>（消防备案或消防验收）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消防验收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消防备案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被消防部门抽查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被消防部门处罚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其他——均由甲方负责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措施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FF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 xml:space="preserve">消防栓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灭火器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消防手动报警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消防自动报警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消防中控室（如烟感、温感、喷淋）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消防泵房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消防卷帘门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bCs/>
                <w:color w:val="auto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FF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了解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防静电/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防雷</w:t>
            </w:r>
            <w:r>
              <w:rPr>
                <w:rFonts w:hint="eastAsia"/>
                <w:color w:val="auto"/>
                <w:szCs w:val="18"/>
                <w:highlight w:val="none"/>
              </w:rPr>
              <w:t>控制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状况——甲方负责管理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检测合格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未检测 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被主管部门抽查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被主管部门处罚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b/>
                <w:bCs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建筑消防设施</w:t>
            </w:r>
            <w:r>
              <w:rPr>
                <w:rFonts w:hint="eastAsia"/>
                <w:color w:val="000000"/>
                <w:szCs w:val="18"/>
                <w:highlight w:val="none"/>
              </w:rPr>
              <w:t>控制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状况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——甲方负责管理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检测合格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未检测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被主管部门抽查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被主管部门处罚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bCs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电气防火</w:t>
            </w:r>
            <w:r>
              <w:rPr>
                <w:rFonts w:hint="eastAsia"/>
                <w:color w:val="000000"/>
                <w:szCs w:val="18"/>
                <w:highlight w:val="none"/>
              </w:rPr>
              <w:t>控制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状况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——甲方负责管理</w:t>
            </w:r>
          </w:p>
          <w:p>
            <w:pPr>
              <w:ind w:firstLine="210" w:firstLineChars="100"/>
              <w:rPr>
                <w:rFonts w:hint="default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检测合格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未检测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被主管部门抽查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被主管部门处罚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pStyle w:val="7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  <w:highlight w:val="none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制订了必要的应急预案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未制订了必要的应急预案</w:t>
            </w:r>
          </w:p>
          <w:p>
            <w:pPr>
              <w:ind w:firstLine="210" w:firstLineChars="100"/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未发生过紧急事件   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未进行应急演练     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特种作业人员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状况——不适用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高压电工作业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低压电工作业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焊接与热切割作业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高处作业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 xml:space="preserve">制冷与空调作业 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煤矿安全作业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矿山安全作业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石油天然气安全作业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冶金生产安全作业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危险</w:t>
            </w:r>
            <w:r>
              <w:rPr>
                <w:rFonts w:hint="eastAsia"/>
                <w:color w:val="000000"/>
                <w:lang w:val="en-US" w:eastAsia="zh-CN"/>
              </w:rPr>
              <w:t xml:space="preserve">品安全作业 </w:t>
            </w:r>
          </w:p>
          <w:p>
            <w:pPr>
              <w:ind w:firstLine="210" w:firstLineChars="100"/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烟花爆竹</w:t>
            </w:r>
            <w:r>
              <w:rPr>
                <w:rFonts w:hint="eastAsia"/>
                <w:color w:val="000000"/>
                <w:lang w:val="en-US" w:eastAsia="zh-CN"/>
              </w:rPr>
              <w:t xml:space="preserve">安全作业 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特种设备作业人员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状况</w:t>
            </w:r>
          </w:p>
          <w:p>
            <w:pPr>
              <w:widowControl/>
              <w:spacing w:before="40"/>
              <w:ind w:firstLine="180" w:firstLineChars="100"/>
              <w:jc w:val="lef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18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18"/>
                <w:szCs w:val="18"/>
              </w:rPr>
              <w:t>起重机械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18"/>
                <w:szCs w:val="18"/>
              </w:rPr>
              <w:t>压力容器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气瓶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18"/>
                <w:szCs w:val="18"/>
              </w:rPr>
              <w:t>压力管道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电梯  </w:t>
            </w:r>
            <w:r>
              <w:rPr>
                <w:rFonts w:hint="default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18"/>
                <w:szCs w:val="18"/>
              </w:rPr>
              <w:t>锅炉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ind w:firstLine="180" w:firstLineChars="100"/>
              <w:jc w:val="lef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18"/>
                <w:szCs w:val="18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18"/>
                <w:szCs w:val="18"/>
              </w:rPr>
              <w:t>大型游乐设施</w:t>
            </w:r>
            <w:r>
              <w:rPr>
                <w:rFonts w:hint="eastAsia" w:ascii="PMingLiU" w:hAnsi="PMingLiU" w:eastAsia="宋体" w:cs="PMingLiU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sz w:val="18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 w:ascii="PMingLiU" w:hAnsi="PMingLiU" w:eastAsia="宋体" w:cs="PMingLiU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rFonts w:hint="eastAsia"/>
                <w:color w:val="FF0000"/>
                <w:u w:val="single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  <w:p>
            <w:pPr>
              <w:rPr>
                <w:color w:val="FF0000"/>
                <w:szCs w:val="18"/>
                <w:highlight w:val="none"/>
              </w:rPr>
            </w:pPr>
            <w:r>
              <w:rPr>
                <w:rFonts w:hint="eastAsia"/>
                <w:color w:val="FF0000"/>
                <w:szCs w:val="18"/>
              </w:rPr>
              <w:t>-</w:t>
            </w:r>
            <w:r>
              <w:rPr>
                <w:color w:val="FF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FF0000"/>
                <w:szCs w:val="18"/>
                <w:highlight w:val="none"/>
              </w:rPr>
              <w:t>了解三级安全教育的实施</w:t>
            </w:r>
          </w:p>
          <w:p>
            <w:pPr>
              <w:ind w:firstLine="210" w:firstLineChars="100"/>
              <w:rPr>
                <w:rFonts w:hint="eastAsia"/>
                <w:color w:val="FF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FF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FF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>不充分，需要完善：</w:t>
            </w:r>
            <w:r>
              <w:rPr>
                <w:rFonts w:hint="eastAsia"/>
                <w:color w:val="FF0000"/>
                <w:highlight w:val="none"/>
                <w:u w:val="single"/>
                <w:lang w:val="en-US" w:eastAsia="zh-CN"/>
              </w:rPr>
              <w:t xml:space="preserve"> 未提供三级安全教育的证据                     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职业危害告知</w:t>
            </w:r>
            <w:r>
              <w:rPr>
                <w:rFonts w:hint="eastAsia"/>
                <w:color w:val="000000"/>
                <w:szCs w:val="18"/>
                <w:highlight w:val="none"/>
              </w:rPr>
              <w:t>的实施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hd w:val="pct10" w:color="auto" w:fill="FFFFFF"/>
                <w:lang w:val="en-US" w:eastAsia="zh-CN" w:bidi="ar-SA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top"/>
          </w:tcPr>
          <w:p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□不满足要求</w:t>
            </w:r>
          </w:p>
          <w:p>
            <w:pPr>
              <w:pStyle w:val="7"/>
              <w:rPr>
                <w:rFonts w:hint="eastAsia"/>
                <w:color w:val="000000"/>
              </w:rPr>
            </w:pPr>
          </w:p>
          <w:p>
            <w:pPr>
              <w:pStyle w:val="7"/>
              <w:rPr>
                <w:rFonts w:hint="eastAsia"/>
                <w:color w:val="000000"/>
              </w:rPr>
            </w:pPr>
          </w:p>
          <w:p>
            <w:pPr>
              <w:pStyle w:val="7"/>
              <w:rPr>
                <w:rFonts w:hint="eastAsia"/>
                <w:color w:val="000000"/>
              </w:rPr>
            </w:pPr>
          </w:p>
          <w:p>
            <w:pPr>
              <w:pStyle w:val="7"/>
              <w:rPr>
                <w:rFonts w:hint="eastAsia"/>
                <w:color w:val="000000"/>
              </w:rPr>
            </w:pPr>
          </w:p>
          <w:p>
            <w:pPr>
              <w:pStyle w:val="7"/>
              <w:rPr>
                <w:rFonts w:hint="eastAsia"/>
                <w:color w:val="000000"/>
              </w:rPr>
            </w:pPr>
          </w:p>
          <w:p>
            <w:pPr>
              <w:pStyle w:val="7"/>
              <w:rPr>
                <w:rFonts w:hint="eastAsia"/>
                <w:color w:val="000000"/>
              </w:rPr>
            </w:pPr>
          </w:p>
          <w:p>
            <w:pPr>
              <w:pStyle w:val="7"/>
              <w:rPr>
                <w:rFonts w:hint="eastAsia"/>
                <w:color w:val="000000"/>
              </w:rPr>
            </w:pPr>
          </w:p>
          <w:p>
            <w:pPr>
              <w:pStyle w:val="7"/>
              <w:rPr>
                <w:rFonts w:hint="eastAsia"/>
                <w:color w:val="000000"/>
              </w:rPr>
            </w:pPr>
          </w:p>
          <w:p>
            <w:pPr>
              <w:pStyle w:val="7"/>
              <w:rPr>
                <w:rFonts w:hint="eastAsia"/>
                <w:color w:val="000000"/>
              </w:rPr>
            </w:pPr>
          </w:p>
          <w:p>
            <w:pPr>
              <w:pStyle w:val="7"/>
              <w:rPr>
                <w:rFonts w:hint="eastAsia"/>
                <w:color w:val="000000"/>
              </w:rPr>
            </w:pPr>
          </w:p>
          <w:p>
            <w:pPr>
              <w:pStyle w:val="7"/>
              <w:rPr>
                <w:rFonts w:hint="eastAsia"/>
                <w:color w:val="000000"/>
              </w:rPr>
            </w:pPr>
          </w:p>
          <w:p>
            <w:pPr>
              <w:pStyle w:val="7"/>
              <w:rPr>
                <w:rFonts w:hint="eastAsia"/>
                <w:color w:val="000000"/>
              </w:rPr>
            </w:pPr>
          </w:p>
          <w:p>
            <w:pPr>
              <w:pStyle w:val="7"/>
              <w:rPr>
                <w:rFonts w:hint="eastAsia"/>
                <w:color w:val="000000"/>
              </w:rPr>
            </w:pPr>
          </w:p>
          <w:p>
            <w:pPr>
              <w:pStyle w:val="7"/>
              <w:rPr>
                <w:rFonts w:hint="eastAsia"/>
                <w:color w:val="000000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</w:rPr>
              <w:t>满足要求</w:t>
            </w:r>
          </w:p>
          <w:p>
            <w:pPr>
              <w:pStyle w:val="7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>不满足要求</w:t>
            </w:r>
          </w:p>
          <w:p>
            <w:pPr>
              <w:pStyle w:val="7"/>
              <w:rPr>
                <w:rFonts w:hint="eastAsia"/>
                <w:color w:val="000000"/>
              </w:rPr>
            </w:pPr>
          </w:p>
          <w:p>
            <w:pPr>
              <w:pStyle w:val="7"/>
              <w:rPr>
                <w:rFonts w:hint="eastAsia"/>
                <w:color w:val="000000"/>
              </w:rPr>
            </w:pPr>
          </w:p>
          <w:p>
            <w:pPr>
              <w:pStyle w:val="7"/>
              <w:rPr>
                <w:rFonts w:hint="eastAsia"/>
                <w:color w:val="000000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</w:rPr>
              <w:t>满足要求</w:t>
            </w:r>
          </w:p>
          <w:p>
            <w:pPr>
              <w:pStyle w:val="7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>不满足要求</w:t>
            </w: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color w:val="FF0000"/>
                <w:highlight w:val="none"/>
              </w:rPr>
            </w:pPr>
            <w:r>
              <w:rPr>
                <w:rFonts w:hint="eastAsia"/>
                <w:color w:val="FF0000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FF0000"/>
                <w:highlight w:val="none"/>
              </w:rPr>
              <w:t>满足要求</w:t>
            </w:r>
          </w:p>
          <w:p>
            <w:pPr>
              <w:pStyle w:val="7"/>
              <w:rPr>
                <w:rFonts w:hint="eastAsia"/>
                <w:color w:val="FF0000"/>
                <w:highlight w:val="none"/>
              </w:rPr>
            </w:pPr>
            <w:r>
              <w:rPr>
                <w:rFonts w:hint="eastAsia"/>
                <w:color w:val="FF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FF0000"/>
                <w:highlight w:val="none"/>
              </w:rPr>
              <w:t>不满足要求</w:t>
            </w: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  <w:lang w:val="en-US" w:eastAsia="zh-CN"/>
              </w:rPr>
              <w:t>OHS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lang w:val="en-US" w:eastAsia="zh-CN"/>
              </w:rPr>
              <w:t>-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巡视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厂区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查看地理位置图、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厂区平面</w:t>
            </w:r>
            <w:r>
              <w:rPr>
                <w:rFonts w:hint="eastAsia"/>
                <w:color w:val="000000"/>
                <w:szCs w:val="18"/>
                <w:highlight w:val="none"/>
              </w:rPr>
              <w:t>图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工业区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商业区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生态保护区  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highlight w:val="none"/>
                <w:lang w:val="en-US" w:eastAsia="zh-CN"/>
              </w:rPr>
              <w:t>生产加工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实验室等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了解职业健康安全风险的种类：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机械伤害  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lang w:val="en-US" w:eastAsia="zh-CN"/>
              </w:rPr>
              <w:t xml:space="preserve">触电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化学伤害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噪声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 xml:space="preserve">危险作业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高低温   </w:t>
            </w:r>
            <w:r>
              <w:rPr>
                <w:rFonts w:hint="eastAsia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危化品泄露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highlight w:val="none"/>
                <w:lang w:val="en-US" w:eastAsia="zh-CN"/>
              </w:rPr>
              <w:t xml:space="preserve">压力容器爆炸（高压灭菌锅）  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火灾  </w:t>
            </w:r>
            <w:r>
              <w:rPr>
                <w:rFonts w:hint="eastAsia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highlight w:val="none"/>
                <w:lang w:val="en-US" w:eastAsia="zh-CN"/>
              </w:rPr>
              <w:t>其他——交通事故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</w:t>
            </w:r>
            <w:r>
              <w:rPr>
                <w:rFonts w:hint="eastAsia"/>
                <w:color w:val="000000"/>
                <w:lang w:val="en-US" w:eastAsia="zh-CN"/>
              </w:rPr>
              <w:t>的状况，存在下列的场所：——不涉及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10" w:leftChars="100" w:firstLine="0" w:firstLineChars="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生活污水（含油废水）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废气（油烟）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固体废弃物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其他——厨余垃圾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观察</w:t>
            </w:r>
            <w:r>
              <w:rPr>
                <w:rFonts w:hint="eastAsia"/>
                <w:color w:val="000000"/>
                <w:szCs w:val="18"/>
                <w:highlight w:val="none"/>
              </w:rPr>
              <w:t>危险化学品的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控制状况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【甲醇燃料】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</w:t>
            </w:r>
            <w:r>
              <w:rPr>
                <w:rFonts w:hint="eastAsia"/>
                <w:color w:val="000000"/>
                <w:lang w:val="en-US" w:eastAsia="zh-CN"/>
              </w:rPr>
              <w:t>包括</w:t>
            </w:r>
            <w:r>
              <w:rPr>
                <w:rFonts w:hint="eastAsia"/>
                <w:color w:val="000000"/>
              </w:rPr>
              <w:t>环保设备）运行完好</w:t>
            </w:r>
            <w:r>
              <w:rPr>
                <w:rFonts w:hint="eastAsia"/>
                <w:color w:val="000000"/>
                <w:lang w:val="en-US" w:eastAsia="zh-CN"/>
              </w:rPr>
              <w:t>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FF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污水处理（隔油池）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除尘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降噪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废气处理（油烟排放）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危废存放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其他——垃圾桶，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但查看现场未进行垃圾分类，仅有厨余垃圾桶，但扔有废弃包装、帽子等；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观察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安全装置</w:t>
            </w:r>
            <w:r>
              <w:rPr>
                <w:rFonts w:hint="eastAsia"/>
                <w:color w:val="000000"/>
                <w:highlight w:val="none"/>
              </w:rPr>
              <w:t>运行完好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状况（无）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急停按钮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联锁装置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光栅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消防手动报警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安全拉绳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观察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职业健康安全</w:t>
            </w:r>
            <w:r>
              <w:rPr>
                <w:rFonts w:hint="eastAsia"/>
                <w:color w:val="000000"/>
                <w:highlight w:val="none"/>
              </w:rPr>
              <w:t>相关的监视和测量设备的种类并了解检定/校准情况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温度计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压力表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可燃气体报警器 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氧气含量测定仪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绝缘摇表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</w:t>
            </w:r>
            <w:r>
              <w:rPr>
                <w:rFonts w:hint="eastAsia"/>
                <w:color w:val="000000"/>
                <w:lang w:val="en-US" w:eastAsia="zh-CN"/>
              </w:rPr>
              <w:t>和完好运行</w:t>
            </w:r>
            <w:r>
              <w:rPr>
                <w:rFonts w:hint="eastAsia"/>
                <w:color w:val="000000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安全阀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其他——不涉及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观察使用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劳保用品</w:t>
            </w:r>
            <w:r>
              <w:rPr>
                <w:rFonts w:hint="eastAsia"/>
                <w:color w:val="000000"/>
                <w:highlight w:val="none"/>
              </w:rPr>
              <w:t>的种类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和配备</w:t>
            </w:r>
            <w:r>
              <w:rPr>
                <w:rFonts w:hint="eastAsia"/>
                <w:color w:val="000000"/>
                <w:highlight w:val="none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安全帽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护目镜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防尘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面罩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防毒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面罩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耳塞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耳罩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防护服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防酸碱手套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绝缘手套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防砸鞋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防穿刺鞋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绝缘鞋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其他——普通劳保用品（口罩、发帽、工作服）</w:t>
            </w: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</w:t>
            </w:r>
            <w:r>
              <w:rPr>
                <w:rFonts w:hint="eastAsia"/>
                <w:color w:val="000000"/>
                <w:lang w:val="en-US" w:eastAsia="zh-CN"/>
              </w:rPr>
              <w:t>所有区域</w:t>
            </w:r>
            <w:r>
              <w:rPr>
                <w:rFonts w:hint="eastAsia"/>
                <w:color w:val="000000"/>
              </w:rPr>
              <w:t>是否存在明显违规现象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无异常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default"/>
                <w:color w:val="000000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>
            <w:pPr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较多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很少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没有</w:t>
            </w:r>
          </w:p>
          <w:p>
            <w:pPr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了解</w:t>
            </w:r>
            <w:r>
              <w:rPr>
                <w:rFonts w:hint="eastAsia"/>
                <w:color w:val="000000"/>
                <w:lang w:val="en-US" w:eastAsia="zh-CN"/>
              </w:rPr>
              <w:t>周边</w:t>
            </w:r>
            <w:r>
              <w:rPr>
                <w:rFonts w:hint="eastAsia"/>
                <w:color w:val="000000"/>
              </w:rPr>
              <w:t>是否存在</w:t>
            </w:r>
            <w:r>
              <w:rPr>
                <w:rFonts w:hint="eastAsia"/>
                <w:color w:val="000000"/>
                <w:lang w:val="en-US" w:eastAsia="zh-CN"/>
              </w:rPr>
              <w:t>危险源和职业健康安全风险</w:t>
            </w:r>
            <w:r>
              <w:rPr>
                <w:rFonts w:hint="eastAsia"/>
                <w:color w:val="000000"/>
              </w:rPr>
              <w:t>的情况</w:t>
            </w:r>
          </w:p>
          <w:p>
            <w:pPr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较多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很少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没有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top"/>
          </w:tcPr>
          <w:p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□不满足要求</w:t>
            </w: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ind w:left="0" w:leftChars="0" w:firstLine="0" w:firstLineChars="0"/>
              <w:rPr>
                <w:rFonts w:hint="eastAsia"/>
                <w:color w:val="000000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color w:val="FF0000"/>
              </w:rPr>
              <w:t>满足要求</w:t>
            </w:r>
          </w:p>
          <w:p>
            <w:pPr>
              <w:pStyle w:val="10"/>
              <w:ind w:left="0" w:leftChars="0" w:firstLine="0" w:firstLineChars="0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 w:val="21"/>
                <w:szCs w:val="21"/>
              </w:rPr>
              <w:t>不满足要求</w:t>
            </w: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pStyle w:val="10"/>
              <w:ind w:left="0" w:leftChars="0" w:firstLine="0" w:firstLineChars="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 w:val="21"/>
                <w:szCs w:val="21"/>
              </w:rPr>
              <w:t>不满足要求</w:t>
            </w:r>
          </w:p>
          <w:p>
            <w:pPr>
              <w:pStyle w:val="10"/>
              <w:rPr>
                <w:rFonts w:hint="eastAsia"/>
                <w:color w:val="000000"/>
              </w:rPr>
            </w:pPr>
          </w:p>
          <w:p>
            <w:pPr>
              <w:pStyle w:val="10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认证范围变更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FH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无变更                                             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9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9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9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9"/>
              <w:ind w:firstLine="0" w:firstLineChars="0"/>
              <w:jc w:val="left"/>
              <w:rPr>
                <w:rFonts w:hint="default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一阶段的问题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在二阶段验证，未整改的在二阶段开具不符合项</w:t>
            </w:r>
          </w:p>
          <w:p>
            <w:pPr>
              <w:pStyle w:val="19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eq5XLSAQAAjw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ueUGKZx4qef&#10;P06//px+fyeLqE/voMS0O4eJYfhoB9yaRz+gM9IeGq/jFwkRjKO6x7O6YgiEozO/WC7zi4ISjrG8&#10;uCouk/zZv9vOQ7gVVpNoVNTj9JKo7PAZAnaCqY8psRhYJeutVCodfLv7pDw5MJz0Nj2xSbzyX5oy&#10;pK/odZEXCdnYeH/MUybiiLQ0U71IfaQYrTDshkmPna2PKMfeedl22GoSJItJOKdUddqpuAhPz2g/&#10;/Y/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d6rlctIBAACP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39680"/>
    <w:multiLevelType w:val="singleLevel"/>
    <w:tmpl w:val="9CA39680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4MGQzYmZlYjc0MTg3YzE3NjNlNzg5YWY5YjI1NjgifQ=="/>
    <w:docVar w:name="KSO_WPS_MARK_KEY" w:val="35a38ec4-7af9-474e-b2c3-508bf5c341a5"/>
  </w:docVars>
  <w:rsids>
    <w:rsidRoot w:val="009973B4"/>
    <w:rsid w:val="0000038F"/>
    <w:rsid w:val="00001B22"/>
    <w:rsid w:val="000133D6"/>
    <w:rsid w:val="00016C4A"/>
    <w:rsid w:val="0003373A"/>
    <w:rsid w:val="00050712"/>
    <w:rsid w:val="0005126F"/>
    <w:rsid w:val="00062769"/>
    <w:rsid w:val="000669D2"/>
    <w:rsid w:val="00074D9E"/>
    <w:rsid w:val="00076F03"/>
    <w:rsid w:val="000774DB"/>
    <w:rsid w:val="000847D2"/>
    <w:rsid w:val="000914E7"/>
    <w:rsid w:val="00097367"/>
    <w:rsid w:val="000A3FE8"/>
    <w:rsid w:val="000C6230"/>
    <w:rsid w:val="000D470C"/>
    <w:rsid w:val="00100C47"/>
    <w:rsid w:val="00103E50"/>
    <w:rsid w:val="00105A91"/>
    <w:rsid w:val="00106B53"/>
    <w:rsid w:val="00117F16"/>
    <w:rsid w:val="00126ADF"/>
    <w:rsid w:val="00142813"/>
    <w:rsid w:val="001462B0"/>
    <w:rsid w:val="0016190B"/>
    <w:rsid w:val="00175F61"/>
    <w:rsid w:val="00180066"/>
    <w:rsid w:val="001852D8"/>
    <w:rsid w:val="00185974"/>
    <w:rsid w:val="0019467A"/>
    <w:rsid w:val="0019684F"/>
    <w:rsid w:val="001A2D7F"/>
    <w:rsid w:val="001D3EA6"/>
    <w:rsid w:val="001E0D5A"/>
    <w:rsid w:val="0020266E"/>
    <w:rsid w:val="00214F61"/>
    <w:rsid w:val="002231B7"/>
    <w:rsid w:val="00235319"/>
    <w:rsid w:val="0024589D"/>
    <w:rsid w:val="002A4533"/>
    <w:rsid w:val="002D012E"/>
    <w:rsid w:val="002E5391"/>
    <w:rsid w:val="00301F7B"/>
    <w:rsid w:val="00311C11"/>
    <w:rsid w:val="00313712"/>
    <w:rsid w:val="003213B8"/>
    <w:rsid w:val="00326663"/>
    <w:rsid w:val="003308A5"/>
    <w:rsid w:val="00337922"/>
    <w:rsid w:val="00340867"/>
    <w:rsid w:val="00340955"/>
    <w:rsid w:val="00341ED3"/>
    <w:rsid w:val="00372890"/>
    <w:rsid w:val="00380837"/>
    <w:rsid w:val="00392164"/>
    <w:rsid w:val="003A5AB1"/>
    <w:rsid w:val="003D039F"/>
    <w:rsid w:val="003D275C"/>
    <w:rsid w:val="00410914"/>
    <w:rsid w:val="00427FB3"/>
    <w:rsid w:val="00434A1B"/>
    <w:rsid w:val="00476214"/>
    <w:rsid w:val="00480A77"/>
    <w:rsid w:val="004928E0"/>
    <w:rsid w:val="00494D03"/>
    <w:rsid w:val="004A6FE6"/>
    <w:rsid w:val="004B1820"/>
    <w:rsid w:val="004E2167"/>
    <w:rsid w:val="00536930"/>
    <w:rsid w:val="00564E53"/>
    <w:rsid w:val="00567F32"/>
    <w:rsid w:val="00575805"/>
    <w:rsid w:val="00576904"/>
    <w:rsid w:val="00577053"/>
    <w:rsid w:val="00577834"/>
    <w:rsid w:val="00580443"/>
    <w:rsid w:val="00591A66"/>
    <w:rsid w:val="005B6758"/>
    <w:rsid w:val="005C2AC8"/>
    <w:rsid w:val="005E1D4D"/>
    <w:rsid w:val="005F277C"/>
    <w:rsid w:val="005F54B8"/>
    <w:rsid w:val="00604E69"/>
    <w:rsid w:val="006102AC"/>
    <w:rsid w:val="00622D37"/>
    <w:rsid w:val="00644FE2"/>
    <w:rsid w:val="006548E9"/>
    <w:rsid w:val="00674CE8"/>
    <w:rsid w:val="0067640C"/>
    <w:rsid w:val="0067722B"/>
    <w:rsid w:val="00680998"/>
    <w:rsid w:val="006A51B5"/>
    <w:rsid w:val="006D42BE"/>
    <w:rsid w:val="006E4040"/>
    <w:rsid w:val="006E678B"/>
    <w:rsid w:val="006E7BE3"/>
    <w:rsid w:val="006E7EC4"/>
    <w:rsid w:val="006F4C57"/>
    <w:rsid w:val="00741F8E"/>
    <w:rsid w:val="0074211D"/>
    <w:rsid w:val="007454C1"/>
    <w:rsid w:val="007578DC"/>
    <w:rsid w:val="007757F3"/>
    <w:rsid w:val="00797D01"/>
    <w:rsid w:val="007C25E5"/>
    <w:rsid w:val="007E5B71"/>
    <w:rsid w:val="007E6AEB"/>
    <w:rsid w:val="00823C41"/>
    <w:rsid w:val="00824194"/>
    <w:rsid w:val="00854B68"/>
    <w:rsid w:val="008653B6"/>
    <w:rsid w:val="00871C15"/>
    <w:rsid w:val="008726E2"/>
    <w:rsid w:val="00891B53"/>
    <w:rsid w:val="008973EE"/>
    <w:rsid w:val="008A2795"/>
    <w:rsid w:val="008C7D6A"/>
    <w:rsid w:val="008F31C6"/>
    <w:rsid w:val="0090203B"/>
    <w:rsid w:val="009051F1"/>
    <w:rsid w:val="00916110"/>
    <w:rsid w:val="00930C74"/>
    <w:rsid w:val="0093215A"/>
    <w:rsid w:val="00964673"/>
    <w:rsid w:val="00971600"/>
    <w:rsid w:val="00981736"/>
    <w:rsid w:val="009973B4"/>
    <w:rsid w:val="009C0511"/>
    <w:rsid w:val="009F1F00"/>
    <w:rsid w:val="009F78F1"/>
    <w:rsid w:val="009F7EED"/>
    <w:rsid w:val="00A033D0"/>
    <w:rsid w:val="00A061E7"/>
    <w:rsid w:val="00A24828"/>
    <w:rsid w:val="00A25123"/>
    <w:rsid w:val="00A27ED7"/>
    <w:rsid w:val="00A66E8D"/>
    <w:rsid w:val="00AA4BB6"/>
    <w:rsid w:val="00AB0955"/>
    <w:rsid w:val="00AB7CBD"/>
    <w:rsid w:val="00AC3459"/>
    <w:rsid w:val="00AD1D75"/>
    <w:rsid w:val="00AF0AAB"/>
    <w:rsid w:val="00B003DD"/>
    <w:rsid w:val="00B07E97"/>
    <w:rsid w:val="00B22211"/>
    <w:rsid w:val="00B258C1"/>
    <w:rsid w:val="00B317B8"/>
    <w:rsid w:val="00B90C74"/>
    <w:rsid w:val="00B90E6D"/>
    <w:rsid w:val="00B915AC"/>
    <w:rsid w:val="00B94AE0"/>
    <w:rsid w:val="00BB78B7"/>
    <w:rsid w:val="00BD73F7"/>
    <w:rsid w:val="00BF597E"/>
    <w:rsid w:val="00C15170"/>
    <w:rsid w:val="00C220BC"/>
    <w:rsid w:val="00C35CB6"/>
    <w:rsid w:val="00C43BF3"/>
    <w:rsid w:val="00C51A36"/>
    <w:rsid w:val="00C55228"/>
    <w:rsid w:val="00C616BB"/>
    <w:rsid w:val="00C721AE"/>
    <w:rsid w:val="00C744D2"/>
    <w:rsid w:val="00C903EE"/>
    <w:rsid w:val="00CA34AB"/>
    <w:rsid w:val="00CA7054"/>
    <w:rsid w:val="00CB321E"/>
    <w:rsid w:val="00CC7D3E"/>
    <w:rsid w:val="00CE315A"/>
    <w:rsid w:val="00CF147D"/>
    <w:rsid w:val="00D06F59"/>
    <w:rsid w:val="00D1278E"/>
    <w:rsid w:val="00D21991"/>
    <w:rsid w:val="00D25749"/>
    <w:rsid w:val="00D302DC"/>
    <w:rsid w:val="00D41E07"/>
    <w:rsid w:val="00D42726"/>
    <w:rsid w:val="00D8388C"/>
    <w:rsid w:val="00DA4961"/>
    <w:rsid w:val="00DA532E"/>
    <w:rsid w:val="00DB02F9"/>
    <w:rsid w:val="00DD4BA7"/>
    <w:rsid w:val="00DF0EFE"/>
    <w:rsid w:val="00E05156"/>
    <w:rsid w:val="00E10057"/>
    <w:rsid w:val="00E13F1E"/>
    <w:rsid w:val="00E503E3"/>
    <w:rsid w:val="00E60789"/>
    <w:rsid w:val="00E60CEC"/>
    <w:rsid w:val="00E678D6"/>
    <w:rsid w:val="00E70994"/>
    <w:rsid w:val="00E734D5"/>
    <w:rsid w:val="00E96296"/>
    <w:rsid w:val="00EA0FDC"/>
    <w:rsid w:val="00EA1A44"/>
    <w:rsid w:val="00EA6891"/>
    <w:rsid w:val="00EB0164"/>
    <w:rsid w:val="00EC2D9D"/>
    <w:rsid w:val="00ED0F62"/>
    <w:rsid w:val="00ED31DE"/>
    <w:rsid w:val="00F05CBB"/>
    <w:rsid w:val="00F135F7"/>
    <w:rsid w:val="00F17883"/>
    <w:rsid w:val="00F25A3D"/>
    <w:rsid w:val="00F35C3A"/>
    <w:rsid w:val="00F3608E"/>
    <w:rsid w:val="00F37693"/>
    <w:rsid w:val="00F411FF"/>
    <w:rsid w:val="00F5531C"/>
    <w:rsid w:val="00F70CA8"/>
    <w:rsid w:val="00F71ED3"/>
    <w:rsid w:val="00F85FCD"/>
    <w:rsid w:val="00F9689E"/>
    <w:rsid w:val="00FE4304"/>
    <w:rsid w:val="016A3222"/>
    <w:rsid w:val="023E3548"/>
    <w:rsid w:val="023E7EF8"/>
    <w:rsid w:val="024466DD"/>
    <w:rsid w:val="02A30C74"/>
    <w:rsid w:val="02B02404"/>
    <w:rsid w:val="02E73A17"/>
    <w:rsid w:val="033D1C2C"/>
    <w:rsid w:val="03CC01AD"/>
    <w:rsid w:val="04242A2B"/>
    <w:rsid w:val="0442601B"/>
    <w:rsid w:val="0450103B"/>
    <w:rsid w:val="0462648E"/>
    <w:rsid w:val="048575B6"/>
    <w:rsid w:val="04924396"/>
    <w:rsid w:val="04B910D8"/>
    <w:rsid w:val="05127BF9"/>
    <w:rsid w:val="05A97751"/>
    <w:rsid w:val="05C974BB"/>
    <w:rsid w:val="068C7AD3"/>
    <w:rsid w:val="06EE4683"/>
    <w:rsid w:val="07687D49"/>
    <w:rsid w:val="07862691"/>
    <w:rsid w:val="089A0A62"/>
    <w:rsid w:val="089D2465"/>
    <w:rsid w:val="08BA3C76"/>
    <w:rsid w:val="0B0349A4"/>
    <w:rsid w:val="0B5D7336"/>
    <w:rsid w:val="0B6264F3"/>
    <w:rsid w:val="0BA547CC"/>
    <w:rsid w:val="0BAB3B27"/>
    <w:rsid w:val="0C785F7D"/>
    <w:rsid w:val="0CF2711E"/>
    <w:rsid w:val="0D1D75F3"/>
    <w:rsid w:val="0D253B5C"/>
    <w:rsid w:val="0E7B2CC7"/>
    <w:rsid w:val="0F0D1284"/>
    <w:rsid w:val="0F2323EE"/>
    <w:rsid w:val="0F751007"/>
    <w:rsid w:val="10525806"/>
    <w:rsid w:val="108219C2"/>
    <w:rsid w:val="10957F92"/>
    <w:rsid w:val="109E2734"/>
    <w:rsid w:val="10AB520A"/>
    <w:rsid w:val="11537B43"/>
    <w:rsid w:val="117E6D5A"/>
    <w:rsid w:val="11CD659A"/>
    <w:rsid w:val="12663BB8"/>
    <w:rsid w:val="12787EE6"/>
    <w:rsid w:val="12D12C05"/>
    <w:rsid w:val="12F8092F"/>
    <w:rsid w:val="130E504F"/>
    <w:rsid w:val="1349707D"/>
    <w:rsid w:val="13890C34"/>
    <w:rsid w:val="144E55A7"/>
    <w:rsid w:val="14524CAA"/>
    <w:rsid w:val="14A7590A"/>
    <w:rsid w:val="14BA7805"/>
    <w:rsid w:val="14BF5434"/>
    <w:rsid w:val="14E958EE"/>
    <w:rsid w:val="154D0C92"/>
    <w:rsid w:val="16674354"/>
    <w:rsid w:val="16950047"/>
    <w:rsid w:val="169A3AA8"/>
    <w:rsid w:val="16C1289E"/>
    <w:rsid w:val="16C94004"/>
    <w:rsid w:val="17852965"/>
    <w:rsid w:val="18211B2E"/>
    <w:rsid w:val="184C61B5"/>
    <w:rsid w:val="188C1632"/>
    <w:rsid w:val="18A12E8E"/>
    <w:rsid w:val="18AE6075"/>
    <w:rsid w:val="195E7AAE"/>
    <w:rsid w:val="196D01E9"/>
    <w:rsid w:val="1998244F"/>
    <w:rsid w:val="1A7049BB"/>
    <w:rsid w:val="1ADA4D76"/>
    <w:rsid w:val="1B121C61"/>
    <w:rsid w:val="1B511F62"/>
    <w:rsid w:val="1B917B85"/>
    <w:rsid w:val="1B9B6ABA"/>
    <w:rsid w:val="1C5A0E97"/>
    <w:rsid w:val="1C633876"/>
    <w:rsid w:val="1CB32766"/>
    <w:rsid w:val="1D383FD6"/>
    <w:rsid w:val="1D7E40DE"/>
    <w:rsid w:val="1D905BC0"/>
    <w:rsid w:val="1E0A7720"/>
    <w:rsid w:val="1E894288"/>
    <w:rsid w:val="1EBB188D"/>
    <w:rsid w:val="1EDF4135"/>
    <w:rsid w:val="1EED2F2E"/>
    <w:rsid w:val="1F4D1700"/>
    <w:rsid w:val="1F694069"/>
    <w:rsid w:val="1F8B7D7A"/>
    <w:rsid w:val="1FA53B1A"/>
    <w:rsid w:val="1FB02549"/>
    <w:rsid w:val="20266A23"/>
    <w:rsid w:val="205B068C"/>
    <w:rsid w:val="21016ED3"/>
    <w:rsid w:val="2128795C"/>
    <w:rsid w:val="21517F70"/>
    <w:rsid w:val="217577AF"/>
    <w:rsid w:val="22401A05"/>
    <w:rsid w:val="22847E42"/>
    <w:rsid w:val="2318601D"/>
    <w:rsid w:val="24130147"/>
    <w:rsid w:val="243F15F9"/>
    <w:rsid w:val="24440DBC"/>
    <w:rsid w:val="24514DDF"/>
    <w:rsid w:val="24564FE2"/>
    <w:rsid w:val="246A1225"/>
    <w:rsid w:val="248809F8"/>
    <w:rsid w:val="25117ABF"/>
    <w:rsid w:val="252F00C9"/>
    <w:rsid w:val="254A2EF8"/>
    <w:rsid w:val="255F00C8"/>
    <w:rsid w:val="25992856"/>
    <w:rsid w:val="25A538BB"/>
    <w:rsid w:val="25F731AD"/>
    <w:rsid w:val="26241121"/>
    <w:rsid w:val="26A36FC5"/>
    <w:rsid w:val="26D86D9D"/>
    <w:rsid w:val="26DA56FC"/>
    <w:rsid w:val="278F25E8"/>
    <w:rsid w:val="27DC2650"/>
    <w:rsid w:val="283B0D09"/>
    <w:rsid w:val="287E5999"/>
    <w:rsid w:val="28AE480B"/>
    <w:rsid w:val="28B643EE"/>
    <w:rsid w:val="290F2A57"/>
    <w:rsid w:val="29384107"/>
    <w:rsid w:val="294B7453"/>
    <w:rsid w:val="2A290E0C"/>
    <w:rsid w:val="2A73489F"/>
    <w:rsid w:val="2A8830D8"/>
    <w:rsid w:val="2ACD303D"/>
    <w:rsid w:val="2B5D50A3"/>
    <w:rsid w:val="2C021D94"/>
    <w:rsid w:val="2C0A5FFC"/>
    <w:rsid w:val="2C146BE7"/>
    <w:rsid w:val="2C624BCB"/>
    <w:rsid w:val="2D0A6FD4"/>
    <w:rsid w:val="2D0D2D89"/>
    <w:rsid w:val="2D8A43D9"/>
    <w:rsid w:val="2DEB5B9F"/>
    <w:rsid w:val="2DEC3A8E"/>
    <w:rsid w:val="2EE13094"/>
    <w:rsid w:val="2EE70674"/>
    <w:rsid w:val="2F2B229D"/>
    <w:rsid w:val="2F6222ED"/>
    <w:rsid w:val="30901D07"/>
    <w:rsid w:val="30D4357D"/>
    <w:rsid w:val="31CF5609"/>
    <w:rsid w:val="31F369F1"/>
    <w:rsid w:val="31FD49E1"/>
    <w:rsid w:val="322F7AAD"/>
    <w:rsid w:val="325329EB"/>
    <w:rsid w:val="325374A6"/>
    <w:rsid w:val="327613D0"/>
    <w:rsid w:val="329370DC"/>
    <w:rsid w:val="32D46631"/>
    <w:rsid w:val="337866CB"/>
    <w:rsid w:val="33B73E6B"/>
    <w:rsid w:val="33F66DD3"/>
    <w:rsid w:val="342E5633"/>
    <w:rsid w:val="357300C6"/>
    <w:rsid w:val="35E44505"/>
    <w:rsid w:val="362C71DC"/>
    <w:rsid w:val="368D4A53"/>
    <w:rsid w:val="37026A13"/>
    <w:rsid w:val="37741286"/>
    <w:rsid w:val="378012A7"/>
    <w:rsid w:val="38442B85"/>
    <w:rsid w:val="385A4AB2"/>
    <w:rsid w:val="38CF3AE1"/>
    <w:rsid w:val="38EF560F"/>
    <w:rsid w:val="39400309"/>
    <w:rsid w:val="39AB58CB"/>
    <w:rsid w:val="3A242819"/>
    <w:rsid w:val="3A342806"/>
    <w:rsid w:val="3A792CFB"/>
    <w:rsid w:val="3AC608CB"/>
    <w:rsid w:val="3B3766E6"/>
    <w:rsid w:val="3BBB3FFC"/>
    <w:rsid w:val="3BE22D59"/>
    <w:rsid w:val="3C1E28BD"/>
    <w:rsid w:val="3C446F11"/>
    <w:rsid w:val="3C4A64C8"/>
    <w:rsid w:val="3D1E51E8"/>
    <w:rsid w:val="3D207B84"/>
    <w:rsid w:val="3D494F49"/>
    <w:rsid w:val="3D662E26"/>
    <w:rsid w:val="3DCD42A2"/>
    <w:rsid w:val="3E5C729C"/>
    <w:rsid w:val="3E8D0601"/>
    <w:rsid w:val="3EBF4EFB"/>
    <w:rsid w:val="3EDC529B"/>
    <w:rsid w:val="3F381EE7"/>
    <w:rsid w:val="3F634336"/>
    <w:rsid w:val="3FFC3EEB"/>
    <w:rsid w:val="401C59DD"/>
    <w:rsid w:val="4023192C"/>
    <w:rsid w:val="402B757C"/>
    <w:rsid w:val="40D80BB8"/>
    <w:rsid w:val="413B3A27"/>
    <w:rsid w:val="413D1451"/>
    <w:rsid w:val="41D74C82"/>
    <w:rsid w:val="42D40179"/>
    <w:rsid w:val="43683E8F"/>
    <w:rsid w:val="43AF3FFD"/>
    <w:rsid w:val="43BE6733"/>
    <w:rsid w:val="44061F40"/>
    <w:rsid w:val="44E8380F"/>
    <w:rsid w:val="44FC1CFD"/>
    <w:rsid w:val="4554734F"/>
    <w:rsid w:val="45596F86"/>
    <w:rsid w:val="456924FB"/>
    <w:rsid w:val="45D72AA0"/>
    <w:rsid w:val="45F8417E"/>
    <w:rsid w:val="45F97E8B"/>
    <w:rsid w:val="462C25D5"/>
    <w:rsid w:val="464C000E"/>
    <w:rsid w:val="467270CF"/>
    <w:rsid w:val="467557CF"/>
    <w:rsid w:val="467D0B27"/>
    <w:rsid w:val="46CD4E92"/>
    <w:rsid w:val="46F31DBC"/>
    <w:rsid w:val="478A2FD4"/>
    <w:rsid w:val="48925118"/>
    <w:rsid w:val="48A67E54"/>
    <w:rsid w:val="48B04FEE"/>
    <w:rsid w:val="48BC6DA7"/>
    <w:rsid w:val="49352B21"/>
    <w:rsid w:val="49590026"/>
    <w:rsid w:val="49F65F6A"/>
    <w:rsid w:val="4A040AF9"/>
    <w:rsid w:val="4A474B11"/>
    <w:rsid w:val="4A630034"/>
    <w:rsid w:val="4B1D01E3"/>
    <w:rsid w:val="4B7A241B"/>
    <w:rsid w:val="4BA6642B"/>
    <w:rsid w:val="4C0E627C"/>
    <w:rsid w:val="4C133CFF"/>
    <w:rsid w:val="4CC72861"/>
    <w:rsid w:val="4CC776EC"/>
    <w:rsid w:val="4CD55567"/>
    <w:rsid w:val="4CE16555"/>
    <w:rsid w:val="4DB85769"/>
    <w:rsid w:val="4F8F6E42"/>
    <w:rsid w:val="50486EB2"/>
    <w:rsid w:val="504978B1"/>
    <w:rsid w:val="50A04308"/>
    <w:rsid w:val="50F446D1"/>
    <w:rsid w:val="51A2747B"/>
    <w:rsid w:val="51A77C3C"/>
    <w:rsid w:val="51B46429"/>
    <w:rsid w:val="523E0774"/>
    <w:rsid w:val="52721D12"/>
    <w:rsid w:val="52AF6B94"/>
    <w:rsid w:val="53703F57"/>
    <w:rsid w:val="53D86D55"/>
    <w:rsid w:val="54050D0D"/>
    <w:rsid w:val="54527691"/>
    <w:rsid w:val="54AF6381"/>
    <w:rsid w:val="54B55930"/>
    <w:rsid w:val="54EF3E9E"/>
    <w:rsid w:val="54F02770"/>
    <w:rsid w:val="54F42134"/>
    <w:rsid w:val="555C27CF"/>
    <w:rsid w:val="558E510B"/>
    <w:rsid w:val="55932632"/>
    <w:rsid w:val="56044479"/>
    <w:rsid w:val="561E2727"/>
    <w:rsid w:val="56E75057"/>
    <w:rsid w:val="576526CF"/>
    <w:rsid w:val="576F0E1E"/>
    <w:rsid w:val="57732CC8"/>
    <w:rsid w:val="57790A1C"/>
    <w:rsid w:val="57D23F41"/>
    <w:rsid w:val="58823D7B"/>
    <w:rsid w:val="58883C37"/>
    <w:rsid w:val="58A62B52"/>
    <w:rsid w:val="58BE376D"/>
    <w:rsid w:val="58D00F8B"/>
    <w:rsid w:val="59072454"/>
    <w:rsid w:val="59574190"/>
    <w:rsid w:val="59B473C7"/>
    <w:rsid w:val="59D17834"/>
    <w:rsid w:val="59FE62E7"/>
    <w:rsid w:val="5A087CD7"/>
    <w:rsid w:val="5A3F0176"/>
    <w:rsid w:val="5A4F5BDE"/>
    <w:rsid w:val="5AA17491"/>
    <w:rsid w:val="5AC24903"/>
    <w:rsid w:val="5B2E40B7"/>
    <w:rsid w:val="5B926253"/>
    <w:rsid w:val="5BEB433B"/>
    <w:rsid w:val="5C5D1F9F"/>
    <w:rsid w:val="5C9A2282"/>
    <w:rsid w:val="5D1444C4"/>
    <w:rsid w:val="5D243653"/>
    <w:rsid w:val="5D3C6685"/>
    <w:rsid w:val="5D575B4E"/>
    <w:rsid w:val="5D5A33F7"/>
    <w:rsid w:val="5DA72115"/>
    <w:rsid w:val="5DDA3CC4"/>
    <w:rsid w:val="5DE244B7"/>
    <w:rsid w:val="5E047099"/>
    <w:rsid w:val="5E4661C7"/>
    <w:rsid w:val="5E512C04"/>
    <w:rsid w:val="5E6A62AC"/>
    <w:rsid w:val="5E867224"/>
    <w:rsid w:val="5E987E55"/>
    <w:rsid w:val="5EA12B9A"/>
    <w:rsid w:val="5EC85F7B"/>
    <w:rsid w:val="5FE127AB"/>
    <w:rsid w:val="5FE52ADF"/>
    <w:rsid w:val="601604B1"/>
    <w:rsid w:val="60501976"/>
    <w:rsid w:val="607623F4"/>
    <w:rsid w:val="609376B8"/>
    <w:rsid w:val="61831066"/>
    <w:rsid w:val="621D50BB"/>
    <w:rsid w:val="623138DD"/>
    <w:rsid w:val="62A212A2"/>
    <w:rsid w:val="62A55CAB"/>
    <w:rsid w:val="6413502E"/>
    <w:rsid w:val="663634DC"/>
    <w:rsid w:val="66847B65"/>
    <w:rsid w:val="66E300DB"/>
    <w:rsid w:val="6790471C"/>
    <w:rsid w:val="67E7208D"/>
    <w:rsid w:val="68EF0FB9"/>
    <w:rsid w:val="68F6125C"/>
    <w:rsid w:val="698B58DB"/>
    <w:rsid w:val="69A27837"/>
    <w:rsid w:val="69F73940"/>
    <w:rsid w:val="6A3262AE"/>
    <w:rsid w:val="6A35028E"/>
    <w:rsid w:val="6A4D59DC"/>
    <w:rsid w:val="6A666DEF"/>
    <w:rsid w:val="6A7E2167"/>
    <w:rsid w:val="6AB40616"/>
    <w:rsid w:val="6AF11F23"/>
    <w:rsid w:val="6B23598A"/>
    <w:rsid w:val="6B302245"/>
    <w:rsid w:val="6B534487"/>
    <w:rsid w:val="6B8D3488"/>
    <w:rsid w:val="6C1115FE"/>
    <w:rsid w:val="6C665B72"/>
    <w:rsid w:val="6C7B045A"/>
    <w:rsid w:val="6CAF4B0F"/>
    <w:rsid w:val="6CE23CC2"/>
    <w:rsid w:val="6CF63A0B"/>
    <w:rsid w:val="6E847463"/>
    <w:rsid w:val="6F753E02"/>
    <w:rsid w:val="6FF16115"/>
    <w:rsid w:val="6FFE2A0A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3646EEB"/>
    <w:rsid w:val="73690F68"/>
    <w:rsid w:val="73AD04CB"/>
    <w:rsid w:val="73F27BAF"/>
    <w:rsid w:val="74024AB6"/>
    <w:rsid w:val="751506D8"/>
    <w:rsid w:val="75370FDC"/>
    <w:rsid w:val="75C535E8"/>
    <w:rsid w:val="75E954AA"/>
    <w:rsid w:val="75FF34EF"/>
    <w:rsid w:val="764C516C"/>
    <w:rsid w:val="76527D3A"/>
    <w:rsid w:val="76CC1AB2"/>
    <w:rsid w:val="771B741D"/>
    <w:rsid w:val="775C6119"/>
    <w:rsid w:val="77BC3E2E"/>
    <w:rsid w:val="785E4287"/>
    <w:rsid w:val="785F4F47"/>
    <w:rsid w:val="78951B16"/>
    <w:rsid w:val="78B81D00"/>
    <w:rsid w:val="78D017A8"/>
    <w:rsid w:val="78D674AA"/>
    <w:rsid w:val="79E64C94"/>
    <w:rsid w:val="7A1127C5"/>
    <w:rsid w:val="7A447DAB"/>
    <w:rsid w:val="7A907574"/>
    <w:rsid w:val="7ADF52F1"/>
    <w:rsid w:val="7AF26147"/>
    <w:rsid w:val="7B7B2BE8"/>
    <w:rsid w:val="7C0565EA"/>
    <w:rsid w:val="7C942478"/>
    <w:rsid w:val="7CA96862"/>
    <w:rsid w:val="7CB53A20"/>
    <w:rsid w:val="7CFC1DF1"/>
    <w:rsid w:val="7D07156F"/>
    <w:rsid w:val="7D1B0177"/>
    <w:rsid w:val="7D6667B7"/>
    <w:rsid w:val="7DED4797"/>
    <w:rsid w:val="7ED254D9"/>
    <w:rsid w:val="7F1C7527"/>
    <w:rsid w:val="7F3B79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  <w:jc w:val="both"/>
    </w:pPr>
    <w:rPr>
      <w:kern w:val="2"/>
      <w:sz w:val="21"/>
      <w:szCs w:val="20"/>
      <w:lang w:eastAsia="zh-CN"/>
    </w:rPr>
  </w:style>
  <w:style w:type="paragraph" w:styleId="5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Body Text First Indent"/>
    <w:basedOn w:val="5"/>
    <w:qFormat/>
    <w:uiPriority w:val="0"/>
    <w:pPr>
      <w:ind w:firstLine="420" w:firstLineChars="100"/>
    </w:pPr>
    <w:rPr>
      <w:szCs w:val="20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页眉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10299</Words>
  <Characters>10977</Characters>
  <Lines>118</Lines>
  <Paragraphs>33</Paragraphs>
  <TotalTime>1</TotalTime>
  <ScaleCrop>false</ScaleCrop>
  <LinksUpToDate>false</LinksUpToDate>
  <CharactersWithSpaces>15728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2020-11-06T01:10:00Z</dcterms:created>
  <dc:creator>微软用户</dc:creator>
  <cp:lastModifiedBy>肖新龙</cp:lastModifiedBy>
  <dcterms:modified xsi:type="dcterms:W3CDTF">2023-02-18T02:05:43Z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C129AE22F61344A1825CB8B231BEE439</vt:lpwstr>
  </property>
</Properties>
</file>