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line="276" w:lineRule="auto"/>
        <w:jc w:val="center"/>
        <w:rPr>
          <w:rFonts w:hint="eastAsia" w:ascii="仿宋_GB2312" w:eastAsia="仿宋_GB2312"/>
          <w:b/>
          <w:sz w:val="32"/>
          <w:szCs w:val="32"/>
        </w:rPr>
      </w:pPr>
      <w:bookmarkStart w:id="0" w:name="组织名称"/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新疆鹏森科技股份有限公司</w:t>
      </w:r>
      <w:bookmarkEnd w:id="0"/>
      <w:r>
        <w:rPr>
          <w:rFonts w:hint="eastAsia" w:ascii="仿宋_GB2312" w:eastAsia="仿宋_GB2312"/>
          <w:b/>
          <w:sz w:val="32"/>
          <w:szCs w:val="32"/>
          <w:lang w:eastAsia="zh-CN"/>
        </w:rPr>
        <w:t>企业自我评价</w:t>
      </w:r>
    </w:p>
    <w:p>
      <w:pPr>
        <w:adjustRightInd w:val="0"/>
        <w:snapToGrid w:val="0"/>
        <w:spacing w:line="0" w:lineRule="atLeas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编号:</w:t>
      </w:r>
      <w:r>
        <w:rPr>
          <w:rFonts w:hint="eastAsia" w:ascii="仿宋_GB2312" w:eastAsia="仿宋_GB2312"/>
          <w:szCs w:val="21"/>
          <w:lang w:val="en-US" w:eastAsia="zh-CN"/>
        </w:rPr>
        <w:t>01</w:t>
      </w:r>
      <w:r>
        <w:rPr>
          <w:rFonts w:hint="eastAsia" w:ascii="仿宋_GB2312" w:eastAsia="仿宋_GB2312"/>
          <w:szCs w:val="21"/>
        </w:rPr>
        <w:t xml:space="preserve">                                              </w:t>
      </w:r>
    </w:p>
    <w:tbl>
      <w:tblPr>
        <w:tblStyle w:val="3"/>
        <w:tblW w:w="9859" w:type="dxa"/>
        <w:tblInd w:w="-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620"/>
        <w:gridCol w:w="1260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59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审核目的</w:t>
            </w:r>
          </w:p>
        </w:tc>
        <w:tc>
          <w:tcPr>
            <w:tcW w:w="8100" w:type="dxa"/>
            <w:gridSpan w:val="3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bookmarkStart w:id="1" w:name="_Hlk510646688"/>
            <w:r>
              <w:rPr>
                <w:rFonts w:hint="eastAsia" w:ascii="仿宋_GB2312" w:eastAsia="仿宋_GB2312"/>
                <w:szCs w:val="21"/>
              </w:rPr>
              <w:t>通过对受审查方涉及认证范围内的服务及管理现状，对照认证标准进行量化评价和判定，从而决定能否推荐</w:t>
            </w:r>
            <w:bookmarkEnd w:id="1"/>
            <w:r>
              <w:rPr>
                <w:rFonts w:hint="eastAsia" w:ascii="仿宋_GB2312" w:eastAsia="仿宋_GB2312"/>
                <w:szCs w:val="21"/>
              </w:rPr>
              <w:t>初次认证注册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售后服务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59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审核范围</w:t>
            </w:r>
          </w:p>
        </w:tc>
        <w:tc>
          <w:tcPr>
            <w:tcW w:w="8100" w:type="dxa"/>
            <w:gridSpan w:val="3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  <w:t xml:space="preserve"> </w:t>
            </w:r>
            <w:bookmarkStart w:id="2" w:name="审核范围"/>
            <w:r>
              <w:rPr>
                <w:rFonts w:hint="eastAsia" w:ascii="仿宋_GB2312" w:hAnsi="Times New Roman" w:eastAsia="仿宋_GB2312" w:cs="Times New Roman"/>
                <w:szCs w:val="21"/>
              </w:rPr>
              <w:t>木制家具、金属家具、钢木家具、塑料家具、全钢家具、办公家具、幼儿家具、营房家具、校用家具、医用家具、实验室家具、体育用品及器材、教学用模型及专用仪器、教学实训设备</w:t>
            </w:r>
            <w:r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医疗器械、音响设备、仪器仪表、照明器材、灯具、文具、办公用品、玻璃仪器、通讯设备、计算器设备的商品售后服务成熟度（销售的技术支持、配送安装、维修服务、退换货、投诉处理）</w:t>
            </w:r>
            <w:bookmarkEnd w:id="2"/>
            <w:r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59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审核依据</w:t>
            </w:r>
          </w:p>
        </w:tc>
        <w:tc>
          <w:tcPr>
            <w:tcW w:w="8100" w:type="dxa"/>
            <w:gridSpan w:val="3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（依据</w:t>
            </w:r>
            <w:bookmarkStart w:id="3" w:name="审核依据"/>
            <w:r>
              <w:rPr>
                <w:rFonts w:hint="eastAsia" w:ascii="仿宋_GB2312" w:hAnsi="Times New Roman" w:eastAsia="仿宋_GB2312" w:cs="Times New Roman"/>
                <w:szCs w:val="21"/>
              </w:rPr>
              <w:t>GB/T 27922-2011《商品售后服务评价体系》 、ISC-JSGF-06《商品售后服务成熟度认证技术规范》</w:t>
            </w:r>
            <w:bookmarkEnd w:id="3"/>
            <w:r>
              <w:rPr>
                <w:rFonts w:hint="eastAsia" w:ascii="仿宋_GB2312" w:hAnsi="Times New Roman" w:eastAsia="仿宋_GB2312" w:cs="Times New Roman"/>
                <w:szCs w:val="21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  <w:t>及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公司</w:t>
            </w:r>
            <w:r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  <w:t>商品售后服务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管理体系文件</w:t>
            </w:r>
            <w:r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适用的法律法规</w:t>
            </w:r>
            <w:r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  <w:t>等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9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审核日期</w:t>
            </w:r>
          </w:p>
        </w:tc>
        <w:tc>
          <w:tcPr>
            <w:tcW w:w="8100" w:type="dxa"/>
            <w:gridSpan w:val="3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59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审核组长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王勇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  <w:t>审核员</w:t>
            </w:r>
          </w:p>
        </w:tc>
        <w:tc>
          <w:tcPr>
            <w:tcW w:w="5220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侯利娜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</w:trPr>
        <w:tc>
          <w:tcPr>
            <w:tcW w:w="9859" w:type="dxa"/>
            <w:gridSpan w:val="4"/>
            <w:noWrap w:val="0"/>
            <w:vAlign w:val="top"/>
          </w:tcPr>
          <w:tbl>
            <w:tblPr>
              <w:tblStyle w:val="3"/>
              <w:tblW w:w="1000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2"/>
              <w:gridCol w:w="1700"/>
              <w:gridCol w:w="6331"/>
              <w:gridCol w:w="9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9" w:hRule="atLeast"/>
                <w:tblHeader/>
                <w:jc w:val="center"/>
              </w:trPr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日期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时间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审查内容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审查</w:t>
                  </w: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  <w:tblHeader/>
                <w:jc w:val="center"/>
              </w:trPr>
              <w:tc>
                <w:tcPr>
                  <w:tcW w:w="99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shd w:val="clear"/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default" w:ascii="仿宋_GB2312" w:eastAsia="仿宋_GB2312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highlight w:val="none"/>
                      <w:lang w:val="en-US" w:eastAsia="zh-CN"/>
                    </w:rPr>
                    <w:t>2022.12.15</w:t>
                  </w: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：00-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：30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首次会议（管理层和相关部门主责人员）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default" w:ascii="仿宋_GB2312" w:eastAsia="仿宋_GB2312"/>
                      <w:szCs w:val="21"/>
                      <w:lang w:val="en-US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AB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79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：30-1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：00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管理层：5.1.1组织架构、5.1.2人员配置、5.1.3资源配置生产技术部：5.2.1.2附属文档、5.2.1.3明示信息、5.2.1.4安全提示、5.2.1.5缺陷信息公开、5.2.4.2合规性、5.2.5.1质量合规、5.2.5.2保修期合规、5.3.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.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 xml:space="preserve">反馈、解决 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18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default" w:ascii="仿宋_GB2312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12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：00-1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4:00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default" w:ascii="仿宋_GB2312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szCs w:val="21"/>
                      <w:lang w:val="en-US" w:eastAsia="zh-CN"/>
                    </w:rPr>
                    <w:t>综合部： 5.1.5监督、5.1.6改进、5.2.5.3退换、      5.3.1.1设立顾客反馈渠道、5.3.1.2网站、5.3.1.3管理系统、5.3.1.4满意度调查、5.3.1.5顾客关系的建立、5.3.2.1反馈渠道、5.3.2.2网站、5.3.2.3管理系统、5.3.2.4满意度调查、5.3.2.6顾客满意的测量、5.3.3.1记录、5.3.3.2反馈、解决、5.3.3.3调解、5.3.3.4改进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 xml:space="preserve"> 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2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14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14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eastAsia="zh-CN"/>
                    </w:rPr>
                    <w:t>午餐时间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default" w:ascii="仿宋_GB2312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AB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14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16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：00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质检部：5.2.1.1商品包装、5.2.2技术支持、5.2.3.1配送包装、5.2.3.2按时送达、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5.2.4维修、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5.2.4.4设施维护、、5.2.4.5配件质量、供应、5.3.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.5回馈服务、5.3.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 xml:space="preserve">.2反馈、解决    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7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16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17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default" w:ascii="仿宋_GB2312" w:eastAsia="仿宋_GB2312"/>
                      <w:szCs w:val="21"/>
                      <w:lang w:val="en-US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供销部：5.1.4规范要求、5.1.7服务文化、5.2.3.2按时送达、5.2.4.1登记和接待、5.2.4.3个人形象、5.2.4.6代用品、5.3.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.5回馈服务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8" w:hRule="atLeast"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17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18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评价的方式方法：6.1.1评审时的人员要求、6.1.2评价计划</w:t>
                  </w: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及结果、6.1.3评价时注意不同行业不同要求、6.1.4抽取有代表性的区域进行抽查、6.1.5评价时的方式方法、</w:t>
                  </w: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18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18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6331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补充审查</w:t>
                  </w:r>
                  <w:r>
                    <w:rPr>
                      <w:rFonts w:hint="eastAsia" w:ascii="仿宋_GB2312" w:eastAsia="仿宋_GB2312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与受审查方沟通（管理层、关键部门负责人）</w:t>
                  </w:r>
                </w:p>
              </w:tc>
              <w:tc>
                <w:tcPr>
                  <w:tcW w:w="982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AB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18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19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6331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末次会议（管理层和相关部门主责人员）</w:t>
                  </w:r>
                </w:p>
              </w:tc>
              <w:tc>
                <w:tcPr>
                  <w:tcW w:w="982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AB</w:t>
                  </w:r>
                </w:p>
              </w:tc>
            </w:tr>
          </w:tbl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评价结果：</w:t>
            </w:r>
          </w:p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ind w:firstLine="420" w:firstLineChars="200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经过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一段时间的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售后服务管理体系的运行，公司内部</w:t>
            </w:r>
            <w:r>
              <w:rPr>
                <w:rFonts w:hint="eastAsia" w:ascii="仿宋_GB2312" w:eastAsia="仿宋_GB2312"/>
                <w:szCs w:val="21"/>
              </w:rPr>
              <w:t>审核组经过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一</w:t>
            </w:r>
            <w:r>
              <w:rPr>
                <w:rFonts w:hint="eastAsia" w:ascii="仿宋_GB2312" w:eastAsia="仿宋_GB2312"/>
                <w:szCs w:val="21"/>
              </w:rPr>
              <w:t>天的审核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，对公司管理层、综合部、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生产部、质检部、供销部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进行了审核。在审核过程中，得到了各级领导的大力支持，使得审核工作圆满完成，通过汇总，全部为合格。</w:t>
            </w:r>
          </w:p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ind w:firstLine="420" w:firstLineChars="200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该售后服务有能力提供服务满足售后服务的技术力量：比如有技术人员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名，售后服务人员5名，售后服务车辆3台，在派工量与及时率上均能满足售后的需要。这得益于高层领导组织的服务组织的结构的建设，能更有力的对售后的监督及管理。小到五金配件的供应大到售后维修客户的满意度，均能及时的反馈到领导层。</w:t>
            </w:r>
          </w:p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ind w:firstLine="420" w:firstLineChars="200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在审核过程中，审核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小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组通过现场抽样、询问、现场观察等方法，寻找商品售后服务体系运行的有效证据，通过审核，审核组发现全体员工经过培训学习，对售后服务的要求已有所了解，具有较高的售后服务意识，管理体系在各部门得到有效开展，各部门能够按照售后服务体系要求开展各项工作。审核组认为做的比较好的记录有人力资源管理、售后服务记录，同时也发现了不足之处，提醒个部门注意，要求责任部门认真分析原因，制定纠正措施并组织实施，审核组将跟踪验证措施的实施效果，确实做到采取措施，避免不合格的再次发生。</w:t>
            </w:r>
          </w:p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审核结论：</w:t>
            </w:r>
          </w:p>
          <w:p>
            <w:pPr>
              <w:numPr>
                <w:ilvl w:val="0"/>
                <w:numId w:val="1"/>
              </w:num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本公司建立的售后服务体系根据商品售后服务成熟度（CTS ISC-JSGF-06《商品售后服务成熟度认证技术规范》）标准要求评价无特别扣分项，折合总得分为145分，达到十星级售后服务成熟度标准。</w:t>
            </w:r>
          </w:p>
          <w:p>
            <w:pPr>
              <w:numPr>
                <w:ilvl w:val="0"/>
                <w:numId w:val="1"/>
              </w:num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售后服务理念、目标在运行的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时间里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达到了有效的执行及贯彻。并且包含了持续改进进行承诺。</w:t>
            </w:r>
          </w:p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eastAsia="仿宋_GB2312"/>
                <w:szCs w:val="21"/>
              </w:rPr>
              <w:t>通过审核发现，公司运行的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商品售后服务</w:t>
            </w:r>
            <w:r>
              <w:rPr>
                <w:rFonts w:hint="eastAsia" w:ascii="仿宋_GB2312" w:eastAsia="仿宋_GB2312"/>
                <w:szCs w:val="21"/>
              </w:rPr>
              <w:t>管理体系是基本符合的和有效的，产品的一致性是符合的，管理方针和目标是适宜的，已初步建立起防止不合格，采取纠正和预防措施的持续改进机制，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希望</w:t>
            </w:r>
            <w:r>
              <w:rPr>
                <w:rFonts w:hint="eastAsia" w:ascii="仿宋_GB2312" w:eastAsia="仿宋_GB2312"/>
                <w:szCs w:val="21"/>
              </w:rPr>
              <w:t>通过不断提高产品质量，满足顾客要求，增强顾客满意；</w:t>
            </w:r>
            <w:bookmarkStart w:id="4" w:name="_GoBack"/>
            <w:bookmarkEnd w:id="4"/>
            <w:r>
              <w:rPr>
                <w:rFonts w:hint="eastAsia" w:ascii="仿宋_GB2312" w:eastAsia="仿宋_GB2312"/>
                <w:szCs w:val="21"/>
              </w:rPr>
              <w:t>不断提高员工的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商品售后服务</w:t>
            </w:r>
            <w:r>
              <w:rPr>
                <w:rFonts w:hint="eastAsia" w:ascii="仿宋_GB2312" w:eastAsia="仿宋_GB2312"/>
                <w:szCs w:val="21"/>
              </w:rPr>
              <w:t>意识，逐步完善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服务管理</w:t>
            </w:r>
            <w:r>
              <w:rPr>
                <w:rFonts w:hint="eastAsia" w:ascii="仿宋_GB2312" w:eastAsia="仿宋_GB2312"/>
                <w:szCs w:val="21"/>
              </w:rPr>
              <w:t>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9" w:type="dxa"/>
            <w:gridSpan w:val="4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</w:rPr>
              <w:t>编制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：综合部  审批：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居韩朋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日期：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2022年12月15日</w:t>
            </w:r>
          </w:p>
        </w:tc>
      </w:tr>
    </w:tbl>
    <w:p/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D82A66"/>
    <w:multiLevelType w:val="singleLevel"/>
    <w:tmpl w:val="62D82A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31157096"/>
    <w:rsid w:val="02F4262B"/>
    <w:rsid w:val="05290FC7"/>
    <w:rsid w:val="054815FA"/>
    <w:rsid w:val="062C5FA6"/>
    <w:rsid w:val="07DA6CD5"/>
    <w:rsid w:val="08033CE1"/>
    <w:rsid w:val="086E3DDD"/>
    <w:rsid w:val="0904653D"/>
    <w:rsid w:val="090E6DE2"/>
    <w:rsid w:val="09A613CB"/>
    <w:rsid w:val="09CC6CEF"/>
    <w:rsid w:val="0A7C16DD"/>
    <w:rsid w:val="0BB2298F"/>
    <w:rsid w:val="0DD241D8"/>
    <w:rsid w:val="0EC51A57"/>
    <w:rsid w:val="0F834EBD"/>
    <w:rsid w:val="0FC335B9"/>
    <w:rsid w:val="12E56565"/>
    <w:rsid w:val="17446F8C"/>
    <w:rsid w:val="18D90A63"/>
    <w:rsid w:val="18E30B32"/>
    <w:rsid w:val="194655E9"/>
    <w:rsid w:val="1A2D74CF"/>
    <w:rsid w:val="1AB570BD"/>
    <w:rsid w:val="1AD34523"/>
    <w:rsid w:val="1C811F91"/>
    <w:rsid w:val="1E416109"/>
    <w:rsid w:val="1E9E0798"/>
    <w:rsid w:val="201C48B2"/>
    <w:rsid w:val="207928CA"/>
    <w:rsid w:val="222F59F1"/>
    <w:rsid w:val="249C1325"/>
    <w:rsid w:val="25944FE8"/>
    <w:rsid w:val="26373C1B"/>
    <w:rsid w:val="28455DE5"/>
    <w:rsid w:val="2B341D59"/>
    <w:rsid w:val="2C4F6BE9"/>
    <w:rsid w:val="2D2A56E9"/>
    <w:rsid w:val="2F5652F1"/>
    <w:rsid w:val="30F2511E"/>
    <w:rsid w:val="31157096"/>
    <w:rsid w:val="322F31F5"/>
    <w:rsid w:val="33BE0A23"/>
    <w:rsid w:val="349A4F94"/>
    <w:rsid w:val="352B416D"/>
    <w:rsid w:val="371102B5"/>
    <w:rsid w:val="377354F4"/>
    <w:rsid w:val="39BF59FE"/>
    <w:rsid w:val="3C686DBE"/>
    <w:rsid w:val="3CF36534"/>
    <w:rsid w:val="3E4D38B4"/>
    <w:rsid w:val="3F1D3D8F"/>
    <w:rsid w:val="3FD34493"/>
    <w:rsid w:val="41090294"/>
    <w:rsid w:val="41577506"/>
    <w:rsid w:val="41582480"/>
    <w:rsid w:val="43462521"/>
    <w:rsid w:val="449F3F56"/>
    <w:rsid w:val="44EA72FD"/>
    <w:rsid w:val="45433208"/>
    <w:rsid w:val="4941571F"/>
    <w:rsid w:val="4AE87FA5"/>
    <w:rsid w:val="4B436EB7"/>
    <w:rsid w:val="4DE84814"/>
    <w:rsid w:val="4E4923FB"/>
    <w:rsid w:val="4E9109C2"/>
    <w:rsid w:val="51324F4A"/>
    <w:rsid w:val="530F0296"/>
    <w:rsid w:val="532572F0"/>
    <w:rsid w:val="53EB0946"/>
    <w:rsid w:val="53F00299"/>
    <w:rsid w:val="573F509C"/>
    <w:rsid w:val="58EE65CD"/>
    <w:rsid w:val="5C3233C3"/>
    <w:rsid w:val="5C5B796F"/>
    <w:rsid w:val="5CF92173"/>
    <w:rsid w:val="601D5935"/>
    <w:rsid w:val="60257F56"/>
    <w:rsid w:val="60655C70"/>
    <w:rsid w:val="606E4856"/>
    <w:rsid w:val="60B02BBB"/>
    <w:rsid w:val="61B41448"/>
    <w:rsid w:val="63342829"/>
    <w:rsid w:val="63B17EC0"/>
    <w:rsid w:val="64A04FF5"/>
    <w:rsid w:val="65346F73"/>
    <w:rsid w:val="663C3DA5"/>
    <w:rsid w:val="66486690"/>
    <w:rsid w:val="67AC58BB"/>
    <w:rsid w:val="6972282F"/>
    <w:rsid w:val="69B724D6"/>
    <w:rsid w:val="69FE710A"/>
    <w:rsid w:val="6B035B92"/>
    <w:rsid w:val="6C5C18E9"/>
    <w:rsid w:val="6CC22C10"/>
    <w:rsid w:val="6CDA5A11"/>
    <w:rsid w:val="6D4A1E87"/>
    <w:rsid w:val="6D7F7CB3"/>
    <w:rsid w:val="6FF26396"/>
    <w:rsid w:val="70683A11"/>
    <w:rsid w:val="70902564"/>
    <w:rsid w:val="72241C62"/>
    <w:rsid w:val="74586BC6"/>
    <w:rsid w:val="745D14CD"/>
    <w:rsid w:val="74A70DD0"/>
    <w:rsid w:val="74CF7D42"/>
    <w:rsid w:val="75297DDC"/>
    <w:rsid w:val="772F28FA"/>
    <w:rsid w:val="77C02B21"/>
    <w:rsid w:val="786B4D90"/>
    <w:rsid w:val="7ACD70FD"/>
    <w:rsid w:val="7CA2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1518</Words>
  <Characters>1880</Characters>
  <Lines>0</Lines>
  <Paragraphs>0</Paragraphs>
  <TotalTime>5</TotalTime>
  <ScaleCrop>false</ScaleCrop>
  <LinksUpToDate>false</LinksUpToDate>
  <CharactersWithSpaces>1951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2020-04-20T13:10:00Z</dcterms:created>
  <dc:creator>Administrator</dc:creator>
  <cp:lastModifiedBy>简单</cp:lastModifiedBy>
  <dcterms:modified xsi:type="dcterms:W3CDTF">2023-02-15T04:44:45Z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5ACB855754E847DD8E445264CBD384E1</vt:lpwstr>
  </property>
</Properties>
</file>