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受审核部门：河北哈通丝网制品有限公司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李月江、石雪猛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审核员：周文廷、杨园 </w:t>
            </w:r>
            <w:r>
              <w:rPr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0" w:name="审核日期"/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 xml:space="preserve">年02月16日 </w:t>
            </w:r>
            <w:bookmarkEnd w:id="0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编号：</w:t>
            </w:r>
            <w:r>
              <w:rPr>
                <w:color w:val="000000"/>
                <w:szCs w:val="21"/>
                <w:u w:val="single"/>
              </w:rPr>
              <w:t>91131125089426955L</w:t>
            </w:r>
            <w:r>
              <w:rPr>
                <w:rFonts w:hint="eastAsia"/>
                <w:color w:val="000000"/>
                <w:szCs w:val="21"/>
              </w:rPr>
              <w:t xml:space="preserve"> ； 有效期：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2014-01-08 至 2044-01-07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产、销售：不锈钢网、不锈钢丝、铁丝、气液过滤网、石笼网、护栏网、过滤器、电焊网、六角网、刺绳、金刚网、烧秸网、丝网深加工产品及进出口业务。（法律、法规及国务院决定禁止或者限制的事项，不得经营；需要其他部门审批的事项，待批准后方可经营）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认证申请范围：</w:t>
            </w:r>
            <w:bookmarkStart w:id="1" w:name="审核范围"/>
          </w:p>
          <w:bookmarkEnd w:id="1"/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Q：不锈钢网、丝网深加工产品（金属滤芯）的生产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E：不锈钢网、丝网深加工产品（金属滤芯）的生产所涉及场所的相关环境管理活动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O：不锈钢网、丝网深加工产品（金属滤芯）的生产所涉及场所的相关职业健康安全管理活动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 xml:space="preserve">现场检查《 </w:t>
            </w:r>
            <w:r>
              <w:t xml:space="preserve">   </w:t>
            </w:r>
            <w:r>
              <w:rPr>
                <w:rFonts w:hint="eastAsia"/>
              </w:rPr>
              <w:t>许可证》——：□正本 □副本； □原件 □复印件</w:t>
            </w:r>
          </w:p>
          <w:p>
            <w:pPr>
              <w:spacing w:line="440" w:lineRule="exact"/>
            </w:pPr>
          </w:p>
          <w:p>
            <w:pPr>
              <w:pStyle w:val="11"/>
              <w:ind w:firstLine="0" w:firstLineChars="0"/>
              <w:rPr>
                <w:rFonts w:cs="Times New Roman"/>
                <w:sz w:val="21"/>
              </w:rPr>
            </w:pPr>
          </w:p>
          <w:p>
            <w:pPr>
              <w:pStyle w:val="11"/>
              <w:ind w:firstLine="0" w:firstLineChars="0"/>
              <w:rPr>
                <w:rFonts w:cs="Times New Roman"/>
                <w:sz w:val="21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color w:val="000000"/>
              </w:rPr>
              <w:t>安平县工业园东区纬一路5号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经营地址1：</w:t>
            </w:r>
            <w:r>
              <w:rPr>
                <w:color w:val="000000"/>
              </w:rPr>
              <w:t>安平县工业园东区纬一路5号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不锈钢网的生产流程：不锈钢围—整径—编织成网—剪网—打卷—包装—入库—交付   </w:t>
            </w:r>
          </w:p>
          <w:p>
            <w:pPr>
              <w:spacing w:line="360" w:lineRule="auto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注：外包过程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货物运输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清洗（电解、抛光）</w:t>
            </w:r>
            <w:r>
              <w:rPr>
                <w:rFonts w:hint="eastAsia"/>
              </w:rPr>
              <w:t>，无需要确认的过程。</w:t>
            </w:r>
          </w:p>
          <w:p>
            <w:pPr>
              <w:spacing w:line="360" w:lineRule="auto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金属滤芯的生产流程：裁网下料-卷圆-焊接-清洗-包装-入库</w:t>
            </w:r>
          </w:p>
          <w:p>
            <w:pPr>
              <w:tabs>
                <w:tab w:val="left" w:pos="2414"/>
              </w:tabs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注：焊接为需要确认的过程。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18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 xml:space="preserve">；操作人员 </w:t>
            </w:r>
            <w:r>
              <w:rPr>
                <w:color w:val="000000"/>
                <w:szCs w:val="18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 xml:space="preserve">13 :00- 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管理手册发布的时间：2022 年  </w:t>
            </w:r>
            <w:r>
              <w:rPr>
                <w:color w:val="000000"/>
                <w:szCs w:val="18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  1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标准宣贯的时间：  2022  年  </w:t>
            </w:r>
            <w:r>
              <w:rPr>
                <w:color w:val="000000"/>
                <w:szCs w:val="18"/>
              </w:rPr>
              <w:t>7</w:t>
            </w:r>
            <w:r>
              <w:rPr>
                <w:rFonts w:hint="eastAsia"/>
                <w:color w:val="000000"/>
                <w:szCs w:val="18"/>
              </w:rPr>
              <w:t xml:space="preserve"> 月 </w:t>
            </w:r>
            <w:r>
              <w:rPr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 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lang w:val="en-US" w:eastAsia="zh-CN"/>
              </w:rPr>
              <w:t>产品运输</w:t>
            </w:r>
            <w:r>
              <w:rPr>
                <w:rFonts w:hint="eastAsia"/>
                <w:color w:val="000000"/>
                <w:highlight w:val="none"/>
              </w:rPr>
              <w:t>、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过滤器滤芯的清洗（电解、抛光）</w:t>
            </w:r>
          </w:p>
          <w:p>
            <w:pPr>
              <w:pStyle w:val="11"/>
              <w:ind w:firstLine="480"/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210" w:firstLineChars="1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组织文件化的管理方针已制定，内容为：</w:t>
            </w:r>
          </w:p>
          <w:p>
            <w:pPr>
              <w:pStyle w:val="2"/>
              <w:rPr>
                <w:rFonts w:ascii="宋体" w:hAnsi="宋体"/>
                <w:b/>
              </w:rPr>
            </w:pP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创新求精，不断提升产品与服务质量，促进快速发展</w:t>
            </w: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节能降耗，注重环境保护与污染预防，促进协调发展</w:t>
            </w: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以人为本，确保职业健康与劳动安全，促进和谐发展</w:t>
            </w:r>
          </w:p>
          <w:p>
            <w:pPr>
              <w:widowControl/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守法诚信，坚持预防为主与持续改进，追求卓越绩效</w:t>
            </w:r>
          </w:p>
          <w:p>
            <w:pPr>
              <w:pStyle w:val="2"/>
              <w:rPr>
                <w:rFonts w:hint="eastAsia" w:ascii="宋体" w:hAnsi="宋体"/>
                <w:b/>
              </w:rPr>
            </w:pP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持续改进贯彻情况：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文件发放□标语 □展板□网站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员工手册□</w:t>
            </w: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组织文件化的管理目标已制定，内容为：</w:t>
            </w:r>
          </w:p>
          <w:p>
            <w:pPr>
              <w:pStyle w:val="2"/>
              <w:rPr>
                <w:rFonts w:hint="eastAsia"/>
                <w:bCs w:val="0"/>
                <w:spacing w:val="0"/>
              </w:rPr>
            </w:pPr>
            <w:r>
              <w:rPr>
                <w:rFonts w:hint="eastAsia"/>
                <w:bCs w:val="0"/>
                <w:spacing w:val="0"/>
              </w:rPr>
              <w:t>质量目标</w:t>
            </w:r>
          </w:p>
          <w:p>
            <w:pPr>
              <w:pStyle w:val="2"/>
              <w:rPr>
                <w:rFonts w:hint="eastAsia"/>
                <w:bCs w:val="0"/>
                <w:spacing w:val="0"/>
              </w:rPr>
            </w:pPr>
            <w:r>
              <w:rPr>
                <w:rFonts w:hint="eastAsia"/>
                <w:bCs w:val="0"/>
                <w:spacing w:val="0"/>
              </w:rPr>
              <w:t>1. 产品交付一次合格率≥95%。</w:t>
            </w:r>
          </w:p>
          <w:p>
            <w:pPr>
              <w:pStyle w:val="2"/>
              <w:rPr>
                <w:rFonts w:hint="eastAsia"/>
                <w:bCs w:val="0"/>
                <w:spacing w:val="0"/>
              </w:rPr>
            </w:pPr>
            <w:r>
              <w:rPr>
                <w:rFonts w:hint="eastAsia"/>
                <w:bCs w:val="0"/>
                <w:spacing w:val="0"/>
              </w:rPr>
              <w:t>2. 顾客满意率≥95%。</w:t>
            </w:r>
          </w:p>
          <w:p>
            <w:pPr>
              <w:pStyle w:val="2"/>
              <w:rPr>
                <w:rFonts w:hint="eastAsia"/>
                <w:bCs w:val="0"/>
                <w:spacing w:val="0"/>
              </w:rPr>
            </w:pPr>
            <w:r>
              <w:rPr>
                <w:rFonts w:hint="eastAsia"/>
                <w:bCs w:val="0"/>
                <w:spacing w:val="0"/>
              </w:rPr>
              <w:t>环境目标</w:t>
            </w:r>
          </w:p>
          <w:p>
            <w:pPr>
              <w:pStyle w:val="2"/>
              <w:rPr>
                <w:rFonts w:hint="eastAsia"/>
                <w:bCs w:val="0"/>
                <w:spacing w:val="0"/>
              </w:rPr>
            </w:pPr>
            <w:r>
              <w:rPr>
                <w:rFonts w:hint="eastAsia"/>
                <w:bCs w:val="0"/>
                <w:spacing w:val="0"/>
              </w:rPr>
              <w:t>1.废弃物100%实现分类存放，合理处置。</w:t>
            </w:r>
          </w:p>
          <w:p>
            <w:pPr>
              <w:pStyle w:val="2"/>
              <w:rPr>
                <w:rFonts w:hint="eastAsia"/>
                <w:bCs w:val="0"/>
                <w:spacing w:val="0"/>
              </w:rPr>
            </w:pPr>
            <w:r>
              <w:rPr>
                <w:rFonts w:hint="eastAsia"/>
                <w:bCs w:val="0"/>
                <w:spacing w:val="0"/>
              </w:rPr>
              <w:t>2.杜绝发生重大污染事故。</w:t>
            </w:r>
          </w:p>
          <w:p>
            <w:pPr>
              <w:pStyle w:val="2"/>
              <w:rPr>
                <w:rFonts w:hint="eastAsia"/>
                <w:bCs w:val="0"/>
                <w:spacing w:val="0"/>
              </w:rPr>
            </w:pPr>
            <w:r>
              <w:rPr>
                <w:rFonts w:hint="eastAsia"/>
                <w:bCs w:val="0"/>
                <w:spacing w:val="0"/>
              </w:rPr>
              <w:t>安全目标</w:t>
            </w:r>
          </w:p>
          <w:p>
            <w:pPr>
              <w:pStyle w:val="2"/>
              <w:rPr>
                <w:rFonts w:hint="eastAsia"/>
                <w:bCs w:val="0"/>
                <w:spacing w:val="0"/>
              </w:rPr>
            </w:pPr>
            <w:r>
              <w:rPr>
                <w:rFonts w:hint="eastAsia"/>
                <w:bCs w:val="0"/>
                <w:spacing w:val="0"/>
              </w:rPr>
              <w:t>1.杜绝发生重伤、死亡事故。</w:t>
            </w:r>
          </w:p>
          <w:p>
            <w:pPr>
              <w:pStyle w:val="2"/>
              <w:rPr>
                <w:rFonts w:hint="eastAsia"/>
                <w:bCs w:val="0"/>
                <w:spacing w:val="0"/>
              </w:rPr>
            </w:pPr>
            <w:r>
              <w:rPr>
                <w:rFonts w:hint="eastAsia"/>
                <w:bCs w:val="0"/>
                <w:spacing w:val="0"/>
              </w:rPr>
              <w:t>2.轻伤每年不超过3起。</w:t>
            </w:r>
          </w:p>
          <w:p>
            <w:pPr>
              <w:pStyle w:val="2"/>
              <w:rPr>
                <w:bCs w:val="0"/>
                <w:spacing w:val="0"/>
              </w:rPr>
            </w:pPr>
            <w:r>
              <w:rPr>
                <w:rFonts w:hint="eastAsia"/>
                <w:bCs w:val="0"/>
                <w:spacing w:val="0"/>
              </w:rPr>
              <w:t>3.火灾事故发生率为0。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提供了目标考核记录，每季度进行一次考核，体系运行以来目标均已完成。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满足要求</w:t>
            </w:r>
          </w:p>
          <w:p>
            <w:r>
              <w:rPr>
                <w:rFonts w:hint="eastAsia"/>
              </w:rPr>
              <w:t>□不满足要求</w:t>
            </w:r>
          </w:p>
          <w:p>
            <w:pPr>
              <w:pStyle w:val="11"/>
              <w:ind w:firstLine="480"/>
              <w:rPr>
                <w:color w:val="000000"/>
              </w:rPr>
            </w:pPr>
          </w:p>
          <w:p>
            <w:pPr>
              <w:pStyle w:val="11"/>
              <w:ind w:firstLine="480"/>
              <w:rPr>
                <w:color w:val="000000"/>
              </w:rPr>
            </w:pPr>
          </w:p>
          <w:p>
            <w:pPr>
              <w:pStyle w:val="11"/>
              <w:ind w:firstLine="480"/>
              <w:rPr>
                <w:color w:val="000000"/>
              </w:rPr>
            </w:pPr>
          </w:p>
          <w:p>
            <w:pPr>
              <w:pStyle w:val="11"/>
              <w:ind w:firstLine="480"/>
              <w:rPr>
                <w:color w:val="000000"/>
              </w:rPr>
            </w:pPr>
          </w:p>
          <w:p>
            <w:pPr>
              <w:pStyle w:val="11"/>
              <w:ind w:firstLine="480"/>
              <w:rPr>
                <w:color w:val="000000"/>
              </w:rPr>
            </w:pPr>
          </w:p>
          <w:p>
            <w:pPr>
              <w:pStyle w:val="11"/>
              <w:ind w:firstLine="480"/>
              <w:rPr>
                <w:color w:val="000000"/>
              </w:rPr>
            </w:pPr>
          </w:p>
          <w:p>
            <w:pPr>
              <w:pStyle w:val="11"/>
              <w:ind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-《管理手册》 1 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</w:t>
            </w:r>
            <w:r>
              <w:rPr>
                <w:color w:val="000000"/>
                <w:szCs w:val="18"/>
              </w:rPr>
              <w:t>26</w:t>
            </w:r>
            <w:r>
              <w:rPr>
                <w:rFonts w:hint="eastAsia"/>
                <w:color w:val="000000"/>
                <w:szCs w:val="18"/>
              </w:rPr>
              <w:t>份；详见《程序文件清单》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-作业文件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 xml:space="preserve"> 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  8</w:t>
            </w:r>
            <w:r>
              <w:rPr>
                <w:color w:val="000000"/>
                <w:szCs w:val="18"/>
              </w:rPr>
              <w:t>5</w:t>
            </w:r>
            <w:r>
              <w:rPr>
                <w:rFonts w:hint="eastAsia"/>
                <w:color w:val="000000"/>
                <w:szCs w:val="18"/>
              </w:rPr>
              <w:t xml:space="preserve"> 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自管理体系建立后，于2022年 </w:t>
            </w:r>
            <w:r>
              <w:rPr>
                <w:color w:val="000000"/>
                <w:szCs w:val="18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月 1</w:t>
            </w:r>
            <w:r>
              <w:rPr>
                <w:color w:val="000000"/>
                <w:szCs w:val="18"/>
              </w:rPr>
              <w:t>-2</w:t>
            </w:r>
            <w:r>
              <w:rPr>
                <w:rFonts w:hint="eastAsia"/>
                <w:color w:val="000000"/>
                <w:szCs w:val="18"/>
              </w:rPr>
              <w:t xml:space="preserve"> 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自管理体系建立后，于2022年1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 1</w:t>
            </w:r>
            <w:r>
              <w:rPr>
                <w:color w:val="000000"/>
                <w:szCs w:val="18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QMS不适用条款1：8</w:t>
            </w:r>
            <w:r>
              <w:rPr>
                <w:color w:val="000000"/>
                <w:szCs w:val="18"/>
              </w:rPr>
              <w:t>.3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我公司</w:t>
            </w:r>
            <w:r>
              <w:rPr>
                <w:color w:val="000000"/>
                <w:szCs w:val="18"/>
              </w:rPr>
              <w:t>不锈钢网、丝网深加工产品（金属滤芯）</w:t>
            </w:r>
            <w:r>
              <w:rPr>
                <w:rFonts w:hint="eastAsia"/>
                <w:color w:val="000000"/>
                <w:szCs w:val="18"/>
              </w:rPr>
              <w:t>是依据顾客提供相关技术协议要求并引用国家相关标准进行生产，合同订单、顾客要求、经营销售服务方式、包装要求、产品接收准则、生产加工过程、工艺文件、作业指导书、人员及监测要求等体系运行以来均未发生变化，故无设计开发的相关信息记录，故8.3条款不适用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FF"/>
              </w:rPr>
            </w:pP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质量关键过程（工序）：</w:t>
            </w:r>
            <w:r>
              <w:rPr>
                <w:rFonts w:hint="eastAsia"/>
                <w:color w:val="auto"/>
                <w:lang w:val="en-US" w:eastAsia="zh-CN"/>
              </w:rPr>
              <w:t>拔丝、织网、焊接、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过滤器滤芯的清洗（电解、抛光）</w:t>
            </w:r>
            <w:r>
              <w:rPr>
                <w:rFonts w:hint="eastAsia"/>
                <w:color w:val="auto"/>
                <w:lang w:val="en-US" w:eastAsia="zh-CN"/>
              </w:rPr>
              <w:t>等</w:t>
            </w:r>
            <w:r>
              <w:rPr>
                <w:rFonts w:hint="eastAsia"/>
                <w:color w:val="auto"/>
              </w:rPr>
              <w:t>；相关控制参数名称：</w:t>
            </w:r>
          </w:p>
          <w:p>
            <w:pPr>
              <w:ind w:firstLine="420" w:firstLineChars="200"/>
              <w:rPr>
                <w:color w:val="auto"/>
              </w:rPr>
            </w:pP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需要确认的过程（工序）：</w:t>
            </w:r>
            <w:r>
              <w:rPr>
                <w:rFonts w:hint="eastAsia"/>
                <w:color w:val="auto"/>
                <w:szCs w:val="21"/>
              </w:rPr>
              <w:t>焊接过程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auto"/>
              </w:rPr>
              <w:t>确认的内容：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人员技能、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设备能力、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原料控制、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工艺方法、</w:t>
            </w:r>
            <w:r>
              <w:rPr>
                <w:rFonts w:hint="eastAsia"/>
                <w:color w:val="auto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行业标准、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地方标准、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pStyle w:val="2"/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；2022年</w:t>
            </w:r>
            <w:r>
              <w:rPr>
                <w:color w:val="000000"/>
                <w:u w:val="single"/>
              </w:rPr>
              <w:t>11</w:t>
            </w:r>
            <w:r>
              <w:rPr>
                <w:rFonts w:hint="eastAsia"/>
                <w:color w:val="000000"/>
                <w:u w:val="single"/>
              </w:rPr>
              <w:t>月进行了顾客满意度调查，满意度99.2</w:t>
            </w:r>
            <w:r>
              <w:rPr>
                <w:color w:val="000000"/>
                <w:u w:val="single"/>
              </w:rPr>
              <w:t>5</w:t>
            </w:r>
            <w:r>
              <w:rPr>
                <w:rFonts w:hint="eastAsia"/>
                <w:color w:val="000000"/>
                <w:u w:val="single"/>
              </w:rPr>
              <w:t xml:space="preserve">%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pStyle w:val="2"/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 ：金属织网机、金属织网机（重）、金属织网机（小）、整径机、汽液过滤网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 ：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游标卡尺、外径千分尺、钢卷尺</w:t>
            </w:r>
          </w:p>
          <w:p>
            <w:pPr>
              <w:spacing w:line="360" w:lineRule="exac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场内机动车辆（叉车）；□起重机械；□压力容器；□压力管道；□锅炉；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；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szCs w:val="18"/>
                <w:u w:val="single"/>
              </w:rPr>
            </w:pPr>
            <w:r>
              <w:rPr>
                <w:szCs w:val="18"/>
              </w:rPr>
              <w:t>查看《</w:t>
            </w:r>
            <w:r>
              <w:rPr>
                <w:rFonts w:hint="eastAsia"/>
                <w:szCs w:val="18"/>
              </w:rPr>
              <w:t>固定污染源排污登记</w:t>
            </w:r>
            <w:r>
              <w:rPr>
                <w:szCs w:val="18"/>
              </w:rPr>
              <w:t>》</w:t>
            </w:r>
            <w:r>
              <w:rPr>
                <w:rFonts w:hint="eastAsia"/>
                <w:szCs w:val="18"/>
              </w:rPr>
              <w:t>编号：</w:t>
            </w:r>
            <w:r>
              <w:rPr>
                <w:szCs w:val="18"/>
              </w:rPr>
              <w:t>91131125089426955L001W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有效期：</w:t>
            </w:r>
            <w:r>
              <w:rPr>
                <w:rFonts w:hint="eastAsia"/>
                <w:szCs w:val="18"/>
                <w:u w:val="single"/>
              </w:rPr>
              <w:t xml:space="preserve"> 2020年06月02日至2025年06月01日</w:t>
            </w:r>
          </w:p>
          <w:p>
            <w:pPr>
              <w:rPr>
                <w:szCs w:val="18"/>
                <w:highlight w:val="magenta"/>
              </w:rPr>
            </w:pPr>
            <w:r>
              <w:rPr>
                <w:rFonts w:hint="eastAsia"/>
                <w:szCs w:val="18"/>
              </w:rPr>
              <w:t>污染物排放种类：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</w:rPr>
              <w:t xml:space="preserve">生活污水  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</w:rPr>
              <w:t xml:space="preserve">工业废水   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</w:rPr>
              <w:t xml:space="preserve">废气  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</w:rPr>
              <w:t xml:space="preserve">粉尘  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</w:rPr>
              <w:t xml:space="preserve">厂界噪声   </w:t>
            </w:r>
            <w:r>
              <w:rPr>
                <w:rFonts w:ascii="Wingdings" w:hAnsi="Wingdings"/>
              </w:rPr>
              <w:sym w:font="Wingdings" w:char="00FE"/>
            </w:r>
            <w:r>
              <w:rPr>
                <w:rFonts w:hint="eastAsia"/>
              </w:rPr>
              <w:t xml:space="preserve"> 固废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污染物排放总量：</w:t>
            </w:r>
            <w:r>
              <w:rPr>
                <w:rFonts w:ascii="Wingdings" w:hAnsi="Wingdings"/>
              </w:rPr>
              <w:sym w:font="Wingdings" w:char="00FE"/>
            </w:r>
            <w:r>
              <w:rPr>
                <w:rFonts w:hint="eastAsia"/>
              </w:rPr>
              <w:t xml:space="preserve">达标  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</w:rPr>
              <w:t xml:space="preserve">未达标，需要改进：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污染物排放浓度：</w:t>
            </w:r>
            <w:r>
              <w:rPr>
                <w:rFonts w:ascii="Wingdings" w:hAnsi="Wingdings"/>
              </w:rPr>
              <w:sym w:font="Wingdings" w:char="00A8"/>
            </w:r>
            <w:r>
              <w:rPr>
                <w:rFonts w:hint="eastAsia"/>
              </w:rPr>
              <w:t xml:space="preserve">达标  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《环境监测报告》编号：颁发日期：   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年  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月  </w:t>
            </w:r>
            <w:r>
              <w:rPr>
                <w:color w:val="000000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 xml:space="preserve">  日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厂界噪声   </w:t>
            </w:r>
            <w:r>
              <w:rPr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进行应急演练，说明：进行了火灾事故应急演练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商业区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其他：氧气、氩气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Wingdings" w:hAnsi="Wingdings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 xml:space="preserve">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pStyle w:val="2"/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进行应急演练，说明：进行了触电事故应急演练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-了解特种作业人员的状况 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科技园区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其他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机械伤害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触电  □化学伤害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噪声 □粉尘  □危险作业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高低温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pStyle w:val="11"/>
              <w:ind w:firstLine="480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</w:t>
            </w:r>
            <w:bookmarkStart w:id="2" w:name="_GoBack"/>
            <w:bookmarkEnd w:id="2"/>
            <w:r>
              <w:rPr>
                <w:rFonts w:hint="eastAsia"/>
                <w:color w:val="000000"/>
                <w:szCs w:val="21"/>
              </w:rPr>
              <w:t>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其他——口罩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近一年重大安全事故情况，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经营地址变更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员工人数变更 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原总人数15人，</w:t>
            </w:r>
            <w:r>
              <w:rPr>
                <w:rFonts w:hint="eastAsia"/>
                <w:color w:val="000000"/>
                <w:szCs w:val="21"/>
                <w:highlight w:val="none"/>
              </w:rPr>
              <w:t>有效人数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color w:val="000000"/>
                <w:szCs w:val="21"/>
                <w:highlight w:val="none"/>
              </w:rPr>
              <w:t>5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人数变更为：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总人数：</w:t>
            </w:r>
            <w:r>
              <w:rPr>
                <w:color w:val="000000"/>
                <w:szCs w:val="21"/>
                <w:highlight w:val="none"/>
              </w:rPr>
              <w:t>30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人，有效人数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  <w:highlight w:val="none"/>
              </w:rPr>
              <w:t>2</w:t>
            </w:r>
            <w:r>
              <w:rPr>
                <w:color w:val="000000"/>
                <w:szCs w:val="21"/>
                <w:highlight w:val="none"/>
              </w:rPr>
              <w:t>5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BF2FD4"/>
    <w:rsid w:val="00046C83"/>
    <w:rsid w:val="00094D12"/>
    <w:rsid w:val="000F566B"/>
    <w:rsid w:val="00115E2E"/>
    <w:rsid w:val="00123CBF"/>
    <w:rsid w:val="001B6D85"/>
    <w:rsid w:val="0023174B"/>
    <w:rsid w:val="00246C22"/>
    <w:rsid w:val="00283AD4"/>
    <w:rsid w:val="003016EB"/>
    <w:rsid w:val="00341046"/>
    <w:rsid w:val="00374029"/>
    <w:rsid w:val="00386B8F"/>
    <w:rsid w:val="0046550B"/>
    <w:rsid w:val="004812E5"/>
    <w:rsid w:val="004B62D6"/>
    <w:rsid w:val="004C2BCC"/>
    <w:rsid w:val="00524278"/>
    <w:rsid w:val="0052554C"/>
    <w:rsid w:val="00587AEC"/>
    <w:rsid w:val="005F30E0"/>
    <w:rsid w:val="0060786C"/>
    <w:rsid w:val="006B3D62"/>
    <w:rsid w:val="006E5D78"/>
    <w:rsid w:val="00792937"/>
    <w:rsid w:val="007A17AA"/>
    <w:rsid w:val="007D37D4"/>
    <w:rsid w:val="008B5CB8"/>
    <w:rsid w:val="008C16A3"/>
    <w:rsid w:val="008E2D49"/>
    <w:rsid w:val="00915C13"/>
    <w:rsid w:val="00953E27"/>
    <w:rsid w:val="009769E0"/>
    <w:rsid w:val="009B2136"/>
    <w:rsid w:val="009D7B20"/>
    <w:rsid w:val="00A841A8"/>
    <w:rsid w:val="00A8465F"/>
    <w:rsid w:val="00AA2D7A"/>
    <w:rsid w:val="00B1708E"/>
    <w:rsid w:val="00B7391A"/>
    <w:rsid w:val="00BA7E58"/>
    <w:rsid w:val="00BB0B07"/>
    <w:rsid w:val="00BB5A81"/>
    <w:rsid w:val="00BE2A93"/>
    <w:rsid w:val="00BF2FD4"/>
    <w:rsid w:val="00C23118"/>
    <w:rsid w:val="00C6450B"/>
    <w:rsid w:val="00CA161D"/>
    <w:rsid w:val="00CF537F"/>
    <w:rsid w:val="00D43820"/>
    <w:rsid w:val="00D65867"/>
    <w:rsid w:val="00D957E2"/>
    <w:rsid w:val="00DA60D2"/>
    <w:rsid w:val="00DB7488"/>
    <w:rsid w:val="00E13C5F"/>
    <w:rsid w:val="00EA315B"/>
    <w:rsid w:val="00EF2F8B"/>
    <w:rsid w:val="00F23EE7"/>
    <w:rsid w:val="00F4017B"/>
    <w:rsid w:val="00F4544F"/>
    <w:rsid w:val="00F552A9"/>
    <w:rsid w:val="00FC2E88"/>
    <w:rsid w:val="00FC7F1E"/>
    <w:rsid w:val="01863C3A"/>
    <w:rsid w:val="01AF0969"/>
    <w:rsid w:val="024A0BB7"/>
    <w:rsid w:val="030D2310"/>
    <w:rsid w:val="05C211EC"/>
    <w:rsid w:val="07F12200"/>
    <w:rsid w:val="092C1016"/>
    <w:rsid w:val="0AD45054"/>
    <w:rsid w:val="0C670CE3"/>
    <w:rsid w:val="0C977BD0"/>
    <w:rsid w:val="0D646FD0"/>
    <w:rsid w:val="0F5B4A89"/>
    <w:rsid w:val="0FB861EA"/>
    <w:rsid w:val="12CD1ABC"/>
    <w:rsid w:val="13511DA5"/>
    <w:rsid w:val="14261A0B"/>
    <w:rsid w:val="15772684"/>
    <w:rsid w:val="15A703A2"/>
    <w:rsid w:val="15E50ECA"/>
    <w:rsid w:val="15E72E94"/>
    <w:rsid w:val="160E1B5C"/>
    <w:rsid w:val="17C91B7E"/>
    <w:rsid w:val="183D4FEE"/>
    <w:rsid w:val="185B064A"/>
    <w:rsid w:val="19D159ED"/>
    <w:rsid w:val="1B505038"/>
    <w:rsid w:val="1B9D74A7"/>
    <w:rsid w:val="1C874A89"/>
    <w:rsid w:val="1D2F0F50"/>
    <w:rsid w:val="1E334EC9"/>
    <w:rsid w:val="1E6750EC"/>
    <w:rsid w:val="1EA77665"/>
    <w:rsid w:val="1EC51899"/>
    <w:rsid w:val="21863561"/>
    <w:rsid w:val="21B24356"/>
    <w:rsid w:val="22E546A3"/>
    <w:rsid w:val="23E26A49"/>
    <w:rsid w:val="26EE12D9"/>
    <w:rsid w:val="28092D2B"/>
    <w:rsid w:val="2873044C"/>
    <w:rsid w:val="28F553A6"/>
    <w:rsid w:val="290D27BA"/>
    <w:rsid w:val="2942459D"/>
    <w:rsid w:val="29F00112"/>
    <w:rsid w:val="2AC31382"/>
    <w:rsid w:val="2DF95907"/>
    <w:rsid w:val="2E3A0F5A"/>
    <w:rsid w:val="2EE644C2"/>
    <w:rsid w:val="2F5702EB"/>
    <w:rsid w:val="306929CC"/>
    <w:rsid w:val="30A47041"/>
    <w:rsid w:val="31D326E5"/>
    <w:rsid w:val="31E71B8C"/>
    <w:rsid w:val="31F56E59"/>
    <w:rsid w:val="3344327C"/>
    <w:rsid w:val="33FC6CA1"/>
    <w:rsid w:val="34F94E29"/>
    <w:rsid w:val="350E4E50"/>
    <w:rsid w:val="37441A9D"/>
    <w:rsid w:val="3781497F"/>
    <w:rsid w:val="399A1E48"/>
    <w:rsid w:val="39B553AF"/>
    <w:rsid w:val="3AAB598F"/>
    <w:rsid w:val="3C740F54"/>
    <w:rsid w:val="3D0A4BEF"/>
    <w:rsid w:val="3D91076F"/>
    <w:rsid w:val="3E330175"/>
    <w:rsid w:val="3F0607D0"/>
    <w:rsid w:val="404E573A"/>
    <w:rsid w:val="406F1F89"/>
    <w:rsid w:val="41A526BD"/>
    <w:rsid w:val="45331A0D"/>
    <w:rsid w:val="47963B1F"/>
    <w:rsid w:val="49654934"/>
    <w:rsid w:val="4B0E7FA0"/>
    <w:rsid w:val="4BA250EF"/>
    <w:rsid w:val="4C910E89"/>
    <w:rsid w:val="4CCF20E6"/>
    <w:rsid w:val="4D513FA5"/>
    <w:rsid w:val="4D9672E1"/>
    <w:rsid w:val="519767EE"/>
    <w:rsid w:val="53781637"/>
    <w:rsid w:val="54E3424B"/>
    <w:rsid w:val="55490148"/>
    <w:rsid w:val="56B840A2"/>
    <w:rsid w:val="583A23D4"/>
    <w:rsid w:val="58BA453C"/>
    <w:rsid w:val="5954056B"/>
    <w:rsid w:val="5954150A"/>
    <w:rsid w:val="5F2C615B"/>
    <w:rsid w:val="5F3E6C4E"/>
    <w:rsid w:val="5FA843B5"/>
    <w:rsid w:val="5FCA0871"/>
    <w:rsid w:val="5FCA30E4"/>
    <w:rsid w:val="60463760"/>
    <w:rsid w:val="606918BD"/>
    <w:rsid w:val="60B35228"/>
    <w:rsid w:val="60E71ECF"/>
    <w:rsid w:val="610338C8"/>
    <w:rsid w:val="62DE4DC9"/>
    <w:rsid w:val="62FB09B2"/>
    <w:rsid w:val="63C74D38"/>
    <w:rsid w:val="63F21DB5"/>
    <w:rsid w:val="64A5151D"/>
    <w:rsid w:val="65030C16"/>
    <w:rsid w:val="65513621"/>
    <w:rsid w:val="661E3335"/>
    <w:rsid w:val="66BE0674"/>
    <w:rsid w:val="67112E9A"/>
    <w:rsid w:val="687F015B"/>
    <w:rsid w:val="698F1B76"/>
    <w:rsid w:val="6A022F6E"/>
    <w:rsid w:val="6C9A123C"/>
    <w:rsid w:val="6CE73253"/>
    <w:rsid w:val="6E1D3ED3"/>
    <w:rsid w:val="70FF5B11"/>
    <w:rsid w:val="72697C4A"/>
    <w:rsid w:val="731004AA"/>
    <w:rsid w:val="73221500"/>
    <w:rsid w:val="76A3481A"/>
    <w:rsid w:val="77191969"/>
    <w:rsid w:val="78CA4C57"/>
    <w:rsid w:val="79297BCF"/>
    <w:rsid w:val="7A2A5562"/>
    <w:rsid w:val="7C5A2796"/>
    <w:rsid w:val="7D31153F"/>
    <w:rsid w:val="7E394D59"/>
    <w:rsid w:val="7E7044F2"/>
    <w:rsid w:val="7F311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</w:rPr>
  </w:style>
  <w:style w:type="character" w:customStyle="1" w:styleId="12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 w:val="24"/>
    </w:rPr>
  </w:style>
  <w:style w:type="character" w:customStyle="1" w:styleId="17">
    <w:name w:val="msoins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7047</Words>
  <Characters>7294</Characters>
  <Lines>65</Lines>
  <Paragraphs>18</Paragraphs>
  <TotalTime>4</TotalTime>
  <ScaleCrop>false</ScaleCrop>
  <LinksUpToDate>false</LinksUpToDate>
  <CharactersWithSpaces>8620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周文迋</cp:lastModifiedBy>
  <dcterms:modified xsi:type="dcterms:W3CDTF">2023-02-18T08:17:13Z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2052-11.1.0.13703</vt:lpwstr>
  </property>
</Properties>
</file>