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D16A7F" w:rsidP="00C52CE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0142-2023-QEO</w:t>
      </w:r>
      <w:bookmarkEnd w:id="0"/>
    </w:p>
    <w:p w:rsidR="001A196B" w:rsidRDefault="00D16A7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2785"/>
        <w:gridCol w:w="588"/>
        <w:gridCol w:w="829"/>
        <w:gridCol w:w="838"/>
        <w:gridCol w:w="1370"/>
        <w:gridCol w:w="1976"/>
      </w:tblGrid>
      <w:tr w:rsidR="00066D0D">
        <w:tc>
          <w:tcPr>
            <w:tcW w:w="1576" w:type="dxa"/>
          </w:tcPr>
          <w:p w:rsidR="001A196B" w:rsidRDefault="00D16A7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1A196B" w:rsidRDefault="00D16A7F">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天津众德电气有限公司</w:t>
            </w:r>
            <w:bookmarkEnd w:id="1"/>
          </w:p>
        </w:tc>
        <w:tc>
          <w:tcPr>
            <w:tcW w:w="1370" w:type="dxa"/>
          </w:tcPr>
          <w:p w:rsidR="001A196B" w:rsidRDefault="00D16A7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D16A7F">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rsidR="00066D0D">
        <w:tc>
          <w:tcPr>
            <w:tcW w:w="1576" w:type="dxa"/>
          </w:tcPr>
          <w:p w:rsidR="001A196B" w:rsidRDefault="00D16A7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1A196B" w:rsidRDefault="00D16A7F">
            <w:pPr>
              <w:snapToGrid w:val="0"/>
              <w:spacing w:line="0" w:lineRule="atLeast"/>
              <w:jc w:val="center"/>
              <w:rPr>
                <w:sz w:val="22"/>
                <w:szCs w:val="22"/>
              </w:rPr>
            </w:pPr>
          </w:p>
        </w:tc>
        <w:tc>
          <w:tcPr>
            <w:tcW w:w="1370" w:type="dxa"/>
          </w:tcPr>
          <w:p w:rsidR="001A196B" w:rsidRDefault="00D16A7F">
            <w:pPr>
              <w:snapToGrid w:val="0"/>
              <w:spacing w:line="0" w:lineRule="atLeast"/>
              <w:jc w:val="center"/>
              <w:rPr>
                <w:sz w:val="22"/>
                <w:szCs w:val="22"/>
              </w:rPr>
            </w:pPr>
            <w:r>
              <w:rPr>
                <w:rFonts w:hint="eastAsia"/>
                <w:sz w:val="22"/>
                <w:szCs w:val="22"/>
                <w:lang w:val="en-GB"/>
              </w:rPr>
              <w:t>证书号</w:t>
            </w:r>
          </w:p>
        </w:tc>
        <w:tc>
          <w:tcPr>
            <w:tcW w:w="1976" w:type="dxa"/>
          </w:tcPr>
          <w:p w:rsidR="001A196B" w:rsidRDefault="00D16A7F">
            <w:pPr>
              <w:snapToGrid w:val="0"/>
              <w:spacing w:line="0" w:lineRule="atLeast"/>
              <w:jc w:val="center"/>
              <w:rPr>
                <w:sz w:val="22"/>
                <w:szCs w:val="22"/>
              </w:rPr>
            </w:pPr>
            <w:bookmarkStart w:id="3" w:name="证书编号"/>
            <w:r>
              <w:rPr>
                <w:sz w:val="22"/>
                <w:szCs w:val="22"/>
              </w:rPr>
              <w:t>Q:,E:,O:</w:t>
            </w:r>
            <w:bookmarkEnd w:id="3"/>
          </w:p>
        </w:tc>
      </w:tr>
      <w:tr w:rsidR="00066D0D">
        <w:tc>
          <w:tcPr>
            <w:tcW w:w="1576" w:type="dxa"/>
          </w:tcPr>
          <w:p w:rsidR="001A196B" w:rsidRDefault="00D16A7F">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1A196B" w:rsidRDefault="00D16A7F">
            <w:pPr>
              <w:snapToGrid w:val="0"/>
              <w:spacing w:line="0" w:lineRule="atLeast"/>
              <w:jc w:val="center"/>
              <w:rPr>
                <w:sz w:val="22"/>
                <w:szCs w:val="22"/>
              </w:rPr>
            </w:pPr>
            <w:bookmarkStart w:id="4" w:name="机构代码"/>
            <w:r>
              <w:rPr>
                <w:sz w:val="22"/>
                <w:szCs w:val="22"/>
              </w:rPr>
              <w:t>91120111MA07FRQ47M</w:t>
            </w:r>
            <w:bookmarkEnd w:id="4"/>
          </w:p>
        </w:tc>
        <w:tc>
          <w:tcPr>
            <w:tcW w:w="1370" w:type="dxa"/>
          </w:tcPr>
          <w:p w:rsidR="001A196B" w:rsidRDefault="00D16A7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D16A7F">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066D0D">
        <w:tc>
          <w:tcPr>
            <w:tcW w:w="1576" w:type="dxa"/>
          </w:tcPr>
          <w:p w:rsidR="001A196B" w:rsidRDefault="00D16A7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1A196B" w:rsidRDefault="00D16A7F">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C52CEF">
              <w:rPr>
                <w:rFonts w:hint="eastAsia"/>
                <w:sz w:val="22"/>
                <w:szCs w:val="22"/>
              </w:rPr>
              <w:t>8.3</w:t>
            </w:r>
            <w:r>
              <w:rPr>
                <w:rFonts w:hint="eastAsia"/>
                <w:sz w:val="22"/>
                <w:szCs w:val="22"/>
              </w:rPr>
              <w:t>条款</w:t>
            </w:r>
            <w:r>
              <w:rPr>
                <w:rFonts w:hint="eastAsia"/>
                <w:sz w:val="22"/>
                <w:szCs w:val="22"/>
              </w:rPr>
              <w:t>)</w:t>
            </w:r>
          </w:p>
          <w:p w:rsidR="001A196B" w:rsidRDefault="00D16A7F">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D16A7F">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tc>
        <w:tc>
          <w:tcPr>
            <w:tcW w:w="1370" w:type="dxa"/>
          </w:tcPr>
          <w:p w:rsidR="001A196B" w:rsidRDefault="00D16A7F">
            <w:pPr>
              <w:snapToGrid w:val="0"/>
              <w:spacing w:line="0" w:lineRule="atLeast"/>
              <w:jc w:val="center"/>
              <w:rPr>
                <w:sz w:val="22"/>
                <w:szCs w:val="22"/>
              </w:rPr>
            </w:pPr>
            <w:r>
              <w:rPr>
                <w:rFonts w:hint="eastAsia"/>
                <w:sz w:val="22"/>
                <w:szCs w:val="22"/>
              </w:rPr>
              <w:t>企业体系有效人数</w:t>
            </w:r>
          </w:p>
        </w:tc>
        <w:tc>
          <w:tcPr>
            <w:tcW w:w="1976" w:type="dxa"/>
          </w:tcPr>
          <w:p w:rsidR="001A196B" w:rsidRDefault="00D16A7F">
            <w:pPr>
              <w:snapToGrid w:val="0"/>
              <w:spacing w:line="0" w:lineRule="atLeast"/>
              <w:jc w:val="center"/>
              <w:rPr>
                <w:sz w:val="22"/>
                <w:szCs w:val="22"/>
              </w:rPr>
            </w:pPr>
            <w:bookmarkStart w:id="9" w:name="体系人数"/>
            <w:r>
              <w:rPr>
                <w:sz w:val="22"/>
                <w:szCs w:val="22"/>
              </w:rPr>
              <w:t>Q:20,E:20,O:20</w:t>
            </w:r>
            <w:bookmarkEnd w:id="9"/>
          </w:p>
        </w:tc>
      </w:tr>
      <w:tr w:rsidR="00066D0D">
        <w:tc>
          <w:tcPr>
            <w:tcW w:w="1576" w:type="dxa"/>
          </w:tcPr>
          <w:p w:rsidR="001A196B" w:rsidRDefault="00D16A7F">
            <w:pPr>
              <w:snapToGrid w:val="0"/>
              <w:spacing w:line="0" w:lineRule="atLeast"/>
              <w:jc w:val="center"/>
              <w:rPr>
                <w:sz w:val="22"/>
                <w:szCs w:val="22"/>
              </w:rPr>
            </w:pPr>
            <w:r>
              <w:rPr>
                <w:rFonts w:hint="eastAsia"/>
                <w:sz w:val="22"/>
                <w:szCs w:val="22"/>
              </w:rPr>
              <w:t>审核类型</w:t>
            </w:r>
          </w:p>
        </w:tc>
        <w:tc>
          <w:tcPr>
            <w:tcW w:w="8386" w:type="dxa"/>
            <w:gridSpan w:val="6"/>
          </w:tcPr>
          <w:p w:rsidR="001A196B" w:rsidRDefault="00D16A7F">
            <w:pPr>
              <w:pStyle w:val="a3"/>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rsidR="00066D0D">
        <w:tc>
          <w:tcPr>
            <w:tcW w:w="1576" w:type="dxa"/>
          </w:tcPr>
          <w:p w:rsidR="001A196B" w:rsidRDefault="00D16A7F">
            <w:pPr>
              <w:snapToGrid w:val="0"/>
              <w:spacing w:line="0" w:lineRule="atLeast"/>
              <w:jc w:val="center"/>
              <w:rPr>
                <w:sz w:val="22"/>
                <w:szCs w:val="22"/>
              </w:rPr>
            </w:pPr>
            <w:r>
              <w:rPr>
                <w:rFonts w:hint="eastAsia"/>
                <w:sz w:val="22"/>
                <w:szCs w:val="22"/>
              </w:rPr>
              <w:t>变更内容</w:t>
            </w:r>
          </w:p>
        </w:tc>
        <w:tc>
          <w:tcPr>
            <w:tcW w:w="8386" w:type="dxa"/>
            <w:gridSpan w:val="6"/>
          </w:tcPr>
          <w:p w:rsidR="001A196B" w:rsidRDefault="00D16A7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066D0D">
        <w:tc>
          <w:tcPr>
            <w:tcW w:w="9962" w:type="dxa"/>
            <w:gridSpan w:val="7"/>
            <w:shd w:val="clear" w:color="auto" w:fill="A1D79A" w:themeFill="background1" w:themeFillShade="D8"/>
          </w:tcPr>
          <w:p w:rsidR="001A196B" w:rsidRDefault="00D16A7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66D0D">
        <w:tc>
          <w:tcPr>
            <w:tcW w:w="1576" w:type="dxa"/>
          </w:tcPr>
          <w:p w:rsidR="001A196B" w:rsidRDefault="00D16A7F">
            <w:pPr>
              <w:snapToGrid w:val="0"/>
              <w:spacing w:line="0" w:lineRule="atLeast"/>
              <w:jc w:val="left"/>
              <w:rPr>
                <w:sz w:val="22"/>
                <w:szCs w:val="22"/>
              </w:rPr>
            </w:pPr>
          </w:p>
        </w:tc>
        <w:tc>
          <w:tcPr>
            <w:tcW w:w="3373" w:type="dxa"/>
            <w:gridSpan w:val="2"/>
          </w:tcPr>
          <w:p w:rsidR="001A196B" w:rsidRDefault="00D16A7F">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D16A7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66D0D">
        <w:trPr>
          <w:trHeight w:val="312"/>
        </w:trPr>
        <w:tc>
          <w:tcPr>
            <w:tcW w:w="1576" w:type="dxa"/>
          </w:tcPr>
          <w:p w:rsidR="001A196B" w:rsidRDefault="00D16A7F">
            <w:pPr>
              <w:snapToGrid w:val="0"/>
              <w:spacing w:line="0" w:lineRule="atLeast"/>
              <w:jc w:val="left"/>
              <w:rPr>
                <w:sz w:val="22"/>
                <w:szCs w:val="22"/>
              </w:rPr>
            </w:pPr>
            <w:r>
              <w:rPr>
                <w:rFonts w:hint="eastAsia"/>
                <w:sz w:val="22"/>
                <w:szCs w:val="22"/>
                <w:lang w:val="en-GB"/>
              </w:rPr>
              <w:t>公司名称</w:t>
            </w:r>
          </w:p>
        </w:tc>
        <w:tc>
          <w:tcPr>
            <w:tcW w:w="3373" w:type="dxa"/>
            <w:gridSpan w:val="2"/>
          </w:tcPr>
          <w:p w:rsidR="001A196B" w:rsidRDefault="00D16A7F">
            <w:pPr>
              <w:snapToGrid w:val="0"/>
              <w:spacing w:line="0" w:lineRule="atLeast"/>
              <w:jc w:val="left"/>
              <w:rPr>
                <w:sz w:val="22"/>
                <w:szCs w:val="22"/>
                <w:lang w:val="en-GB"/>
              </w:rPr>
            </w:pPr>
            <w:bookmarkStart w:id="14" w:name="组织名称Add1"/>
            <w:r>
              <w:rPr>
                <w:rFonts w:hint="eastAsia"/>
                <w:sz w:val="22"/>
                <w:szCs w:val="22"/>
              </w:rPr>
              <w:t>天津众德电气有限公司</w:t>
            </w:r>
            <w:bookmarkEnd w:id="14"/>
          </w:p>
        </w:tc>
        <w:tc>
          <w:tcPr>
            <w:tcW w:w="5013" w:type="dxa"/>
            <w:gridSpan w:val="4"/>
            <w:vMerge w:val="restart"/>
          </w:tcPr>
          <w:p w:rsidR="001A196B" w:rsidRDefault="00D16A7F">
            <w:pPr>
              <w:snapToGrid w:val="0"/>
              <w:spacing w:line="0" w:lineRule="atLeast"/>
              <w:jc w:val="left"/>
              <w:rPr>
                <w:sz w:val="22"/>
                <w:szCs w:val="22"/>
              </w:rPr>
            </w:pPr>
            <w:bookmarkStart w:id="15" w:name="审核范围"/>
            <w:r>
              <w:rPr>
                <w:sz w:val="22"/>
                <w:szCs w:val="22"/>
              </w:rPr>
              <w:t>Q</w:t>
            </w:r>
            <w:r>
              <w:rPr>
                <w:sz w:val="22"/>
                <w:szCs w:val="22"/>
              </w:rPr>
              <w:t>：资质范围内应急照明集中电源、集中电源集中控制型消防应急标志灯具和照明灯具的组装</w:t>
            </w:r>
          </w:p>
          <w:p w:rsidR="001A196B" w:rsidRDefault="00D16A7F">
            <w:pPr>
              <w:snapToGrid w:val="0"/>
              <w:spacing w:line="0" w:lineRule="atLeast"/>
              <w:jc w:val="left"/>
              <w:rPr>
                <w:sz w:val="22"/>
                <w:szCs w:val="22"/>
              </w:rPr>
            </w:pPr>
            <w:r>
              <w:rPr>
                <w:sz w:val="22"/>
                <w:szCs w:val="22"/>
              </w:rPr>
              <w:t>E</w:t>
            </w:r>
            <w:r>
              <w:rPr>
                <w:sz w:val="22"/>
                <w:szCs w:val="22"/>
              </w:rPr>
              <w:t>：资质范围内应急照明集中电源、集中电源集中控制型消防应急标志灯具和照明灯具的组装所涉及场所的相关环境管理活动</w:t>
            </w:r>
          </w:p>
          <w:p w:rsidR="001A196B" w:rsidRDefault="00D16A7F">
            <w:pPr>
              <w:snapToGrid w:val="0"/>
              <w:spacing w:line="0" w:lineRule="atLeast"/>
              <w:jc w:val="left"/>
              <w:rPr>
                <w:sz w:val="22"/>
                <w:szCs w:val="22"/>
              </w:rPr>
            </w:pPr>
            <w:r>
              <w:rPr>
                <w:sz w:val="22"/>
                <w:szCs w:val="22"/>
              </w:rPr>
              <w:t>O</w:t>
            </w:r>
            <w:r>
              <w:rPr>
                <w:sz w:val="22"/>
                <w:szCs w:val="22"/>
              </w:rPr>
              <w:t>：资质范围内应急照明集中电源、集中电源集中控制型消防应急标志灯具和照明灯具的组装所涉及场所的相关职业健康安全管理活动</w:t>
            </w:r>
            <w:bookmarkEnd w:id="15"/>
          </w:p>
        </w:tc>
      </w:tr>
      <w:tr w:rsidR="00066D0D">
        <w:trPr>
          <w:trHeight w:val="376"/>
        </w:trPr>
        <w:tc>
          <w:tcPr>
            <w:tcW w:w="1576" w:type="dxa"/>
          </w:tcPr>
          <w:p w:rsidR="001A196B" w:rsidRDefault="00D16A7F">
            <w:pPr>
              <w:snapToGrid w:val="0"/>
              <w:spacing w:line="0" w:lineRule="atLeast"/>
              <w:jc w:val="left"/>
              <w:rPr>
                <w:sz w:val="22"/>
                <w:szCs w:val="22"/>
              </w:rPr>
            </w:pPr>
            <w:r>
              <w:rPr>
                <w:rFonts w:hint="eastAsia"/>
                <w:sz w:val="22"/>
                <w:szCs w:val="22"/>
                <w:lang w:val="en-GB"/>
              </w:rPr>
              <w:t>注册地址</w:t>
            </w:r>
          </w:p>
        </w:tc>
        <w:tc>
          <w:tcPr>
            <w:tcW w:w="3373" w:type="dxa"/>
            <w:gridSpan w:val="2"/>
          </w:tcPr>
          <w:p w:rsidR="001A196B" w:rsidRDefault="00D16A7F">
            <w:pPr>
              <w:snapToGrid w:val="0"/>
              <w:spacing w:line="0" w:lineRule="atLeast"/>
              <w:jc w:val="left"/>
              <w:rPr>
                <w:sz w:val="22"/>
                <w:szCs w:val="22"/>
              </w:rPr>
            </w:pPr>
            <w:bookmarkStart w:id="16" w:name="注册地址"/>
            <w:r>
              <w:rPr>
                <w:rFonts w:hint="eastAsia"/>
                <w:sz w:val="22"/>
                <w:szCs w:val="22"/>
                <w:lang w:val="en-GB"/>
              </w:rPr>
              <w:t>天津市武清区下朱庄街道乐仁道</w:t>
            </w:r>
            <w:r>
              <w:rPr>
                <w:rFonts w:hint="eastAsia"/>
                <w:sz w:val="22"/>
                <w:szCs w:val="22"/>
                <w:lang w:val="en-GB"/>
              </w:rPr>
              <w:t>8</w:t>
            </w:r>
            <w:r>
              <w:rPr>
                <w:rFonts w:hint="eastAsia"/>
                <w:sz w:val="22"/>
                <w:szCs w:val="22"/>
                <w:lang w:val="en-GB"/>
              </w:rPr>
              <w:t>号</w:t>
            </w:r>
            <w:bookmarkEnd w:id="16"/>
          </w:p>
        </w:tc>
        <w:tc>
          <w:tcPr>
            <w:tcW w:w="5013" w:type="dxa"/>
            <w:gridSpan w:val="4"/>
            <w:vMerge/>
          </w:tcPr>
          <w:p w:rsidR="001A196B" w:rsidRDefault="00D16A7F">
            <w:pPr>
              <w:snapToGrid w:val="0"/>
              <w:spacing w:line="0" w:lineRule="atLeast"/>
              <w:jc w:val="left"/>
              <w:rPr>
                <w:sz w:val="22"/>
                <w:szCs w:val="22"/>
              </w:rPr>
            </w:pPr>
          </w:p>
        </w:tc>
      </w:tr>
      <w:tr w:rsidR="00066D0D">
        <w:trPr>
          <w:trHeight w:val="437"/>
        </w:trPr>
        <w:tc>
          <w:tcPr>
            <w:tcW w:w="1576" w:type="dxa"/>
          </w:tcPr>
          <w:p w:rsidR="001A196B" w:rsidRDefault="00D16A7F">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1A196B" w:rsidRDefault="00D16A7F">
            <w:pPr>
              <w:snapToGrid w:val="0"/>
              <w:spacing w:line="0" w:lineRule="atLeast"/>
              <w:jc w:val="left"/>
              <w:rPr>
                <w:sz w:val="22"/>
                <w:szCs w:val="22"/>
              </w:rPr>
            </w:pPr>
            <w:bookmarkStart w:id="17" w:name="办公地址"/>
            <w:r>
              <w:rPr>
                <w:rFonts w:hint="eastAsia"/>
                <w:sz w:val="22"/>
                <w:szCs w:val="22"/>
                <w:lang w:val="en-GB"/>
              </w:rPr>
              <w:t>天津市武清区下朱庄街道乐仁道</w:t>
            </w:r>
            <w:r>
              <w:rPr>
                <w:rFonts w:hint="eastAsia"/>
                <w:sz w:val="22"/>
                <w:szCs w:val="22"/>
                <w:lang w:val="en-GB"/>
              </w:rPr>
              <w:t>8</w:t>
            </w:r>
            <w:r>
              <w:rPr>
                <w:rFonts w:hint="eastAsia"/>
                <w:sz w:val="22"/>
                <w:szCs w:val="22"/>
                <w:lang w:val="en-GB"/>
              </w:rPr>
              <w:t>号</w:t>
            </w:r>
            <w:bookmarkEnd w:id="17"/>
          </w:p>
        </w:tc>
        <w:tc>
          <w:tcPr>
            <w:tcW w:w="5013" w:type="dxa"/>
            <w:gridSpan w:val="4"/>
            <w:vMerge/>
          </w:tcPr>
          <w:p w:rsidR="001A196B" w:rsidRDefault="00D16A7F">
            <w:pPr>
              <w:snapToGrid w:val="0"/>
              <w:spacing w:line="0" w:lineRule="atLeast"/>
              <w:jc w:val="left"/>
              <w:rPr>
                <w:sz w:val="22"/>
                <w:szCs w:val="22"/>
              </w:rPr>
            </w:pPr>
          </w:p>
        </w:tc>
      </w:tr>
      <w:tr w:rsidR="00066D0D">
        <w:tc>
          <w:tcPr>
            <w:tcW w:w="9962" w:type="dxa"/>
            <w:gridSpan w:val="7"/>
            <w:shd w:val="clear" w:color="auto" w:fill="A1D79A" w:themeFill="background1" w:themeFillShade="D8"/>
          </w:tcPr>
          <w:p w:rsidR="001A196B" w:rsidRDefault="00D16A7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66D0D">
        <w:tc>
          <w:tcPr>
            <w:tcW w:w="1576" w:type="dxa"/>
          </w:tcPr>
          <w:p w:rsidR="001A196B" w:rsidRDefault="00D16A7F">
            <w:pPr>
              <w:snapToGrid w:val="0"/>
              <w:spacing w:line="0" w:lineRule="atLeast"/>
              <w:jc w:val="left"/>
              <w:rPr>
                <w:sz w:val="22"/>
                <w:szCs w:val="22"/>
              </w:rPr>
            </w:pPr>
          </w:p>
        </w:tc>
        <w:tc>
          <w:tcPr>
            <w:tcW w:w="3373" w:type="dxa"/>
            <w:gridSpan w:val="2"/>
          </w:tcPr>
          <w:p w:rsidR="001A196B" w:rsidRDefault="00D16A7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D16A7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D16A7F">
            <w:pPr>
              <w:snapToGrid w:val="0"/>
              <w:spacing w:line="0" w:lineRule="atLeast"/>
              <w:jc w:val="left"/>
              <w:rPr>
                <w:sz w:val="22"/>
                <w:szCs w:val="22"/>
              </w:rPr>
            </w:pPr>
            <w:r>
              <w:rPr>
                <w:rFonts w:hint="eastAsia"/>
                <w:sz w:val="22"/>
                <w:szCs w:val="22"/>
                <w:lang w:val="en-GB"/>
              </w:rPr>
              <w:t>English Scope</w:t>
            </w:r>
          </w:p>
        </w:tc>
      </w:tr>
      <w:tr w:rsidR="00066D0D" w:rsidTr="00C52CEF">
        <w:trPr>
          <w:trHeight w:val="387"/>
        </w:trPr>
        <w:tc>
          <w:tcPr>
            <w:tcW w:w="1576" w:type="dxa"/>
            <w:vMerge w:val="restart"/>
          </w:tcPr>
          <w:p w:rsidR="001A196B" w:rsidRDefault="00D16A7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785" w:type="dxa"/>
            <w:vMerge w:val="restart"/>
          </w:tcPr>
          <w:p w:rsidR="00C52CEF" w:rsidRDefault="00C52CEF" w:rsidP="00C52CEF">
            <w:pPr>
              <w:snapToGrid w:val="0"/>
              <w:spacing w:line="0" w:lineRule="atLeast"/>
              <w:jc w:val="left"/>
              <w:rPr>
                <w:rFonts w:hint="eastAsia"/>
                <w:sz w:val="22"/>
                <w:szCs w:val="22"/>
              </w:rPr>
            </w:pPr>
          </w:p>
          <w:p w:rsidR="001A196B" w:rsidRPr="00C52CEF" w:rsidRDefault="00C52CEF" w:rsidP="00C52CEF">
            <w:pPr>
              <w:snapToGrid w:val="0"/>
              <w:spacing w:line="0" w:lineRule="atLeast"/>
              <w:jc w:val="left"/>
              <w:rPr>
                <w:sz w:val="22"/>
                <w:szCs w:val="22"/>
              </w:rPr>
            </w:pPr>
            <w:r w:rsidRPr="00C52CEF">
              <w:rPr>
                <w:sz w:val="22"/>
                <w:szCs w:val="22"/>
              </w:rPr>
              <w:t xml:space="preserve">Tianjin </w:t>
            </w:r>
            <w:proofErr w:type="spellStart"/>
            <w:r w:rsidRPr="00C52CEF">
              <w:rPr>
                <w:sz w:val="22"/>
                <w:szCs w:val="22"/>
              </w:rPr>
              <w:t>Zhongde</w:t>
            </w:r>
            <w:proofErr w:type="spellEnd"/>
            <w:r w:rsidRPr="00C52CEF">
              <w:rPr>
                <w:sz w:val="22"/>
                <w:szCs w:val="22"/>
              </w:rPr>
              <w:t xml:space="preserve"> Electric Co. , Ltd.</w:t>
            </w:r>
          </w:p>
        </w:tc>
        <w:tc>
          <w:tcPr>
            <w:tcW w:w="1417" w:type="dxa"/>
            <w:gridSpan w:val="2"/>
          </w:tcPr>
          <w:p w:rsidR="001A196B" w:rsidRDefault="00D16A7F">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4184" w:type="dxa"/>
            <w:gridSpan w:val="3"/>
          </w:tcPr>
          <w:p w:rsidR="001A196B" w:rsidRDefault="00C52CEF">
            <w:pPr>
              <w:snapToGrid w:val="0"/>
              <w:spacing w:line="0" w:lineRule="atLeast"/>
              <w:jc w:val="left"/>
              <w:rPr>
                <w:sz w:val="21"/>
                <w:szCs w:val="16"/>
              </w:rPr>
            </w:pPr>
            <w:r w:rsidRPr="00C52CEF">
              <w:rPr>
                <w:sz w:val="21"/>
                <w:szCs w:val="16"/>
              </w:rPr>
              <w:t>Qualification scope of emergency lighting centralized power supply, centralized control of centralized power supply fire emergency signs lamps and lighting lamps assembly</w:t>
            </w:r>
          </w:p>
        </w:tc>
      </w:tr>
      <w:tr w:rsidR="00066D0D" w:rsidTr="00C52CEF">
        <w:trPr>
          <w:trHeight w:val="446"/>
        </w:trPr>
        <w:tc>
          <w:tcPr>
            <w:tcW w:w="1576" w:type="dxa"/>
            <w:vMerge/>
          </w:tcPr>
          <w:p w:rsidR="001A196B" w:rsidRDefault="00D16A7F">
            <w:pPr>
              <w:snapToGrid w:val="0"/>
              <w:spacing w:line="0" w:lineRule="atLeast"/>
              <w:jc w:val="left"/>
              <w:rPr>
                <w:rFonts w:cs="Arial"/>
                <w:b/>
                <w:bCs/>
                <w:sz w:val="22"/>
                <w:szCs w:val="16"/>
              </w:rPr>
            </w:pPr>
          </w:p>
        </w:tc>
        <w:tc>
          <w:tcPr>
            <w:tcW w:w="2785" w:type="dxa"/>
            <w:vMerge/>
          </w:tcPr>
          <w:p w:rsidR="001A196B" w:rsidRDefault="00D16A7F">
            <w:pPr>
              <w:snapToGrid w:val="0"/>
              <w:spacing w:line="0" w:lineRule="atLeast"/>
              <w:jc w:val="left"/>
              <w:rPr>
                <w:rFonts w:cs="Arial"/>
                <w:b/>
                <w:bCs/>
                <w:sz w:val="22"/>
                <w:szCs w:val="16"/>
              </w:rPr>
            </w:pPr>
          </w:p>
        </w:tc>
        <w:tc>
          <w:tcPr>
            <w:tcW w:w="1417" w:type="dxa"/>
            <w:gridSpan w:val="2"/>
          </w:tcPr>
          <w:p w:rsidR="001A196B" w:rsidRDefault="00D16A7F">
            <w:pPr>
              <w:snapToGrid w:val="0"/>
              <w:spacing w:line="0" w:lineRule="atLeast"/>
              <w:jc w:val="left"/>
              <w:rPr>
                <w:sz w:val="22"/>
                <w:szCs w:val="22"/>
              </w:rPr>
            </w:pPr>
            <w:r>
              <w:rPr>
                <w:rFonts w:hint="eastAsia"/>
                <w:sz w:val="22"/>
                <w:szCs w:val="22"/>
              </w:rPr>
              <w:t>EMS</w:t>
            </w:r>
          </w:p>
        </w:tc>
        <w:tc>
          <w:tcPr>
            <w:tcW w:w="4184" w:type="dxa"/>
            <w:gridSpan w:val="3"/>
          </w:tcPr>
          <w:p w:rsidR="001A196B" w:rsidRDefault="00C52CEF">
            <w:pPr>
              <w:snapToGrid w:val="0"/>
              <w:spacing w:line="0" w:lineRule="atLeast"/>
              <w:jc w:val="left"/>
              <w:rPr>
                <w:sz w:val="21"/>
                <w:szCs w:val="16"/>
              </w:rPr>
            </w:pPr>
            <w:r w:rsidRPr="00C52CEF">
              <w:rPr>
                <w:sz w:val="21"/>
                <w:szCs w:val="16"/>
              </w:rPr>
              <w:t>The environmental management activities of the places involved in the Assembly of emergency lights and lighting lamps with centralized power supply and centralized control of emergency lights</w:t>
            </w:r>
          </w:p>
        </w:tc>
      </w:tr>
      <w:tr w:rsidR="00066D0D" w:rsidTr="00C52CEF">
        <w:trPr>
          <w:trHeight w:val="412"/>
        </w:trPr>
        <w:tc>
          <w:tcPr>
            <w:tcW w:w="1576" w:type="dxa"/>
            <w:vMerge w:val="restart"/>
          </w:tcPr>
          <w:p w:rsidR="001A196B" w:rsidRDefault="00D16A7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2785" w:type="dxa"/>
            <w:vMerge w:val="restart"/>
          </w:tcPr>
          <w:p w:rsidR="001A196B" w:rsidRDefault="00C52CEF">
            <w:pPr>
              <w:snapToGrid w:val="0"/>
              <w:spacing w:line="0" w:lineRule="atLeast"/>
              <w:jc w:val="left"/>
              <w:rPr>
                <w:sz w:val="22"/>
                <w:szCs w:val="22"/>
              </w:rPr>
            </w:pPr>
            <w:r w:rsidRPr="00C52CEF">
              <w:rPr>
                <w:sz w:val="22"/>
                <w:szCs w:val="22"/>
              </w:rPr>
              <w:t xml:space="preserve">8 </w:t>
            </w:r>
            <w:proofErr w:type="spellStart"/>
            <w:r w:rsidRPr="00C52CEF">
              <w:rPr>
                <w:sz w:val="22"/>
                <w:szCs w:val="22"/>
              </w:rPr>
              <w:t>Lok</w:t>
            </w:r>
            <w:proofErr w:type="spellEnd"/>
            <w:r w:rsidRPr="00C52CEF">
              <w:rPr>
                <w:sz w:val="22"/>
                <w:szCs w:val="22"/>
              </w:rPr>
              <w:t xml:space="preserve"> Yan Road, Lower </w:t>
            </w:r>
            <w:proofErr w:type="spellStart"/>
            <w:r w:rsidRPr="00C52CEF">
              <w:rPr>
                <w:sz w:val="22"/>
                <w:szCs w:val="22"/>
              </w:rPr>
              <w:t>Zhuzhuang</w:t>
            </w:r>
            <w:proofErr w:type="spellEnd"/>
            <w:r w:rsidRPr="00C52CEF">
              <w:rPr>
                <w:sz w:val="22"/>
                <w:szCs w:val="22"/>
              </w:rPr>
              <w:t xml:space="preserve"> Street, </w:t>
            </w:r>
            <w:proofErr w:type="spellStart"/>
            <w:r w:rsidRPr="00C52CEF">
              <w:rPr>
                <w:sz w:val="22"/>
                <w:szCs w:val="22"/>
              </w:rPr>
              <w:t>Wuqing</w:t>
            </w:r>
            <w:proofErr w:type="spellEnd"/>
            <w:r w:rsidRPr="00C52CEF">
              <w:rPr>
                <w:sz w:val="22"/>
                <w:szCs w:val="22"/>
              </w:rPr>
              <w:t xml:space="preserve"> District, </w:t>
            </w:r>
            <w:bookmarkStart w:id="18" w:name="_GoBack"/>
            <w:bookmarkEnd w:id="18"/>
            <w:r w:rsidRPr="00C52CEF">
              <w:rPr>
                <w:sz w:val="22"/>
                <w:szCs w:val="22"/>
              </w:rPr>
              <w:t>Tianjin</w:t>
            </w:r>
          </w:p>
        </w:tc>
        <w:tc>
          <w:tcPr>
            <w:tcW w:w="1417" w:type="dxa"/>
            <w:gridSpan w:val="2"/>
          </w:tcPr>
          <w:p w:rsidR="001A196B" w:rsidRDefault="00D16A7F">
            <w:pPr>
              <w:snapToGrid w:val="0"/>
              <w:spacing w:line="0" w:lineRule="atLeast"/>
              <w:jc w:val="left"/>
              <w:rPr>
                <w:sz w:val="22"/>
                <w:szCs w:val="22"/>
              </w:rPr>
            </w:pPr>
            <w:r>
              <w:rPr>
                <w:rFonts w:hint="eastAsia"/>
                <w:sz w:val="22"/>
                <w:szCs w:val="22"/>
              </w:rPr>
              <w:t>OHSMS</w:t>
            </w:r>
          </w:p>
        </w:tc>
        <w:tc>
          <w:tcPr>
            <w:tcW w:w="4184" w:type="dxa"/>
            <w:gridSpan w:val="3"/>
          </w:tcPr>
          <w:p w:rsidR="001A196B" w:rsidRDefault="00C52CEF">
            <w:pPr>
              <w:snapToGrid w:val="0"/>
              <w:spacing w:line="0" w:lineRule="atLeast"/>
              <w:jc w:val="left"/>
              <w:rPr>
                <w:sz w:val="22"/>
                <w:szCs w:val="22"/>
              </w:rPr>
            </w:pPr>
            <w:r w:rsidRPr="00C52CEF">
              <w:rPr>
                <w:sz w:val="22"/>
                <w:szCs w:val="22"/>
              </w:rPr>
              <w:t>The occupational health and safety management activities of the places involved in the Assembly of emergency lights, emergency signs and lighting lamps with centralized power supply and centralized control of power supply</w:t>
            </w:r>
          </w:p>
        </w:tc>
      </w:tr>
      <w:tr w:rsidR="00066D0D" w:rsidTr="00C52CEF">
        <w:trPr>
          <w:trHeight w:val="421"/>
        </w:trPr>
        <w:tc>
          <w:tcPr>
            <w:tcW w:w="1576" w:type="dxa"/>
            <w:vMerge/>
          </w:tcPr>
          <w:p w:rsidR="001A196B" w:rsidRDefault="00D16A7F">
            <w:pPr>
              <w:snapToGrid w:val="0"/>
              <w:spacing w:line="0" w:lineRule="atLeast"/>
              <w:jc w:val="left"/>
              <w:rPr>
                <w:sz w:val="22"/>
                <w:szCs w:val="16"/>
              </w:rPr>
            </w:pPr>
          </w:p>
        </w:tc>
        <w:tc>
          <w:tcPr>
            <w:tcW w:w="2785" w:type="dxa"/>
            <w:vMerge/>
          </w:tcPr>
          <w:p w:rsidR="001A196B" w:rsidRDefault="00D16A7F">
            <w:pPr>
              <w:snapToGrid w:val="0"/>
              <w:spacing w:line="0" w:lineRule="atLeast"/>
              <w:jc w:val="left"/>
              <w:rPr>
                <w:rFonts w:cs="Arial"/>
                <w:b/>
                <w:bCs/>
                <w:sz w:val="22"/>
                <w:szCs w:val="16"/>
              </w:rPr>
            </w:pPr>
          </w:p>
        </w:tc>
        <w:tc>
          <w:tcPr>
            <w:tcW w:w="1417" w:type="dxa"/>
            <w:gridSpan w:val="2"/>
          </w:tcPr>
          <w:p w:rsidR="001A196B" w:rsidRDefault="00D16A7F">
            <w:pPr>
              <w:snapToGrid w:val="0"/>
              <w:spacing w:line="0" w:lineRule="atLeast"/>
              <w:jc w:val="left"/>
              <w:rPr>
                <w:sz w:val="22"/>
                <w:szCs w:val="22"/>
              </w:rPr>
            </w:pPr>
            <w:proofErr w:type="spellStart"/>
            <w:r>
              <w:rPr>
                <w:rFonts w:hint="eastAsia"/>
                <w:sz w:val="22"/>
                <w:szCs w:val="22"/>
              </w:rPr>
              <w:t>EnMS</w:t>
            </w:r>
            <w:proofErr w:type="spellEnd"/>
          </w:p>
        </w:tc>
        <w:tc>
          <w:tcPr>
            <w:tcW w:w="4184" w:type="dxa"/>
            <w:gridSpan w:val="3"/>
          </w:tcPr>
          <w:p w:rsidR="001A196B" w:rsidRDefault="00D16A7F">
            <w:pPr>
              <w:snapToGrid w:val="0"/>
              <w:spacing w:line="0" w:lineRule="atLeast"/>
              <w:jc w:val="left"/>
              <w:rPr>
                <w:sz w:val="22"/>
                <w:szCs w:val="22"/>
              </w:rPr>
            </w:pPr>
          </w:p>
        </w:tc>
      </w:tr>
      <w:tr w:rsidR="00066D0D" w:rsidTr="00C52CEF">
        <w:trPr>
          <w:trHeight w:val="459"/>
        </w:trPr>
        <w:tc>
          <w:tcPr>
            <w:tcW w:w="1576" w:type="dxa"/>
            <w:vMerge w:val="restart"/>
          </w:tcPr>
          <w:p w:rsidR="001A196B" w:rsidRDefault="00D16A7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785" w:type="dxa"/>
            <w:vMerge w:val="restart"/>
          </w:tcPr>
          <w:p w:rsidR="001A196B" w:rsidRDefault="00C52CEF">
            <w:pPr>
              <w:snapToGrid w:val="0"/>
              <w:spacing w:line="0" w:lineRule="atLeast"/>
              <w:jc w:val="left"/>
              <w:rPr>
                <w:sz w:val="22"/>
                <w:szCs w:val="22"/>
              </w:rPr>
            </w:pPr>
            <w:r w:rsidRPr="00C52CEF">
              <w:rPr>
                <w:sz w:val="22"/>
                <w:szCs w:val="22"/>
              </w:rPr>
              <w:t xml:space="preserve">8 </w:t>
            </w:r>
            <w:proofErr w:type="spellStart"/>
            <w:r w:rsidRPr="00C52CEF">
              <w:rPr>
                <w:sz w:val="22"/>
                <w:szCs w:val="22"/>
              </w:rPr>
              <w:t>Lok</w:t>
            </w:r>
            <w:proofErr w:type="spellEnd"/>
            <w:r w:rsidRPr="00C52CEF">
              <w:rPr>
                <w:sz w:val="22"/>
                <w:szCs w:val="22"/>
              </w:rPr>
              <w:t xml:space="preserve"> Yan Road, Lower </w:t>
            </w:r>
            <w:proofErr w:type="spellStart"/>
            <w:r w:rsidRPr="00C52CEF">
              <w:rPr>
                <w:sz w:val="22"/>
                <w:szCs w:val="22"/>
              </w:rPr>
              <w:t>Zhuzhuang</w:t>
            </w:r>
            <w:proofErr w:type="spellEnd"/>
            <w:r w:rsidRPr="00C52CEF">
              <w:rPr>
                <w:sz w:val="22"/>
                <w:szCs w:val="22"/>
              </w:rPr>
              <w:t xml:space="preserve"> Street, </w:t>
            </w:r>
            <w:proofErr w:type="spellStart"/>
            <w:r w:rsidRPr="00C52CEF">
              <w:rPr>
                <w:sz w:val="22"/>
                <w:szCs w:val="22"/>
              </w:rPr>
              <w:t>Wuqing</w:t>
            </w:r>
            <w:proofErr w:type="spellEnd"/>
            <w:r w:rsidRPr="00C52CEF">
              <w:rPr>
                <w:sz w:val="22"/>
                <w:szCs w:val="22"/>
              </w:rPr>
              <w:t xml:space="preserve"> District, Tianjin</w:t>
            </w:r>
          </w:p>
        </w:tc>
        <w:tc>
          <w:tcPr>
            <w:tcW w:w="1417" w:type="dxa"/>
            <w:gridSpan w:val="2"/>
          </w:tcPr>
          <w:p w:rsidR="001A196B" w:rsidRDefault="00D16A7F">
            <w:pPr>
              <w:snapToGrid w:val="0"/>
              <w:spacing w:line="0" w:lineRule="atLeast"/>
              <w:jc w:val="left"/>
              <w:rPr>
                <w:sz w:val="22"/>
                <w:szCs w:val="22"/>
              </w:rPr>
            </w:pPr>
            <w:r>
              <w:rPr>
                <w:rFonts w:hint="eastAsia"/>
                <w:sz w:val="22"/>
                <w:szCs w:val="22"/>
              </w:rPr>
              <w:t>FSMS</w:t>
            </w:r>
          </w:p>
        </w:tc>
        <w:tc>
          <w:tcPr>
            <w:tcW w:w="4184" w:type="dxa"/>
            <w:gridSpan w:val="3"/>
          </w:tcPr>
          <w:p w:rsidR="001A196B" w:rsidRDefault="00D16A7F">
            <w:pPr>
              <w:snapToGrid w:val="0"/>
              <w:spacing w:line="0" w:lineRule="atLeast"/>
              <w:jc w:val="left"/>
              <w:rPr>
                <w:sz w:val="22"/>
                <w:szCs w:val="22"/>
              </w:rPr>
            </w:pPr>
          </w:p>
        </w:tc>
      </w:tr>
      <w:tr w:rsidR="00066D0D" w:rsidTr="00C52CEF">
        <w:trPr>
          <w:trHeight w:val="374"/>
        </w:trPr>
        <w:tc>
          <w:tcPr>
            <w:tcW w:w="1576" w:type="dxa"/>
            <w:vMerge/>
          </w:tcPr>
          <w:p w:rsidR="001A196B" w:rsidRDefault="00D16A7F">
            <w:pPr>
              <w:snapToGrid w:val="0"/>
              <w:spacing w:line="0" w:lineRule="atLeast"/>
              <w:jc w:val="left"/>
              <w:rPr>
                <w:rFonts w:cs="Arial"/>
                <w:b/>
                <w:bCs/>
                <w:sz w:val="22"/>
                <w:szCs w:val="16"/>
              </w:rPr>
            </w:pPr>
          </w:p>
        </w:tc>
        <w:tc>
          <w:tcPr>
            <w:tcW w:w="2785" w:type="dxa"/>
            <w:vMerge/>
          </w:tcPr>
          <w:p w:rsidR="001A196B" w:rsidRDefault="00D16A7F">
            <w:pPr>
              <w:snapToGrid w:val="0"/>
              <w:spacing w:line="0" w:lineRule="atLeast"/>
              <w:jc w:val="left"/>
              <w:rPr>
                <w:rFonts w:cs="Arial"/>
                <w:b/>
                <w:bCs/>
                <w:sz w:val="22"/>
                <w:szCs w:val="16"/>
              </w:rPr>
            </w:pPr>
          </w:p>
        </w:tc>
        <w:tc>
          <w:tcPr>
            <w:tcW w:w="1417" w:type="dxa"/>
            <w:gridSpan w:val="2"/>
          </w:tcPr>
          <w:p w:rsidR="001A196B" w:rsidRDefault="00D16A7F">
            <w:pPr>
              <w:snapToGrid w:val="0"/>
              <w:spacing w:line="0" w:lineRule="atLeast"/>
              <w:jc w:val="left"/>
              <w:rPr>
                <w:sz w:val="22"/>
                <w:szCs w:val="22"/>
              </w:rPr>
            </w:pPr>
            <w:r>
              <w:rPr>
                <w:rFonts w:hint="eastAsia"/>
                <w:sz w:val="22"/>
                <w:szCs w:val="22"/>
              </w:rPr>
              <w:t>HACCP</w:t>
            </w:r>
          </w:p>
        </w:tc>
        <w:tc>
          <w:tcPr>
            <w:tcW w:w="4184" w:type="dxa"/>
            <w:gridSpan w:val="3"/>
          </w:tcPr>
          <w:p w:rsidR="001A196B" w:rsidRDefault="00D16A7F">
            <w:pPr>
              <w:snapToGrid w:val="0"/>
              <w:spacing w:line="0" w:lineRule="atLeast"/>
              <w:jc w:val="left"/>
              <w:rPr>
                <w:sz w:val="22"/>
                <w:szCs w:val="22"/>
              </w:rPr>
            </w:pPr>
          </w:p>
        </w:tc>
      </w:tr>
      <w:tr w:rsidR="00066D0D">
        <w:trPr>
          <w:trHeight w:val="90"/>
        </w:trPr>
        <w:tc>
          <w:tcPr>
            <w:tcW w:w="9962" w:type="dxa"/>
            <w:gridSpan w:val="7"/>
          </w:tcPr>
          <w:p w:rsidR="001A196B" w:rsidRDefault="00D16A7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66D0D" w:rsidTr="00C52CEF">
        <w:trPr>
          <w:trHeight w:val="585"/>
        </w:trPr>
        <w:tc>
          <w:tcPr>
            <w:tcW w:w="1576" w:type="dxa"/>
          </w:tcPr>
          <w:p w:rsidR="001A196B" w:rsidRDefault="00D16A7F">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4"/>
          </w:tcPr>
          <w:p w:rsidR="001A196B" w:rsidRDefault="00D16A7F">
            <w:pPr>
              <w:snapToGrid w:val="0"/>
              <w:spacing w:line="0" w:lineRule="atLeast"/>
              <w:jc w:val="left"/>
              <w:rPr>
                <w:rFonts w:cs="Arial"/>
                <w:b/>
                <w:bCs/>
                <w:sz w:val="22"/>
                <w:szCs w:val="16"/>
              </w:rPr>
            </w:pPr>
          </w:p>
        </w:tc>
        <w:tc>
          <w:tcPr>
            <w:tcW w:w="1370" w:type="dxa"/>
          </w:tcPr>
          <w:p w:rsidR="001A196B" w:rsidRDefault="00D16A7F">
            <w:pPr>
              <w:snapToGrid w:val="0"/>
              <w:spacing w:line="0" w:lineRule="atLeast"/>
              <w:jc w:val="left"/>
              <w:rPr>
                <w:sz w:val="22"/>
                <w:szCs w:val="22"/>
              </w:rPr>
            </w:pPr>
            <w:r>
              <w:rPr>
                <w:rFonts w:hint="eastAsia"/>
                <w:sz w:val="22"/>
                <w:szCs w:val="18"/>
              </w:rPr>
              <w:t>审核组长签字</w:t>
            </w:r>
          </w:p>
        </w:tc>
        <w:tc>
          <w:tcPr>
            <w:tcW w:w="1976" w:type="dxa"/>
          </w:tcPr>
          <w:p w:rsidR="001A196B" w:rsidRDefault="00D16A7F">
            <w:pPr>
              <w:snapToGrid w:val="0"/>
              <w:spacing w:line="0" w:lineRule="atLeast"/>
              <w:jc w:val="left"/>
              <w:rPr>
                <w:sz w:val="22"/>
                <w:szCs w:val="22"/>
              </w:rPr>
            </w:pPr>
          </w:p>
        </w:tc>
      </w:tr>
    </w:tbl>
    <w:p w:rsidR="001A196B" w:rsidRDefault="00D16A7F" w:rsidP="00C52CEF">
      <w:pPr>
        <w:snapToGrid w:val="0"/>
        <w:spacing w:line="0" w:lineRule="atLeast"/>
        <w:rPr>
          <w:szCs w:val="24"/>
        </w:rPr>
      </w:pPr>
    </w:p>
    <w:sectPr w:rsidR="001A196B" w:rsidSect="001A196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7F" w:rsidRDefault="00D16A7F">
      <w:r>
        <w:separator/>
      </w:r>
    </w:p>
  </w:endnote>
  <w:endnote w:type="continuationSeparator" w:id="0">
    <w:p w:rsidR="00D16A7F" w:rsidRDefault="00D1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7F" w:rsidRDefault="00D16A7F">
      <w:r>
        <w:separator/>
      </w:r>
    </w:p>
  </w:footnote>
  <w:footnote w:type="continuationSeparator" w:id="0">
    <w:p w:rsidR="00D16A7F" w:rsidRDefault="00D16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D16A7F" w:rsidP="00C52CE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55DAEC29" wp14:editId="4AA2C72C">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D16A7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D16A7F" w:rsidP="00C52CEF">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66D0D"/>
    <w:rsid w:val="00066D0D"/>
    <w:rsid w:val="00C52CEF"/>
    <w:rsid w:val="00D16A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533160">
      <w:bodyDiv w:val="1"/>
      <w:marLeft w:val="0"/>
      <w:marRight w:val="0"/>
      <w:marTop w:val="0"/>
      <w:marBottom w:val="0"/>
      <w:divBdr>
        <w:top w:val="none" w:sz="0" w:space="0" w:color="auto"/>
        <w:left w:val="none" w:sz="0" w:space="0" w:color="auto"/>
        <w:bottom w:val="none" w:sz="0" w:space="0" w:color="auto"/>
        <w:right w:val="none" w:sz="0" w:space="0" w:color="auto"/>
      </w:divBdr>
      <w:divsChild>
        <w:div w:id="1741906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1465</Characters>
  <Application>Microsoft Office Word</Application>
  <DocSecurity>0</DocSecurity>
  <Lines>12</Lines>
  <Paragraphs>3</Paragraphs>
  <ScaleCrop>false</ScaleCrop>
  <Company>微软中国</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33</cp:revision>
  <cp:lastPrinted>2019-05-13T03:13:00Z</cp:lastPrinted>
  <dcterms:created xsi:type="dcterms:W3CDTF">2016-02-16T02:49:00Z</dcterms:created>
  <dcterms:modified xsi:type="dcterms:W3CDTF">2023-02-28T06:29:00Z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