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r>
              <w:rPr>
                <w:rFonts w:hint="eastAsia"/>
                <w:color w:val="000000"/>
                <w:sz w:val="24"/>
                <w:szCs w:val="24"/>
                <w:lang w:val="en-US" w:eastAsia="zh-CN"/>
              </w:rPr>
              <w:t>领导层/食品安全小组/综合部/生技部/质检部等</w:t>
            </w:r>
            <w:r>
              <w:rPr>
                <w:rFonts w:hint="eastAsia"/>
                <w:color w:val="000000"/>
                <w:sz w:val="24"/>
                <w:szCs w:val="24"/>
              </w:rPr>
              <w:t xml:space="preserve">   陪同人员：</w:t>
            </w:r>
            <w:r>
              <w:rPr>
                <w:rFonts w:hint="eastAsia"/>
                <w:color w:val="000000"/>
                <w:sz w:val="24"/>
                <w:szCs w:val="24"/>
                <w:lang w:val="en-US" w:eastAsia="zh-CN"/>
              </w:rPr>
              <w:t>李尚新</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r>
              <w:rPr>
                <w:rFonts w:hint="eastAsia"/>
                <w:color w:val="000000"/>
                <w:sz w:val="24"/>
                <w:szCs w:val="24"/>
                <w:lang w:val="en-US" w:eastAsia="zh-CN"/>
              </w:rPr>
              <w:t>肖新龙</w:t>
            </w:r>
            <w:r>
              <w:rPr>
                <w:rFonts w:hint="eastAsia"/>
                <w:color w:val="000000"/>
                <w:sz w:val="24"/>
                <w:szCs w:val="24"/>
              </w:rPr>
              <w:t xml:space="preserve">              审核时间：</w:t>
            </w:r>
            <w:bookmarkStart w:id="0" w:name="审核日期"/>
            <w:r>
              <w:rPr>
                <w:rFonts w:hint="eastAsia" w:ascii="Times New Roman" w:hAnsi="Times New Roman" w:eastAsia="宋体" w:cs="Times New Roman"/>
                <w:color w:val="0000FF"/>
                <w:szCs w:val="18"/>
                <w:highlight w:val="none"/>
                <w:u w:val="single"/>
                <w:lang w:val="en-US" w:eastAsia="zh-CN"/>
              </w:rPr>
              <w:t>2023年02月11日 上午至2023年02月11日 上午</w:t>
            </w:r>
            <w:bookmarkEnd w:id="0"/>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A3"/>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副本； □</w:t>
            </w:r>
            <w:r>
              <w:rPr>
                <w:rFonts w:hint="eastAsia" w:ascii="宋体" w:hAnsi="宋体"/>
                <w:color w:val="000000"/>
                <w:szCs w:val="21"/>
              </w:rPr>
              <w:t xml:space="preserve">原件 </w:t>
            </w:r>
            <w:r>
              <w:rPr>
                <w:rFonts w:hint="eastAsia"/>
                <w:color w:val="000000"/>
                <w:szCs w:val="21"/>
              </w:rPr>
              <w:sym w:font="Wingdings 2" w:char="0052"/>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ascii="Times New Roman" w:hAnsi="Times New Roman" w:eastAsia="宋体" w:cs="Times New Roman"/>
                <w:color w:val="0000FF"/>
                <w:szCs w:val="18"/>
                <w:highlight w:val="none"/>
                <w:u w:val="single"/>
                <w:lang w:val="en-US" w:eastAsia="zh-CN"/>
              </w:rPr>
              <w:t>913301100678609535</w:t>
            </w:r>
            <w:r>
              <w:rPr>
                <w:rFonts w:hint="eastAsia"/>
                <w:color w:val="000000"/>
                <w:szCs w:val="21"/>
                <w:u w:val="single"/>
              </w:rPr>
              <w:t xml:space="preserve"> </w:t>
            </w:r>
            <w:r>
              <w:rPr>
                <w:rFonts w:hint="eastAsia"/>
                <w:color w:val="000000"/>
                <w:szCs w:val="21"/>
              </w:rPr>
              <w:t>； 有效期：</w:t>
            </w:r>
            <w:r>
              <w:rPr>
                <w:rFonts w:hint="eastAsia" w:ascii="Times New Roman" w:hAnsi="Times New Roman" w:eastAsia="宋体" w:cs="Times New Roman"/>
                <w:color w:val="0000FF"/>
                <w:szCs w:val="18"/>
                <w:highlight w:val="none"/>
                <w:u w:val="single"/>
                <w:lang w:val="en-US" w:eastAsia="zh-CN"/>
              </w:rPr>
              <w:t>2013年5月9日至2033年5月8日</w:t>
            </w:r>
            <w:r>
              <w:rPr>
                <w:rFonts w:hint="eastAsia"/>
                <w:color w:val="000000"/>
                <w:szCs w:val="21"/>
                <w:u w:val="single"/>
              </w:rPr>
              <w:t>；</w:t>
            </w:r>
          </w:p>
          <w:p>
            <w:pPr>
              <w:spacing w:line="440" w:lineRule="exact"/>
              <w:ind w:firstLine="420" w:firstLineChars="200"/>
              <w:rPr>
                <w:color w:val="0070C0"/>
                <w:szCs w:val="21"/>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ascii="Times New Roman" w:hAnsi="Times New Roman" w:eastAsia="宋体" w:cs="Times New Roman"/>
                <w:color w:val="0000FF"/>
                <w:szCs w:val="18"/>
                <w:highlight w:val="none"/>
                <w:u w:val="single"/>
                <w:lang w:val="en-US" w:eastAsia="zh-CN"/>
              </w:rPr>
              <w:t>生产：食品添加剂；销售：香精、香料、食品添加剂、货物进出口；</w:t>
            </w:r>
          </w:p>
          <w:p>
            <w:pPr>
              <w:rPr>
                <w:rFonts w:hint="eastAsia"/>
                <w:color w:val="000000"/>
              </w:rPr>
            </w:pPr>
            <w:r>
              <w:rPr>
                <w:rFonts w:hint="eastAsia"/>
                <w:color w:val="000000"/>
              </w:rPr>
              <w:t>认证申请范围：</w:t>
            </w:r>
            <w:bookmarkStart w:id="1" w:name="审核范围"/>
          </w:p>
          <w:p>
            <w:pPr>
              <w:spacing w:line="440" w:lineRule="exact"/>
              <w:rPr>
                <w:rFonts w:hint="eastAsia" w:ascii="Times New Roman" w:hAnsi="Times New Roman" w:eastAsia="宋体" w:cs="Times New Roman"/>
                <w:color w:val="0000FF"/>
                <w:szCs w:val="18"/>
                <w:highlight w:val="none"/>
                <w:u w:val="single"/>
                <w:lang w:val="en-US" w:eastAsia="zh-CN"/>
              </w:rPr>
            </w:pPr>
            <w:r>
              <w:rPr>
                <w:rFonts w:hint="eastAsia" w:ascii="Times New Roman" w:hAnsi="Times New Roman" w:eastAsia="宋体" w:cs="Times New Roman"/>
                <w:color w:val="0000FF"/>
                <w:szCs w:val="18"/>
                <w:highlight w:val="none"/>
                <w:u w:val="single"/>
                <w:lang w:val="en-US" w:eastAsia="zh-CN"/>
              </w:rPr>
              <w:t>Q：食品用香精（液体）的生产</w:t>
            </w:r>
          </w:p>
          <w:p>
            <w:pPr>
              <w:spacing w:line="440" w:lineRule="exact"/>
              <w:rPr>
                <w:rFonts w:hint="eastAsia" w:ascii="Times New Roman" w:hAnsi="Times New Roman" w:eastAsia="宋体" w:cs="Times New Roman"/>
                <w:color w:val="0000FF"/>
                <w:szCs w:val="18"/>
                <w:highlight w:val="none"/>
                <w:u w:val="single"/>
                <w:lang w:val="en-US" w:eastAsia="zh-CN"/>
              </w:rPr>
            </w:pPr>
            <w:r>
              <w:rPr>
                <w:rFonts w:hint="eastAsia" w:ascii="Times New Roman" w:hAnsi="Times New Roman" w:eastAsia="宋体" w:cs="Times New Roman"/>
                <w:color w:val="0000FF"/>
                <w:szCs w:val="18"/>
                <w:highlight w:val="none"/>
                <w:u w:val="single"/>
                <w:lang w:val="en-US" w:eastAsia="zh-CN"/>
              </w:rPr>
              <w:t>F：位于浙江省杭州市余杭区径山镇长乐村杭州美森香料有限公司生产车间</w:t>
            </w:r>
            <w:bookmarkEnd w:id="1"/>
            <w:r>
              <w:rPr>
                <w:rFonts w:hint="eastAsia" w:ascii="Times New Roman" w:hAnsi="Times New Roman" w:eastAsia="宋体" w:cs="Times New Roman"/>
                <w:color w:val="0000FF"/>
                <w:szCs w:val="18"/>
                <w:highlight w:val="none"/>
                <w:u w:val="single"/>
                <w:lang w:val="en-US" w:eastAsia="zh-CN"/>
              </w:rPr>
              <w:t>食品用香精（液体）的生产；</w:t>
            </w:r>
          </w:p>
          <w:p>
            <w:pPr>
              <w:pStyle w:val="2"/>
              <w:rPr>
                <w:rFonts w:hint="default"/>
                <w:lang w:val="en-US" w:eastAsia="zh-CN"/>
              </w:rPr>
            </w:pPr>
            <w:r>
              <w:rPr>
                <w:rFonts w:hint="eastAsia"/>
                <w:lang w:val="en-US" w:eastAsia="zh-CN"/>
              </w:rPr>
              <w:t>一阶段食品安全管理体系审核范围发生变更，具体见变更单</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val="en-US" w:eastAsia="zh-CN"/>
              </w:rPr>
              <w:t>食品生产</w:t>
            </w:r>
            <w:r>
              <w:rPr>
                <w:rFonts w:hint="eastAsia"/>
                <w:b/>
                <w:bCs/>
                <w:color w:val="000000"/>
                <w:szCs w:val="21"/>
              </w:rPr>
              <w:t>许可证》</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原件</w:t>
            </w:r>
            <w:r>
              <w:rPr>
                <w:rFonts w:hint="eastAsia" w:ascii="宋体" w:hAnsi="宋体"/>
                <w:color w:val="000000"/>
                <w:szCs w:val="21"/>
                <w:lang w:eastAsia="zh-CN"/>
              </w:rPr>
              <w:t>【</w:t>
            </w:r>
            <w:r>
              <w:rPr>
                <w:rFonts w:hint="eastAsia" w:ascii="宋体" w:hAnsi="宋体"/>
                <w:color w:val="000000"/>
                <w:szCs w:val="21"/>
                <w:lang w:val="en-US" w:eastAsia="zh-CN"/>
              </w:rPr>
              <w:t>电子版</w:t>
            </w:r>
            <w:r>
              <w:rPr>
                <w:rFonts w:hint="eastAsia" w:ascii="宋体" w:hAnsi="宋体"/>
                <w:color w:val="000000"/>
                <w:szCs w:val="21"/>
                <w:lang w:eastAsia="zh-CN"/>
              </w:rPr>
              <w:t>】</w:t>
            </w:r>
            <w:r>
              <w:rPr>
                <w:rFonts w:hint="eastAsia"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ascii="Times New Roman" w:hAnsi="Times New Roman" w:eastAsia="宋体" w:cs="Times New Roman"/>
                <w:color w:val="0000FF"/>
                <w:szCs w:val="18"/>
                <w:highlight w:val="none"/>
                <w:u w:val="single"/>
                <w:lang w:val="en-US" w:eastAsia="zh-CN"/>
              </w:rPr>
              <w:t>SC20233011002310</w:t>
            </w:r>
            <w:r>
              <w:rPr>
                <w:rFonts w:hint="eastAsia"/>
                <w:color w:val="000000"/>
                <w:szCs w:val="21"/>
                <w:u w:val="single"/>
              </w:rPr>
              <w:t xml:space="preserve"> </w:t>
            </w:r>
            <w:r>
              <w:rPr>
                <w:rFonts w:hint="eastAsia"/>
                <w:color w:val="000000"/>
                <w:szCs w:val="21"/>
              </w:rPr>
              <w:t>； 有效期：</w:t>
            </w:r>
            <w:r>
              <w:rPr>
                <w:rFonts w:hint="eastAsia" w:ascii="Times New Roman" w:hAnsi="Times New Roman" w:eastAsia="宋体" w:cs="Times New Roman"/>
                <w:color w:val="0000FF"/>
                <w:szCs w:val="18"/>
                <w:highlight w:val="none"/>
                <w:u w:val="single"/>
                <w:lang w:val="en-US" w:eastAsia="zh-CN"/>
              </w:rPr>
              <w:t>2022年8月4日至2027年8月3日</w:t>
            </w:r>
            <w:r>
              <w:rPr>
                <w:rFonts w:hint="eastAsia"/>
                <w:color w:val="0070C0"/>
                <w:szCs w:val="21"/>
              </w:rPr>
              <w:t>；</w:t>
            </w:r>
          </w:p>
          <w:p>
            <w:pPr>
              <w:spacing w:line="440" w:lineRule="exact"/>
              <w:ind w:firstLine="420" w:firstLineChars="200"/>
              <w:rPr>
                <w:color w:val="000000"/>
                <w:szCs w:val="21"/>
                <w:u w:val="single"/>
              </w:rPr>
            </w:pPr>
          </w:p>
          <w:p>
            <w:pPr>
              <w:spacing w:line="440" w:lineRule="exact"/>
              <w:rPr>
                <w:rFonts w:hint="eastAsia" w:eastAsia="宋体"/>
                <w:color w:val="000000"/>
                <w:szCs w:val="21"/>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ascii="Times New Roman" w:hAnsi="Times New Roman" w:eastAsia="宋体" w:cs="Times New Roman"/>
                <w:color w:val="0000FF"/>
                <w:szCs w:val="18"/>
                <w:highlight w:val="none"/>
                <w:u w:val="single"/>
                <w:lang w:val="en-US" w:eastAsia="zh-CN"/>
              </w:rPr>
              <w:t>食品添加剂</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keepNext w:val="0"/>
              <w:keepLines w:val="0"/>
              <w:widowControl/>
              <w:suppressLineNumbers w:val="0"/>
              <w:jc w:val="left"/>
              <w:rPr>
                <w:color w:val="0070C0"/>
                <w:u w:val="single"/>
              </w:rPr>
            </w:pPr>
            <w:r>
              <w:rPr>
                <w:rFonts w:hint="eastAsia"/>
                <w:color w:val="000000"/>
              </w:rPr>
              <w:t>注册地址：</w:t>
            </w:r>
            <w:r>
              <w:rPr>
                <w:rFonts w:hint="eastAsia" w:ascii="Times New Roman" w:hAnsi="Times New Roman" w:eastAsia="宋体" w:cs="Times New Roman"/>
                <w:color w:val="0000FF"/>
                <w:szCs w:val="18"/>
                <w:highlight w:val="none"/>
                <w:u w:val="single"/>
                <w:lang w:val="en-US" w:eastAsia="zh-CN"/>
              </w:rPr>
              <w:t>浙江省杭州市余杭区径山镇长乐村</w:t>
            </w:r>
          </w:p>
          <w:p>
            <w:pPr>
              <w:rPr>
                <w:color w:val="000000"/>
              </w:rPr>
            </w:pPr>
            <w:r>
              <w:rPr>
                <w:rFonts w:hint="eastAsia"/>
                <w:color w:val="000000"/>
              </w:rPr>
              <w:t>与</w:t>
            </w:r>
            <w:r>
              <w:rPr>
                <w:rFonts w:hint="eastAsia"/>
                <w:color w:val="000000"/>
                <w:szCs w:val="21"/>
              </w:rPr>
              <w:t xml:space="preserve"> </w:t>
            </w:r>
            <w:r>
              <w:rPr>
                <w:rFonts w:hint="eastAsia"/>
                <w:color w:val="000000"/>
                <w:szCs w:val="21"/>
              </w:rPr>
              <w:sym w:font="Wingdings 2" w:char="0052"/>
            </w:r>
            <w:r>
              <w:rPr>
                <w:rFonts w:hint="eastAsia"/>
                <w:color w:val="000000"/>
              </w:rPr>
              <w:t>《营业执照》和《XX许可证》内容一致。</w:t>
            </w:r>
          </w:p>
          <w:p>
            <w:pPr>
              <w:rPr>
                <w:color w:val="000000"/>
              </w:rPr>
            </w:pPr>
          </w:p>
          <w:p>
            <w:pPr>
              <w:keepNext w:val="0"/>
              <w:keepLines w:val="0"/>
              <w:widowControl/>
              <w:suppressLineNumbers w:val="0"/>
              <w:jc w:val="left"/>
            </w:pPr>
            <w:r>
              <w:rPr>
                <w:rFonts w:hint="eastAsia"/>
                <w:color w:val="000000"/>
              </w:rPr>
              <w:t>经营地址：</w:t>
            </w:r>
            <w:r>
              <w:rPr>
                <w:rFonts w:hint="eastAsia" w:ascii="Times New Roman" w:hAnsi="Times New Roman" w:eastAsia="宋体" w:cs="Times New Roman"/>
                <w:color w:val="0000FF"/>
                <w:szCs w:val="18"/>
                <w:highlight w:val="none"/>
                <w:u w:val="single"/>
                <w:lang w:val="en-US" w:eastAsia="zh-CN"/>
              </w:rPr>
              <w:t>浙江省杭州市余杭区径山镇长乐村</w:t>
            </w:r>
          </w:p>
          <w:p>
            <w:pPr>
              <w:rPr>
                <w:color w:val="000000"/>
              </w:rPr>
            </w:pPr>
            <w:r>
              <w:rPr>
                <w:rFonts w:hint="eastAsia"/>
                <w:color w:val="000000"/>
              </w:rPr>
              <w:t>与</w:t>
            </w:r>
            <w:r>
              <w:rPr>
                <w:rFonts w:hint="eastAsia"/>
                <w:color w:val="000000"/>
                <w:szCs w:val="21"/>
              </w:rPr>
              <w:t xml:space="preserve"> </w:t>
            </w:r>
            <w:r>
              <w:rPr>
                <w:rFonts w:hint="eastAsia"/>
                <w:color w:val="000000"/>
                <w:szCs w:val="21"/>
              </w:rPr>
              <w:sym w:font="Wingdings 2" w:char="0052"/>
            </w:r>
            <w:r>
              <w:rPr>
                <w:rFonts w:hint="eastAsia"/>
                <w:color w:val="000000"/>
              </w:rPr>
              <w:t>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rFonts w:hint="eastAsia"/>
                <w:color w:val="000000"/>
                <w:szCs w:val="18"/>
              </w:rPr>
            </w:pPr>
            <w:r>
              <w:rPr>
                <w:rFonts w:hint="eastAsia"/>
                <w:color w:val="000000"/>
                <w:szCs w:val="18"/>
              </w:rPr>
              <w:t>确定多现场（固定）的地址（适用时）</w:t>
            </w:r>
          </w:p>
          <w:p>
            <w:pPr>
              <w:rPr>
                <w:rFonts w:hint="default" w:eastAsia="宋体"/>
                <w:color w:val="000000"/>
                <w:szCs w:val="18"/>
                <w:lang w:val="en-US" w:eastAsia="zh-CN"/>
              </w:rPr>
            </w:pPr>
            <w:r>
              <w:rPr>
                <w:rFonts w:hint="eastAsia"/>
                <w:color w:val="000000"/>
                <w:szCs w:val="18"/>
                <w:lang w:eastAsia="zh-CN"/>
              </w:rPr>
              <w:t>——</w:t>
            </w:r>
            <w:r>
              <w:rPr>
                <w:rFonts w:hint="eastAsia"/>
                <w:color w:val="000000"/>
                <w:szCs w:val="18"/>
                <w:lang w:val="en-US" w:eastAsia="zh-CN"/>
              </w:rPr>
              <w:t>不适用</w:t>
            </w: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szCs w:val="18"/>
              </w:rPr>
            </w:pPr>
            <w:r>
              <w:rPr>
                <w:rFonts w:hint="eastAsia"/>
                <w:color w:val="000000"/>
                <w:szCs w:val="18"/>
              </w:rPr>
              <w:t>确定临时现场的地址（适用时）</w:t>
            </w:r>
            <w:r>
              <w:rPr>
                <w:rFonts w:hint="eastAsia"/>
                <w:color w:val="000000"/>
                <w:szCs w:val="18"/>
                <w:lang w:eastAsia="zh-CN"/>
              </w:rPr>
              <w:t>——</w:t>
            </w:r>
            <w:r>
              <w:rPr>
                <w:rFonts w:hint="eastAsia"/>
                <w:color w:val="000000"/>
                <w:szCs w:val="18"/>
                <w:lang w:val="en-US" w:eastAsia="zh-CN"/>
              </w:rPr>
              <w:t>不适用</w:t>
            </w: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szCs w:val="18"/>
              </w:rPr>
            </w:pPr>
            <w:r>
              <w:rPr>
                <w:rFonts w:hint="eastAsia"/>
              </w:rPr>
              <w:t>对</w:t>
            </w:r>
            <w:r>
              <w:t>多场所</w:t>
            </w:r>
            <w:r>
              <w:rPr>
                <w:rFonts w:hint="eastAsia"/>
              </w:rPr>
              <w:t>/临时场所</w:t>
            </w:r>
            <w:r>
              <w:t>建立的控制水平（</w:t>
            </w:r>
            <w:r>
              <w:rPr>
                <w:rFonts w:hint="eastAsia"/>
              </w:rPr>
              <w:t>适用</w:t>
            </w:r>
            <w:r>
              <w:t>时）</w:t>
            </w:r>
            <w:r>
              <w:rPr>
                <w:rFonts w:hint="eastAsia"/>
                <w:color w:val="000000"/>
                <w:szCs w:val="18"/>
                <w:lang w:eastAsia="zh-CN"/>
              </w:rPr>
              <w:t>——</w:t>
            </w:r>
            <w:r>
              <w:rPr>
                <w:rFonts w:hint="eastAsia"/>
                <w:color w:val="000000"/>
                <w:szCs w:val="18"/>
                <w:lang w:val="en-US" w:eastAsia="zh-CN"/>
              </w:rPr>
              <w:t>不适用</w:t>
            </w: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rPr>
            </w:pPr>
            <w:r>
              <w:rPr>
                <w:rFonts w:ascii="Wingdings" w:hAnsi="Wingdings"/>
                <w:color w:val="000000"/>
              </w:rPr>
              <w:sym w:font="Wingdings" w:char="00A8"/>
            </w:r>
            <w:r>
              <w:rPr>
                <w:rFonts w:hint="eastAsia"/>
                <w:color w:val="000000"/>
              </w:rPr>
              <w:t xml:space="preserve">与组织总部在同一管理体系下运行     </w:t>
            </w:r>
          </w:p>
          <w:p>
            <w:pPr>
              <w:rPr>
                <w:color w:val="000000"/>
              </w:rPr>
            </w:pPr>
            <w:r>
              <w:rPr>
                <w:rFonts w:ascii="Wingdings" w:hAnsi="Wingdings"/>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sym w:font="Wingdings" w:char="00A8"/>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szCs w:val="18"/>
                <w:highlight w:val="none"/>
              </w:rPr>
            </w:pPr>
            <w:r>
              <w:rPr>
                <w:rFonts w:hint="eastAsia"/>
                <w:color w:val="000000"/>
                <w:szCs w:val="18"/>
                <w:highlight w:val="none"/>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szCs w:val="18"/>
                <w:highlight w:val="none"/>
              </w:rPr>
            </w:pPr>
            <w:r>
              <w:rPr>
                <w:rFonts w:hint="eastAsia"/>
                <w:color w:val="000000"/>
                <w:highlight w:val="none"/>
              </w:rPr>
              <w:t>生产/服务流程图：</w:t>
            </w:r>
          </w:p>
          <w:p>
            <w:pPr>
              <w:rPr>
                <w:color w:val="000000"/>
                <w:szCs w:val="18"/>
                <w:highlight w:val="none"/>
              </w:rPr>
            </w:pPr>
          </w:p>
          <w:p>
            <w:pPr>
              <w:rPr>
                <w:color w:val="0000FF"/>
                <w:szCs w:val="18"/>
                <w:highlight w:val="none"/>
              </w:rPr>
            </w:pPr>
            <w:r>
              <w:rPr>
                <w:rFonts w:hint="eastAsia"/>
                <w:color w:val="0000FF"/>
                <w:szCs w:val="18"/>
                <w:highlight w:val="none"/>
              </w:rPr>
              <w:t>原辅料验收→消毒→配料→</w:t>
            </w:r>
            <w:r>
              <w:rPr>
                <w:rFonts w:hint="eastAsia"/>
                <w:color w:val="0000FF"/>
                <w:szCs w:val="18"/>
                <w:highlight w:val="none"/>
                <w:lang w:val="en-US" w:eastAsia="zh-CN"/>
              </w:rPr>
              <w:t>一次</w:t>
            </w:r>
            <w:r>
              <w:rPr>
                <w:rFonts w:hint="eastAsia"/>
                <w:color w:val="0000FF"/>
                <w:szCs w:val="18"/>
                <w:highlight w:val="none"/>
              </w:rPr>
              <w:t>过滤→混拌→</w:t>
            </w:r>
            <w:r>
              <w:rPr>
                <w:rFonts w:hint="eastAsia"/>
                <w:color w:val="0000FF"/>
                <w:szCs w:val="18"/>
                <w:highlight w:val="none"/>
                <w:lang w:val="en-US" w:eastAsia="zh-CN"/>
              </w:rPr>
              <w:t>二次</w:t>
            </w:r>
            <w:r>
              <w:rPr>
                <w:rFonts w:hint="eastAsia"/>
                <w:color w:val="0000FF"/>
                <w:szCs w:val="18"/>
                <w:highlight w:val="none"/>
              </w:rPr>
              <w:t>过滤→灌装→封口/印日期→装箱→入库</w:t>
            </w:r>
          </w:p>
          <w:p>
            <w:pPr>
              <w:rPr>
                <w:color w:val="000000"/>
                <w:highlight w:val="none"/>
              </w:rPr>
            </w:pP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highlight w:val="none"/>
              </w:rPr>
            </w:pPr>
            <w:r>
              <w:rPr>
                <w:rFonts w:hint="eastAsia"/>
                <w:color w:val="000000"/>
                <w:szCs w:val="21"/>
                <w:highlight w:val="none"/>
              </w:rPr>
              <w:sym w:font="Wingdings 2" w:char="0052"/>
            </w:r>
            <w:r>
              <w:rPr>
                <w:rFonts w:hint="eastAsia"/>
                <w:color w:val="000000"/>
                <w:highlight w:val="none"/>
              </w:rPr>
              <w:t>内容一致</w:t>
            </w:r>
          </w:p>
          <w:p>
            <w:pPr>
              <w:rPr>
                <w:color w:val="000000"/>
                <w:highlight w:val="none"/>
              </w:rPr>
            </w:pPr>
            <w:r>
              <w:rPr>
                <w:rFonts w:hint="eastAsia"/>
                <w:color w:val="000000"/>
                <w:szCs w:val="21"/>
                <w:highlight w:val="none"/>
              </w:rPr>
              <w:t>□</w:t>
            </w:r>
            <w:r>
              <w:rPr>
                <w:rFonts w:hint="eastAsia"/>
                <w:color w:val="000000"/>
                <w:highlight w:val="none"/>
              </w:rPr>
              <w:t>内容不同</w:t>
            </w:r>
          </w:p>
          <w:p>
            <w:pPr>
              <w:rPr>
                <w:color w:val="000000"/>
                <w:highlight w:val="none"/>
              </w:rPr>
            </w:pPr>
          </w:p>
          <w:p>
            <w:pPr>
              <w:rPr>
                <w:color w:val="000000"/>
                <w:highlight w:val="none"/>
              </w:rPr>
            </w:pPr>
            <w:r>
              <w:rPr>
                <w:rFonts w:hint="eastAsia"/>
                <w:color w:val="000000"/>
                <w:szCs w:val="21"/>
                <w:highlight w:val="none"/>
              </w:rPr>
              <w:t>□</w:t>
            </w:r>
            <w:r>
              <w:rPr>
                <w:rFonts w:hint="eastAsia"/>
                <w:color w:val="000000"/>
                <w:highlight w:val="none"/>
              </w:rPr>
              <w:t>内容一致</w:t>
            </w:r>
          </w:p>
          <w:p>
            <w:pPr>
              <w:rPr>
                <w:rFonts w:ascii="宋体" w:hAnsi="宋体"/>
                <w:color w:val="000000"/>
                <w:szCs w:val="21"/>
                <w:highlight w:val="none"/>
              </w:rPr>
            </w:pPr>
            <w:r>
              <w:rPr>
                <w:rFonts w:hint="eastAsia"/>
                <w:color w:val="000000"/>
                <w:szCs w:val="21"/>
                <w:highlight w:val="none"/>
              </w:rPr>
              <w:t>□</w:t>
            </w:r>
            <w:r>
              <w:rPr>
                <w:rFonts w:hint="eastAsia"/>
                <w:color w:val="000000"/>
                <w:highlight w:val="none"/>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rFonts w:hint="eastAsia" w:eastAsia="宋体"/>
                <w:color w:val="000000"/>
                <w:szCs w:val="21"/>
                <w:highlight w:val="none"/>
                <w:lang w:eastAsia="zh-CN"/>
              </w:rPr>
            </w:pPr>
            <w:r>
              <w:rPr>
                <w:rFonts w:hint="eastAsia"/>
                <w:color w:val="000000"/>
                <w:szCs w:val="21"/>
                <w:highlight w:val="none"/>
              </w:rPr>
              <w:t>认证范围内管理体系覆盖的人数（总计</w:t>
            </w:r>
            <w:r>
              <w:rPr>
                <w:rFonts w:hint="eastAsia"/>
                <w:color w:val="0000FF"/>
                <w:szCs w:val="21"/>
                <w:highlight w:val="none"/>
                <w:lang w:val="en-US" w:eastAsia="zh-CN"/>
              </w:rPr>
              <w:t xml:space="preserve"> </w:t>
            </w:r>
            <w:r>
              <w:rPr>
                <w:rFonts w:hint="eastAsia"/>
                <w:color w:val="0000FF"/>
                <w:szCs w:val="21"/>
                <w:highlight w:val="none"/>
                <w:u w:val="single"/>
                <w:lang w:val="en-US" w:eastAsia="zh-CN"/>
              </w:rPr>
              <w:t>23</w:t>
            </w:r>
            <w:r>
              <w:rPr>
                <w:rFonts w:hint="eastAsia"/>
                <w:color w:val="000000"/>
                <w:szCs w:val="21"/>
                <w:highlight w:val="none"/>
                <w:u w:val="single"/>
                <w:lang w:val="en-US" w:eastAsia="zh-CN"/>
              </w:rPr>
              <w:t xml:space="preserve"> </w:t>
            </w:r>
            <w:r>
              <w:rPr>
                <w:rFonts w:hint="eastAsia"/>
                <w:color w:val="000000"/>
                <w:szCs w:val="21"/>
                <w:highlight w:val="none"/>
                <w:u w:val="single"/>
              </w:rPr>
              <w:t>人</w:t>
            </w:r>
            <w:r>
              <w:rPr>
                <w:rFonts w:hint="eastAsia"/>
                <w:color w:val="000000"/>
                <w:szCs w:val="21"/>
                <w:highlight w:val="none"/>
              </w:rPr>
              <w:t>）　</w:t>
            </w:r>
            <w:r>
              <w:rPr>
                <w:rFonts w:hint="eastAsia"/>
                <w:color w:val="0000FF"/>
                <w:szCs w:val="18"/>
                <w:highlight w:val="none"/>
                <w:u w:val="single"/>
                <w:lang w:eastAsia="zh-CN"/>
              </w:rPr>
              <w:t>【</w:t>
            </w:r>
            <w:r>
              <w:rPr>
                <w:rFonts w:hint="eastAsia"/>
                <w:color w:val="0000FF"/>
                <w:szCs w:val="18"/>
                <w:highlight w:val="none"/>
                <w:u w:val="single"/>
                <w:lang w:val="en-US" w:eastAsia="zh-CN"/>
              </w:rPr>
              <w:t>一阶段人数发生变更</w:t>
            </w:r>
            <w:r>
              <w:rPr>
                <w:rFonts w:hint="eastAsia"/>
                <w:color w:val="0000FF"/>
                <w:szCs w:val="18"/>
                <w:highlight w:val="none"/>
                <w:u w:val="single"/>
                <w:lang w:eastAsia="zh-CN"/>
              </w:rPr>
              <w:t>】</w:t>
            </w:r>
          </w:p>
          <w:p>
            <w:pPr>
              <w:rPr>
                <w:color w:val="000000"/>
                <w:szCs w:val="18"/>
                <w:highlight w:val="none"/>
              </w:rPr>
            </w:pPr>
          </w:p>
          <w:p>
            <w:pPr>
              <w:rPr>
                <w:color w:val="000000"/>
                <w:szCs w:val="18"/>
              </w:rPr>
            </w:pPr>
            <w:r>
              <w:rPr>
                <w:rFonts w:hint="eastAsia"/>
                <w:color w:val="000000"/>
                <w:szCs w:val="18"/>
                <w:highlight w:val="none"/>
              </w:rPr>
              <w:t>管理人员</w:t>
            </w:r>
            <w:r>
              <w:rPr>
                <w:rFonts w:hint="eastAsia"/>
                <w:color w:val="0000FF"/>
                <w:szCs w:val="18"/>
                <w:highlight w:val="none"/>
                <w:u w:val="single"/>
                <w:lang w:val="en-US" w:eastAsia="zh-CN"/>
              </w:rPr>
              <w:t>7</w:t>
            </w:r>
            <w:r>
              <w:rPr>
                <w:rFonts w:hint="eastAsia"/>
                <w:color w:val="000000"/>
                <w:szCs w:val="18"/>
                <w:highlight w:val="none"/>
                <w:u w:val="single"/>
                <w:lang w:val="en-US" w:eastAsia="zh-CN"/>
              </w:rPr>
              <w:t xml:space="preserve"> </w:t>
            </w:r>
            <w:r>
              <w:rPr>
                <w:rFonts w:hint="eastAsia"/>
                <w:color w:val="000000"/>
                <w:szCs w:val="21"/>
                <w:highlight w:val="none"/>
              </w:rPr>
              <w:t>人</w:t>
            </w:r>
            <w:r>
              <w:rPr>
                <w:rFonts w:hint="eastAsia"/>
                <w:color w:val="000000"/>
                <w:szCs w:val="18"/>
                <w:highlight w:val="none"/>
              </w:rPr>
              <w:t>；操作人员</w:t>
            </w:r>
            <w:r>
              <w:rPr>
                <w:rFonts w:hint="eastAsia"/>
                <w:color w:val="000000"/>
                <w:szCs w:val="18"/>
                <w:highlight w:val="none"/>
                <w:u w:val="single"/>
                <w:lang w:val="en-US" w:eastAsia="zh-CN"/>
              </w:rPr>
              <w:t xml:space="preserve"> </w:t>
            </w:r>
            <w:r>
              <w:rPr>
                <w:rFonts w:hint="eastAsia"/>
                <w:color w:val="000000" w:themeColor="text1"/>
                <w:szCs w:val="18"/>
                <w:highlight w:val="none"/>
                <w:u w:val="single"/>
                <w:lang w:val="en-US" w:eastAsia="zh-CN"/>
              </w:rPr>
              <w:t xml:space="preserve">16 </w:t>
            </w:r>
            <w:r>
              <w:rPr>
                <w:rFonts w:hint="eastAsia"/>
                <w:color w:val="000000"/>
                <w:szCs w:val="21"/>
                <w:highlight w:val="none"/>
              </w:rPr>
              <w:t>人</w:t>
            </w:r>
            <w:r>
              <w:rPr>
                <w:rFonts w:hint="eastAsia"/>
                <w:color w:val="000000"/>
                <w:szCs w:val="18"/>
                <w:highlight w:val="none"/>
              </w:rPr>
              <w:t>；劳务派遣人员</w:t>
            </w:r>
            <w:r>
              <w:rPr>
                <w:rFonts w:hint="eastAsia"/>
                <w:color w:val="000000"/>
                <w:szCs w:val="18"/>
                <w:highlight w:val="none"/>
                <w:u w:val="single"/>
                <w:lang w:val="en-US" w:eastAsia="zh-CN"/>
              </w:rPr>
              <w:t xml:space="preserve">  </w:t>
            </w:r>
            <w:r>
              <w:rPr>
                <w:rFonts w:hint="eastAsia"/>
                <w:color w:val="000000"/>
                <w:szCs w:val="21"/>
                <w:highlight w:val="none"/>
              </w:rPr>
              <w:t>人</w:t>
            </w:r>
            <w:r>
              <w:rPr>
                <w:rFonts w:hint="eastAsia"/>
                <w:color w:val="000000"/>
                <w:szCs w:val="18"/>
                <w:highlight w:val="none"/>
              </w:rPr>
              <w:t>；临时工</w:t>
            </w:r>
            <w:r>
              <w:rPr>
                <w:rFonts w:hint="eastAsia"/>
                <w:color w:val="000000"/>
                <w:szCs w:val="18"/>
                <w:highlight w:val="none"/>
                <w:u w:val="single"/>
                <w:lang w:val="en-US" w:eastAsia="zh-CN"/>
              </w:rPr>
              <w:t xml:space="preserve">  </w:t>
            </w:r>
            <w:r>
              <w:rPr>
                <w:rFonts w:hint="eastAsia"/>
                <w:color w:val="000000"/>
                <w:szCs w:val="21"/>
                <w:highlight w:val="none"/>
              </w:rPr>
              <w:t>人</w:t>
            </w:r>
            <w:r>
              <w:rPr>
                <w:rFonts w:hint="eastAsia"/>
                <w:color w:val="000000"/>
                <w:szCs w:val="18"/>
                <w:highlight w:val="none"/>
              </w:rPr>
              <w:t>；</w:t>
            </w:r>
            <w:r>
              <w:rPr>
                <w:rFonts w:hint="eastAsia"/>
                <w:color w:val="000000"/>
                <w:szCs w:val="21"/>
                <w:highlight w:val="none"/>
              </w:rPr>
              <w:t>季节工</w:t>
            </w:r>
            <w:r>
              <w:rPr>
                <w:rFonts w:hint="eastAsia"/>
                <w:color w:val="000000"/>
                <w:szCs w:val="21"/>
                <w:highlight w:val="none"/>
                <w:u w:val="single"/>
                <w:lang w:val="en-US" w:eastAsia="zh-CN"/>
              </w:rPr>
              <w:t xml:space="preserve">  </w:t>
            </w:r>
            <w:r>
              <w:rPr>
                <w:rFonts w:hint="eastAsia"/>
                <w:color w:val="000000"/>
                <w:szCs w:val="21"/>
                <w:highlight w:val="none"/>
              </w:rPr>
              <w:t>人</w:t>
            </w:r>
            <w:r>
              <w:rPr>
                <w:rFonts w:hint="eastAsia"/>
                <w:color w:val="000000"/>
                <w:szCs w:val="18"/>
                <w:highlight w:val="none"/>
              </w:rPr>
              <w:t>；</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t>□</w:t>
            </w:r>
            <w:r>
              <w:rPr>
                <w:rFonts w:hint="eastAsia"/>
                <w:color w:val="000000"/>
              </w:rPr>
              <w:t>与申请一致</w:t>
            </w:r>
          </w:p>
          <w:p>
            <w:pPr>
              <w:rPr>
                <w:color w:val="000000"/>
              </w:rPr>
            </w:pPr>
            <w:r>
              <w:rPr>
                <w:rFonts w:hint="eastAsia"/>
                <w:color w:val="000000"/>
                <w:szCs w:val="21"/>
              </w:rPr>
              <w:sym w:font="Wingdings 2" w:char="0052"/>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szCs w:val="21"/>
                <w:highlight w:val="none"/>
              </w:rPr>
            </w:pPr>
            <w:r>
              <w:rPr>
                <w:rFonts w:hint="eastAsia"/>
                <w:color w:val="000000"/>
                <w:szCs w:val="21"/>
                <w:highlight w:val="none"/>
              </w:rPr>
              <w:sym w:font="Wingdings 2" w:char="0052"/>
            </w:r>
            <w:r>
              <w:rPr>
                <w:rFonts w:hint="eastAsia"/>
                <w:color w:val="000000"/>
                <w:szCs w:val="21"/>
                <w:highlight w:val="none"/>
              </w:rPr>
              <w:t>单班（例如：</w:t>
            </w:r>
            <w:r>
              <w:rPr>
                <w:color w:val="000000"/>
                <w:szCs w:val="21"/>
                <w:highlight w:val="none"/>
              </w:rPr>
              <w:t>8:00- 12 :00</w:t>
            </w:r>
            <w:r>
              <w:rPr>
                <w:rFonts w:hint="eastAsia"/>
                <w:color w:val="000000"/>
                <w:szCs w:val="21"/>
                <w:highlight w:val="none"/>
              </w:rPr>
              <w:t>；</w:t>
            </w:r>
            <w:r>
              <w:rPr>
                <w:color w:val="000000"/>
                <w:szCs w:val="21"/>
                <w:highlight w:val="none"/>
              </w:rPr>
              <w:t>13 :00- 17 :</w:t>
            </w:r>
            <w:r>
              <w:rPr>
                <w:rFonts w:hint="eastAsia"/>
                <w:color w:val="000000"/>
                <w:szCs w:val="21"/>
                <w:highlight w:val="none"/>
                <w:lang w:val="en-US" w:eastAsia="zh-CN"/>
              </w:rPr>
              <w:t>30</w:t>
            </w:r>
            <w:r>
              <w:rPr>
                <w:rFonts w:hint="eastAsia"/>
                <w:color w:val="000000"/>
                <w:szCs w:val="21"/>
                <w:highlight w:val="none"/>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FF"/>
                <w:szCs w:val="18"/>
                <w:u w:val="single"/>
              </w:rPr>
            </w:pPr>
            <w:r>
              <w:rPr>
                <w:rFonts w:hint="eastAsia"/>
                <w:color w:val="000000"/>
                <w:szCs w:val="18"/>
              </w:rPr>
              <w:t>管理手册发布的时间</w:t>
            </w:r>
            <w:r>
              <w:rPr>
                <w:rFonts w:hint="eastAsia"/>
                <w:color w:val="0000FF"/>
                <w:szCs w:val="18"/>
                <w:u w:val="single"/>
              </w:rPr>
              <w:t>：</w:t>
            </w:r>
            <w:r>
              <w:rPr>
                <w:rFonts w:hint="eastAsia"/>
                <w:color w:val="0000FF"/>
                <w:szCs w:val="18"/>
                <w:u w:val="single"/>
                <w:lang w:val="en-US" w:eastAsia="zh-CN"/>
              </w:rPr>
              <w:t>2022</w:t>
            </w:r>
            <w:r>
              <w:rPr>
                <w:rFonts w:hint="eastAsia"/>
                <w:color w:val="0000FF"/>
                <w:szCs w:val="18"/>
                <w:u w:val="single"/>
              </w:rPr>
              <w:t>年</w:t>
            </w:r>
            <w:r>
              <w:rPr>
                <w:rFonts w:hint="eastAsia"/>
                <w:color w:val="0000FF"/>
                <w:szCs w:val="18"/>
                <w:u w:val="single"/>
                <w:lang w:val="en-US" w:eastAsia="zh-CN"/>
              </w:rPr>
              <w:t>9</w:t>
            </w:r>
            <w:r>
              <w:rPr>
                <w:rFonts w:hint="eastAsia"/>
                <w:color w:val="0000FF"/>
                <w:szCs w:val="18"/>
                <w:u w:val="single"/>
              </w:rPr>
              <w:t>月</w:t>
            </w:r>
            <w:r>
              <w:rPr>
                <w:rFonts w:hint="eastAsia"/>
                <w:color w:val="0000FF"/>
                <w:szCs w:val="18"/>
                <w:u w:val="single"/>
                <w:lang w:val="en-US" w:eastAsia="zh-CN"/>
              </w:rPr>
              <w:t>1</w:t>
            </w:r>
            <w:r>
              <w:rPr>
                <w:rFonts w:hint="eastAsia"/>
                <w:color w:val="0000FF"/>
                <w:szCs w:val="18"/>
                <w:u w:val="single"/>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szCs w:val="18"/>
              </w:rPr>
            </w:pPr>
            <w:r>
              <w:rPr>
                <w:rFonts w:hint="eastAsia"/>
                <w:color w:val="000000"/>
                <w:szCs w:val="18"/>
              </w:rPr>
              <w:t>标准宣贯的时间：</w:t>
            </w:r>
            <w:r>
              <w:rPr>
                <w:rFonts w:hint="eastAsia"/>
                <w:color w:val="000000"/>
                <w:szCs w:val="18"/>
                <w:u w:val="single"/>
                <w:lang w:val="en-US" w:eastAsia="zh-CN"/>
              </w:rPr>
              <w:t>2022</w:t>
            </w:r>
            <w:r>
              <w:rPr>
                <w:rFonts w:hint="eastAsia"/>
                <w:color w:val="000000"/>
                <w:szCs w:val="18"/>
                <w:u w:val="single"/>
              </w:rPr>
              <w:t>年</w:t>
            </w:r>
            <w:r>
              <w:rPr>
                <w:rFonts w:hint="eastAsia"/>
                <w:color w:val="000000"/>
                <w:szCs w:val="18"/>
                <w:u w:val="single"/>
                <w:lang w:val="en-US" w:eastAsia="zh-CN"/>
              </w:rPr>
              <w:t>8</w:t>
            </w:r>
            <w:r>
              <w:rPr>
                <w:rFonts w:hint="eastAsia"/>
                <w:color w:val="000000"/>
                <w:szCs w:val="18"/>
                <w:u w:val="single"/>
              </w:rPr>
              <w:t>月</w:t>
            </w:r>
            <w:r>
              <w:rPr>
                <w:rFonts w:hint="eastAsia"/>
                <w:color w:val="000000"/>
                <w:szCs w:val="18"/>
                <w:u w:val="single"/>
                <w:lang w:val="en-US" w:eastAsia="zh-CN"/>
              </w:rPr>
              <w:t>1</w:t>
            </w:r>
            <w:r>
              <w:rPr>
                <w:rFonts w:hint="eastAsia"/>
                <w:color w:val="000000"/>
                <w:szCs w:val="18"/>
                <w:u w:val="single"/>
              </w:rPr>
              <w:t>日</w:t>
            </w:r>
          </w:p>
          <w:p>
            <w:pPr>
              <w:rPr>
                <w:color w:val="000000"/>
                <w:szCs w:val="21"/>
              </w:rPr>
            </w:pPr>
            <w:r>
              <w:rPr>
                <w:rFonts w:hint="eastAsia"/>
                <w:color w:val="000000"/>
                <w:szCs w:val="21"/>
              </w:rPr>
              <w:sym w:font="Wingdings 2" w:char="0052"/>
            </w:r>
            <w:r>
              <w:rPr>
                <w:rFonts w:hint="eastAsia"/>
                <w:color w:val="000000"/>
                <w:szCs w:val="21"/>
              </w:rPr>
              <w:t xml:space="preserve">QMS  □EMS  □OHSMS  </w:t>
            </w:r>
            <w:r>
              <w:rPr>
                <w:rFonts w:hint="eastAsia"/>
                <w:color w:val="000000"/>
                <w:szCs w:val="21"/>
              </w:rPr>
              <w:sym w:font="Wingdings 2" w:char="0052"/>
            </w:r>
            <w:r>
              <w:rPr>
                <w:rFonts w:hint="eastAsia"/>
                <w:color w:val="000000"/>
                <w:szCs w:val="21"/>
              </w:rPr>
              <w:t xml:space="preserve">FSMS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default"/>
                <w:color w:val="000000"/>
                <w:szCs w:val="18"/>
                <w:highlight w:val="cyan"/>
                <w:lang w:val="en-US"/>
              </w:rPr>
            </w:pPr>
            <w:r>
              <w:rPr>
                <w:rFonts w:hint="eastAsia"/>
                <w:color w:val="000000"/>
                <w:szCs w:val="18"/>
              </w:rPr>
              <w:t>- 确定外部提供过程、产品和服务（外包过程）：</w:t>
            </w:r>
            <w:r>
              <w:rPr>
                <w:rFonts w:hint="eastAsia"/>
                <w:color w:val="0000FF"/>
                <w:szCs w:val="18"/>
                <w:u w:val="single"/>
                <w:lang w:eastAsia="zh-CN"/>
              </w:rPr>
              <w:t>——</w:t>
            </w:r>
            <w:r>
              <w:rPr>
                <w:rFonts w:hint="eastAsia"/>
                <w:color w:val="0000FF"/>
                <w:szCs w:val="18"/>
                <w:u w:val="single"/>
                <w:lang w:val="en-US" w:eastAsia="zh-CN"/>
              </w:rPr>
              <w:t>运输过程，按照手册8.2.4控制类型和程度的要求进行控制</w:t>
            </w: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rFonts w:hint="default" w:eastAsia="宋体"/>
                <w:color w:val="000000"/>
                <w:szCs w:val="18"/>
                <w:lang w:val="en-US" w:eastAsia="zh-CN"/>
              </w:rPr>
            </w:pPr>
            <w:r>
              <w:rPr>
                <w:rFonts w:hint="eastAsia"/>
                <w:color w:val="000000"/>
                <w:szCs w:val="18"/>
              </w:rPr>
              <w:t>- 其他机构转入情况（适用时）</w:t>
            </w:r>
            <w:r>
              <w:rPr>
                <w:rFonts w:hint="eastAsia"/>
                <w:color w:val="000000"/>
                <w:szCs w:val="18"/>
                <w:u w:val="single"/>
                <w:lang w:eastAsia="zh-CN"/>
              </w:rPr>
              <w:t>——</w:t>
            </w:r>
            <w:r>
              <w:rPr>
                <w:rFonts w:hint="eastAsia"/>
                <w:color w:val="000000"/>
                <w:szCs w:val="18"/>
                <w:u w:val="single"/>
                <w:lang w:val="en-US" w:eastAsia="zh-CN"/>
              </w:rPr>
              <w:t>不涉及</w:t>
            </w:r>
          </w:p>
          <w:p>
            <w:pPr>
              <w:ind w:firstLine="210" w:firstLineChars="100"/>
              <w:rPr>
                <w:color w:val="000000"/>
                <w:szCs w:val="18"/>
                <w:highlight w:val="cyan"/>
              </w:rPr>
            </w:pPr>
            <w:r>
              <w:rPr>
                <w:rFonts w:ascii="Wingdings" w:hAnsi="Wingdings"/>
                <w:strike/>
                <w:dstrike w:val="0"/>
                <w:color w:val="000000"/>
              </w:rPr>
              <w:t>¨</w:t>
            </w:r>
            <w:r>
              <w:rPr>
                <w:rFonts w:hint="eastAsia"/>
                <w:strike/>
                <w:dstrike w:val="0"/>
                <w:color w:val="000000"/>
              </w:rPr>
              <w:t xml:space="preserve">已收集到以往的不符合项   </w:t>
            </w:r>
            <w:r>
              <w:rPr>
                <w:rFonts w:ascii="Wingdings" w:hAnsi="Wingdings"/>
                <w:strike/>
                <w:dstrike w:val="0"/>
                <w:color w:val="000000"/>
              </w:rPr>
              <w:t>¨</w:t>
            </w:r>
            <w:r>
              <w:rPr>
                <w:rFonts w:hint="eastAsia"/>
                <w:strike/>
                <w:dstrike w:val="0"/>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widowControl/>
              <w:spacing w:before="40"/>
              <w:jc w:val="left"/>
              <w:rPr>
                <w:rFonts w:hint="eastAsia"/>
                <w:color w:val="000000"/>
                <w:szCs w:val="18"/>
              </w:rPr>
            </w:pPr>
            <w:r>
              <w:rPr>
                <w:rFonts w:hint="eastAsia"/>
                <w:color w:val="000000"/>
                <w:szCs w:val="18"/>
              </w:rPr>
              <w:t>组织文件化的管理方针已制定，内容为：</w:t>
            </w:r>
          </w:p>
          <w:p>
            <w:pPr>
              <w:widowControl/>
              <w:spacing w:before="40"/>
              <w:jc w:val="left"/>
              <w:rPr>
                <w:rFonts w:hint="eastAsia"/>
                <w:color w:val="000000"/>
                <w:szCs w:val="18"/>
              </w:rPr>
            </w:pPr>
          </w:p>
          <w:p>
            <w:pPr>
              <w:keepNext w:val="0"/>
              <w:keepLines w:val="0"/>
              <w:widowControl/>
              <w:suppressLineNumbers w:val="0"/>
              <w:jc w:val="left"/>
              <w:rPr>
                <w:color w:val="0000FF"/>
                <w:u w:val="single"/>
              </w:rPr>
            </w:pPr>
            <w:r>
              <w:rPr>
                <w:rFonts w:hint="eastAsia" w:ascii="宋体" w:hAnsi="宋体" w:eastAsia="宋体" w:cs="宋体"/>
                <w:b/>
                <w:bCs/>
                <w:color w:val="0000FF"/>
                <w:kern w:val="0"/>
                <w:sz w:val="24"/>
                <w:szCs w:val="24"/>
                <w:u w:val="single"/>
                <w:lang w:val="en-US" w:eastAsia="zh-CN" w:bidi="ar"/>
              </w:rPr>
              <w:t xml:space="preserve">质量方针: 美森，国际优质香精的制造者； </w:t>
            </w:r>
          </w:p>
          <w:p>
            <w:pPr>
              <w:keepNext w:val="0"/>
              <w:keepLines w:val="0"/>
              <w:widowControl/>
              <w:suppressLineNumbers w:val="0"/>
              <w:jc w:val="left"/>
            </w:pPr>
            <w:r>
              <w:rPr>
                <w:rFonts w:hint="eastAsia" w:ascii="宋体" w:hAnsi="宋体" w:eastAsia="宋体" w:cs="宋体"/>
                <w:b/>
                <w:bCs/>
                <w:color w:val="0000FF"/>
                <w:kern w:val="0"/>
                <w:sz w:val="24"/>
                <w:szCs w:val="24"/>
                <w:u w:val="single"/>
                <w:lang w:val="en-US" w:eastAsia="zh-CN" w:bidi="ar"/>
              </w:rPr>
              <w:t>食品安全方针: 源头控制，确保产品安全。</w:t>
            </w:r>
            <w:r>
              <w:rPr>
                <w:rFonts w:hint="eastAsia" w:ascii="宋体" w:hAnsi="宋体" w:eastAsia="宋体" w:cs="宋体"/>
                <w:b/>
                <w:bCs/>
                <w:color w:val="000000"/>
                <w:kern w:val="0"/>
                <w:sz w:val="24"/>
                <w:szCs w:val="24"/>
                <w:lang w:val="en-US" w:eastAsia="zh-CN" w:bidi="ar"/>
              </w:rPr>
              <w:t xml:space="preserve"> </w:t>
            </w:r>
          </w:p>
          <w:p>
            <w:pPr>
              <w:widowControl/>
              <w:spacing w:before="40"/>
              <w:jc w:val="left"/>
              <w:rPr>
                <w:rFonts w:hint="eastAsia"/>
                <w:color w:val="000000"/>
                <w:szCs w:val="18"/>
              </w:rPr>
            </w:pP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sym w:font="Wingdings 2" w:char="0052"/>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0"/>
              <w:gridCol w:w="1183"/>
              <w:gridCol w:w="3076"/>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top"/>
                </w:tcPr>
                <w:p>
                  <w:pPr>
                    <w:widowControl/>
                    <w:spacing w:before="40"/>
                    <w:jc w:val="left"/>
                    <w:rPr>
                      <w:rFonts w:ascii="Times New Roman" w:hAnsi="Times New Roman" w:eastAsia="宋体" w:cs="Times New Roman"/>
                      <w:color w:val="000000"/>
                      <w:kern w:val="2"/>
                      <w:sz w:val="21"/>
                      <w:szCs w:val="18"/>
                      <w:lang w:val="en-US" w:eastAsia="zh-CN" w:bidi="ar-SA"/>
                    </w:rPr>
                  </w:pPr>
                  <w:r>
                    <w:rPr>
                      <w:rFonts w:hint="eastAsia"/>
                      <w:color w:val="000000"/>
                      <w:szCs w:val="18"/>
                    </w:rPr>
                    <w:t>目标</w:t>
                  </w:r>
                </w:p>
              </w:tc>
              <w:tc>
                <w:tcPr>
                  <w:tcW w:w="1183" w:type="dxa"/>
                  <w:vAlign w:val="top"/>
                </w:tcPr>
                <w:p>
                  <w:pPr>
                    <w:widowControl/>
                    <w:spacing w:before="40"/>
                    <w:jc w:val="left"/>
                    <w:rPr>
                      <w:rFonts w:ascii="Times New Roman" w:hAnsi="Times New Roman" w:eastAsia="宋体" w:cs="Times New Roman"/>
                      <w:color w:val="000000"/>
                      <w:kern w:val="2"/>
                      <w:sz w:val="21"/>
                      <w:szCs w:val="18"/>
                      <w:lang w:val="en-US" w:eastAsia="zh-CN" w:bidi="ar-SA"/>
                    </w:rPr>
                  </w:pPr>
                  <w:r>
                    <w:rPr>
                      <w:rFonts w:hint="eastAsia"/>
                      <w:color w:val="000000"/>
                      <w:szCs w:val="18"/>
                    </w:rPr>
                    <w:t>考核频次</w:t>
                  </w:r>
                </w:p>
              </w:tc>
              <w:tc>
                <w:tcPr>
                  <w:tcW w:w="3076" w:type="dxa"/>
                  <w:vAlign w:val="top"/>
                </w:tcPr>
                <w:p>
                  <w:pPr>
                    <w:widowControl/>
                    <w:spacing w:before="40"/>
                    <w:jc w:val="left"/>
                    <w:rPr>
                      <w:rFonts w:ascii="Times New Roman" w:hAnsi="Times New Roman" w:eastAsia="宋体" w:cs="Times New Roman"/>
                      <w:color w:val="000000"/>
                      <w:kern w:val="2"/>
                      <w:sz w:val="21"/>
                      <w:szCs w:val="18"/>
                      <w:lang w:val="en-US" w:eastAsia="zh-CN" w:bidi="ar-SA"/>
                    </w:rPr>
                  </w:pPr>
                  <w:r>
                    <w:rPr>
                      <w:rFonts w:hint="eastAsia"/>
                      <w:color w:val="000000"/>
                      <w:szCs w:val="18"/>
                    </w:rPr>
                    <w:t>计算方法</w:t>
                  </w:r>
                </w:p>
              </w:tc>
              <w:tc>
                <w:tcPr>
                  <w:tcW w:w="2444" w:type="dxa"/>
                  <w:vAlign w:val="top"/>
                </w:tcPr>
                <w:p>
                  <w:pPr>
                    <w:widowControl/>
                    <w:spacing w:before="40"/>
                    <w:jc w:val="left"/>
                    <w:rPr>
                      <w:rFonts w:ascii="Times New Roman" w:hAnsi="Times New Roman" w:eastAsia="宋体" w:cs="Times New Roman"/>
                      <w:color w:val="000000"/>
                      <w:kern w:val="2"/>
                      <w:sz w:val="21"/>
                      <w:szCs w:val="18"/>
                      <w:lang w:val="en-US" w:eastAsia="zh-CN" w:bidi="ar-SA"/>
                    </w:rPr>
                  </w:pPr>
                  <w:r>
                    <w:rPr>
                      <w:rFonts w:hint="eastAsia"/>
                      <w:color w:val="000000"/>
                      <w:szCs w:val="18"/>
                    </w:rPr>
                    <w:t>完成情况（</w:t>
                  </w:r>
                  <w:r>
                    <w:rPr>
                      <w:rFonts w:hint="eastAsia"/>
                      <w:color w:val="000000"/>
                      <w:szCs w:val="18"/>
                      <w:lang w:val="en-US" w:eastAsia="zh-CN"/>
                    </w:rPr>
                    <w:t>2022.09-2023.01</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top"/>
                </w:tcPr>
                <w:p>
                  <w:pPr>
                    <w:keepNext w:val="0"/>
                    <w:keepLines w:val="0"/>
                    <w:widowControl/>
                    <w:suppressLineNumbers w:val="0"/>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eastAsia="宋体" w:cs="宋体"/>
                      <w:color w:val="000000"/>
                      <w:kern w:val="0"/>
                      <w:sz w:val="21"/>
                      <w:szCs w:val="21"/>
                      <w:lang w:val="en-US" w:eastAsia="zh-CN" w:bidi="ar"/>
                    </w:rPr>
                    <w:t xml:space="preserve">产品一次批检验合格率达到 </w:t>
                  </w:r>
                  <w:r>
                    <w:rPr>
                      <w:rFonts w:hint="default" w:ascii="Times New Roman" w:hAnsi="Times New Roman" w:eastAsia="宋体" w:cs="Times New Roman"/>
                      <w:color w:val="000000"/>
                      <w:kern w:val="0"/>
                      <w:sz w:val="21"/>
                      <w:szCs w:val="21"/>
                      <w:lang w:val="en-US" w:eastAsia="zh-CN" w:bidi="ar"/>
                    </w:rPr>
                    <w:t>99.5%</w:t>
                  </w:r>
                  <w:r>
                    <w:rPr>
                      <w:rFonts w:hint="eastAsia" w:ascii="宋体" w:hAnsi="宋体" w:eastAsia="宋体" w:cs="宋体"/>
                      <w:color w:val="000000"/>
                      <w:kern w:val="0"/>
                      <w:sz w:val="21"/>
                      <w:szCs w:val="21"/>
                      <w:lang w:val="en-US" w:eastAsia="zh-CN" w:bidi="ar"/>
                    </w:rPr>
                    <w:t xml:space="preserve">； </w:t>
                  </w:r>
                </w:p>
              </w:tc>
              <w:tc>
                <w:tcPr>
                  <w:tcW w:w="1183" w:type="dxa"/>
                  <w:vAlign w:val="top"/>
                </w:tcPr>
                <w:p>
                  <w:pPr>
                    <w:keepNext w:val="0"/>
                    <w:keepLines w:val="0"/>
                    <w:widowControl/>
                    <w:suppressLineNumbers w:val="0"/>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eastAsia="宋体" w:cs="宋体"/>
                      <w:color w:val="000000"/>
                      <w:kern w:val="0"/>
                      <w:sz w:val="18"/>
                      <w:szCs w:val="18"/>
                      <w:lang w:val="en-US" w:eastAsia="zh-CN" w:bidi="ar"/>
                    </w:rPr>
                    <w:t>年度</w:t>
                  </w:r>
                </w:p>
              </w:tc>
              <w:tc>
                <w:tcPr>
                  <w:tcW w:w="3076" w:type="dxa"/>
                  <w:vAlign w:val="top"/>
                </w:tcPr>
                <w:p>
                  <w:pPr>
                    <w:keepNext w:val="0"/>
                    <w:keepLines w:val="0"/>
                    <w:widowControl/>
                    <w:suppressLineNumbers w:val="0"/>
                    <w:jc w:val="left"/>
                    <w:rPr>
                      <w:rFonts w:ascii="Times New Roman" w:hAnsi="Times New Roman" w:eastAsia="宋体" w:cs="Times New Roman"/>
                      <w:color w:val="000000"/>
                      <w:kern w:val="2"/>
                      <w:sz w:val="21"/>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 xml:space="preserve">实际发生次数 </w:t>
                  </w:r>
                </w:p>
              </w:tc>
              <w:tc>
                <w:tcPr>
                  <w:tcW w:w="2444" w:type="dxa"/>
                  <w:vAlign w:val="top"/>
                </w:tcPr>
                <w:p>
                  <w:pPr>
                    <w:keepNext w:val="0"/>
                    <w:keepLines w:val="0"/>
                    <w:widowControl/>
                    <w:suppressLineNumbers w:val="0"/>
                    <w:jc w:val="left"/>
                    <w:rPr>
                      <w:rFonts w:ascii="Times New Roman" w:hAnsi="Times New Roman" w:eastAsia="宋体" w:cs="Times New Roman"/>
                      <w:color w:val="000000"/>
                      <w:kern w:val="2"/>
                      <w:sz w:val="21"/>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top"/>
                </w:tcPr>
                <w:p>
                  <w:pPr>
                    <w:keepNext w:val="0"/>
                    <w:keepLines w:val="0"/>
                    <w:widowControl/>
                    <w:suppressLineNumbers w:val="0"/>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eastAsia="宋体" w:cs="宋体"/>
                      <w:color w:val="000000"/>
                      <w:kern w:val="0"/>
                      <w:sz w:val="21"/>
                      <w:szCs w:val="21"/>
                      <w:lang w:val="en-US" w:eastAsia="zh-CN" w:bidi="ar"/>
                    </w:rPr>
                    <w:t xml:space="preserve">产品及时交付率达到 </w:t>
                  </w:r>
                  <w:r>
                    <w:rPr>
                      <w:rFonts w:hint="default" w:ascii="Times New Roman" w:hAnsi="Times New Roman" w:eastAsia="宋体" w:cs="Times New Roman"/>
                      <w:color w:val="000000"/>
                      <w:kern w:val="0"/>
                      <w:sz w:val="21"/>
                      <w:szCs w:val="21"/>
                      <w:lang w:val="en-US" w:eastAsia="zh-CN" w:bidi="ar"/>
                    </w:rPr>
                    <w:t>100%</w:t>
                  </w:r>
                  <w:r>
                    <w:rPr>
                      <w:rFonts w:hint="eastAsia" w:ascii="宋体" w:hAnsi="宋体" w:eastAsia="宋体" w:cs="宋体"/>
                      <w:color w:val="000000"/>
                      <w:kern w:val="0"/>
                      <w:sz w:val="21"/>
                      <w:szCs w:val="21"/>
                      <w:lang w:val="en-US" w:eastAsia="zh-CN" w:bidi="ar"/>
                    </w:rPr>
                    <w:t xml:space="preserve">； </w:t>
                  </w:r>
                </w:p>
              </w:tc>
              <w:tc>
                <w:tcPr>
                  <w:tcW w:w="1183" w:type="dxa"/>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r>
                    <w:rPr>
                      <w:rFonts w:hint="eastAsia"/>
                      <w:color w:val="000000"/>
                      <w:szCs w:val="18"/>
                      <w:highlight w:val="none"/>
                      <w:lang w:val="en-US" w:eastAsia="zh-CN"/>
                    </w:rPr>
                    <w:t>季度</w:t>
                  </w:r>
                </w:p>
              </w:tc>
              <w:tc>
                <w:tcPr>
                  <w:tcW w:w="3076" w:type="dxa"/>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顾客满意度调查统计</w:t>
                  </w:r>
                </w:p>
              </w:tc>
              <w:tc>
                <w:tcPr>
                  <w:tcW w:w="2444" w:type="dxa"/>
                  <w:vAlign w:val="top"/>
                </w:tcPr>
                <w:p>
                  <w:pPr>
                    <w:keepNext w:val="0"/>
                    <w:keepLines w:val="0"/>
                    <w:widowControl/>
                    <w:suppressLineNumbers w:val="0"/>
                    <w:jc w:val="left"/>
                    <w:rPr>
                      <w:rFonts w:hint="default" w:ascii="Times New Roman" w:hAnsi="Times New Roman" w:eastAsia="宋体" w:cs="Times New Roman"/>
                      <w:color w:val="000000"/>
                      <w:kern w:val="2"/>
                      <w:sz w:val="21"/>
                      <w:szCs w:val="18"/>
                      <w:highlight w:val="none"/>
                      <w:lang w:val="en-US" w:eastAsia="zh-CN" w:bidi="ar-SA"/>
                    </w:rPr>
                  </w:pPr>
                  <w:r>
                    <w:rPr>
                      <w:rFonts w:hint="eastAsia" w:ascii="宋体" w:hAnsi="宋体" w:cs="宋体"/>
                      <w:color w:val="000000"/>
                      <w:kern w:val="0"/>
                      <w:sz w:val="18"/>
                      <w:szCs w:val="18"/>
                      <w:highlight w:val="none"/>
                      <w:lang w:val="en-US" w:eastAsia="zh-CN" w:bidi="ar"/>
                    </w:rPr>
                    <w:t>2022.09至2022.11，</w:t>
                  </w:r>
                  <w:r>
                    <w:rPr>
                      <w:rFonts w:hint="eastAsia" w:ascii="宋体" w:hAnsi="宋体" w:eastAsia="宋体" w:cs="宋体"/>
                      <w:color w:val="000000"/>
                      <w:kern w:val="0"/>
                      <w:sz w:val="18"/>
                      <w:szCs w:val="18"/>
                      <w:highlight w:val="none"/>
                      <w:lang w:val="en-US" w:eastAsia="zh-CN" w:bidi="ar"/>
                    </w:rPr>
                    <w:t xml:space="preserve">100% </w:t>
                  </w:r>
                  <w:r>
                    <w:rPr>
                      <w:rFonts w:hint="eastAsia" w:ascii="宋体" w:hAnsi="宋体" w:cs="宋体"/>
                      <w:color w:val="000000"/>
                      <w:kern w:val="0"/>
                      <w:sz w:val="18"/>
                      <w:szCs w:val="18"/>
                      <w:highlight w:val="none"/>
                      <w:lang w:val="en-US" w:eastAsia="zh-CN" w:bidi="ar"/>
                    </w:rPr>
                    <w:t>；2022.12-2023.01在实施中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top"/>
                </w:tcPr>
                <w:p>
                  <w:pPr>
                    <w:keepNext w:val="0"/>
                    <w:keepLines w:val="0"/>
                    <w:widowControl/>
                    <w:suppressLineNumbers w:val="0"/>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eastAsia="宋体" w:cs="宋体"/>
                      <w:color w:val="000000"/>
                      <w:kern w:val="0"/>
                      <w:sz w:val="21"/>
                      <w:szCs w:val="21"/>
                      <w:lang w:val="en-US" w:eastAsia="zh-CN" w:bidi="ar"/>
                    </w:rPr>
                    <w:t xml:space="preserve">每月顾客有效投诉不多于 </w:t>
                  </w:r>
                  <w:r>
                    <w:rPr>
                      <w:rFonts w:hint="default" w:ascii="Times New Roman" w:hAnsi="Times New Roman" w:eastAsia="宋体" w:cs="Times New Roman"/>
                      <w:color w:val="000000"/>
                      <w:kern w:val="0"/>
                      <w:sz w:val="21"/>
                      <w:szCs w:val="21"/>
                      <w:lang w:val="en-US" w:eastAsia="zh-CN" w:bidi="ar"/>
                    </w:rPr>
                    <w:t xml:space="preserve">1 </w:t>
                  </w:r>
                  <w:r>
                    <w:rPr>
                      <w:rFonts w:hint="eastAsia" w:ascii="宋体" w:hAnsi="宋体" w:eastAsia="宋体" w:cs="宋体"/>
                      <w:color w:val="000000"/>
                      <w:kern w:val="0"/>
                      <w:sz w:val="21"/>
                      <w:szCs w:val="21"/>
                      <w:lang w:val="en-US" w:eastAsia="zh-CN" w:bidi="ar"/>
                    </w:rPr>
                    <w:t xml:space="preserve">例； </w:t>
                  </w:r>
                </w:p>
              </w:tc>
              <w:tc>
                <w:tcPr>
                  <w:tcW w:w="1183" w:type="dxa"/>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color w:val="000000"/>
                      <w:szCs w:val="18"/>
                      <w:highlight w:val="none"/>
                      <w:lang w:val="en-US" w:eastAsia="zh-CN"/>
                    </w:rPr>
                    <w:t>季度</w:t>
                  </w:r>
                </w:p>
              </w:tc>
              <w:tc>
                <w:tcPr>
                  <w:tcW w:w="3076" w:type="dxa"/>
                  <w:vAlign w:val="top"/>
                </w:tcPr>
                <w:p>
                  <w:pPr>
                    <w:widowControl/>
                    <w:spacing w:before="40"/>
                    <w:jc w:val="left"/>
                    <w:rPr>
                      <w:rFonts w:hint="eastAsia"/>
                      <w:color w:val="000000"/>
                      <w:szCs w:val="18"/>
                      <w:highlight w:val="none"/>
                    </w:rPr>
                  </w:pPr>
                  <w:r>
                    <w:rPr>
                      <w:rFonts w:hint="eastAsia"/>
                      <w:color w:val="000000"/>
                      <w:szCs w:val="18"/>
                      <w:highlight w:val="none"/>
                    </w:rPr>
                    <w:t>产品交付数/需交付产品总数×</w:t>
                  </w:r>
                </w:p>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100%</w:t>
                  </w:r>
                </w:p>
              </w:tc>
              <w:tc>
                <w:tcPr>
                  <w:tcW w:w="2444"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top"/>
                </w:tcPr>
                <w:p>
                  <w:pPr>
                    <w:keepNext w:val="0"/>
                    <w:keepLines w:val="0"/>
                    <w:widowControl/>
                    <w:suppressLineNumbers w:val="0"/>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eastAsia="宋体" w:cs="宋体"/>
                      <w:color w:val="000000"/>
                      <w:kern w:val="0"/>
                      <w:sz w:val="21"/>
                      <w:szCs w:val="21"/>
                      <w:lang w:val="en-US" w:eastAsia="zh-CN" w:bidi="ar"/>
                    </w:rPr>
                    <w:t xml:space="preserve">顾客满意度达到 </w:t>
                  </w:r>
                  <w:r>
                    <w:rPr>
                      <w:rFonts w:hint="default" w:ascii="Times New Roman" w:hAnsi="Times New Roman" w:eastAsia="宋体" w:cs="Times New Roman"/>
                      <w:color w:val="000000"/>
                      <w:kern w:val="0"/>
                      <w:sz w:val="21"/>
                      <w:szCs w:val="21"/>
                      <w:lang w:val="en-US" w:eastAsia="zh-CN" w:bidi="ar"/>
                    </w:rPr>
                    <w:t xml:space="preserve">85 </w:t>
                  </w:r>
                  <w:r>
                    <w:rPr>
                      <w:rFonts w:hint="eastAsia" w:ascii="宋体" w:hAnsi="宋体" w:eastAsia="宋体" w:cs="宋体"/>
                      <w:color w:val="000000"/>
                      <w:kern w:val="0"/>
                      <w:sz w:val="21"/>
                      <w:szCs w:val="21"/>
                      <w:lang w:val="en-US" w:eastAsia="zh-CN" w:bidi="ar"/>
                    </w:rPr>
                    <w:t xml:space="preserve">分以上。 </w:t>
                  </w:r>
                </w:p>
              </w:tc>
              <w:tc>
                <w:tcPr>
                  <w:tcW w:w="1183" w:type="dxa"/>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color w:val="000000"/>
                      <w:szCs w:val="18"/>
                      <w:highlight w:val="none"/>
                      <w:lang w:val="en-US" w:eastAsia="zh-CN"/>
                    </w:rPr>
                    <w:t>季度</w:t>
                  </w:r>
                </w:p>
              </w:tc>
              <w:tc>
                <w:tcPr>
                  <w:tcW w:w="3076" w:type="dxa"/>
                  <w:vAlign w:val="top"/>
                </w:tcPr>
                <w:p>
                  <w:pPr>
                    <w:widowControl/>
                    <w:spacing w:before="40"/>
                    <w:jc w:val="left"/>
                    <w:rPr>
                      <w:rFonts w:hint="eastAsia"/>
                      <w:color w:val="000000"/>
                      <w:szCs w:val="18"/>
                      <w:highlight w:val="none"/>
                    </w:rPr>
                  </w:pPr>
                  <w:r>
                    <w:rPr>
                      <w:rFonts w:hint="eastAsia"/>
                      <w:color w:val="000000"/>
                      <w:szCs w:val="18"/>
                      <w:highlight w:val="none"/>
                    </w:rPr>
                    <w:t>产品批检合格数/产品需检总数</w:t>
                  </w:r>
                </w:p>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×100%</w:t>
                  </w:r>
                </w:p>
              </w:tc>
              <w:tc>
                <w:tcPr>
                  <w:tcW w:w="2444" w:type="dxa"/>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ascii="宋体" w:hAnsi="宋体" w:cs="宋体"/>
                      <w:color w:val="000000"/>
                      <w:kern w:val="0"/>
                      <w:sz w:val="18"/>
                      <w:szCs w:val="18"/>
                      <w:highlight w:val="none"/>
                      <w:lang w:val="en-US" w:eastAsia="zh-CN" w:bidi="ar"/>
                    </w:rPr>
                    <w:t>2022.09至2022.11，90 分</w:t>
                  </w:r>
                  <w:r>
                    <w:rPr>
                      <w:rFonts w:hint="eastAsia" w:ascii="宋体" w:hAnsi="宋体" w:eastAsia="宋体" w:cs="宋体"/>
                      <w:color w:val="000000"/>
                      <w:kern w:val="0"/>
                      <w:sz w:val="18"/>
                      <w:szCs w:val="18"/>
                      <w:highlight w:val="none"/>
                      <w:lang w:val="en-US" w:eastAsia="zh-CN" w:bidi="ar"/>
                    </w:rPr>
                    <w:t xml:space="preserve"> </w:t>
                  </w:r>
                  <w:r>
                    <w:rPr>
                      <w:rFonts w:hint="eastAsia" w:ascii="宋体" w:hAnsi="宋体" w:cs="宋体"/>
                      <w:color w:val="000000"/>
                      <w:kern w:val="0"/>
                      <w:sz w:val="18"/>
                      <w:szCs w:val="18"/>
                      <w:highlight w:val="none"/>
                      <w:lang w:val="en-US" w:eastAsia="zh-CN" w:bidi="ar"/>
                    </w:rPr>
                    <w:t>；2022.12-2023.01在实施中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eastAsia="宋体" w:cs="宋体"/>
                      <w:color w:val="000000"/>
                      <w:kern w:val="0"/>
                      <w:sz w:val="21"/>
                      <w:szCs w:val="21"/>
                      <w:lang w:val="en-US" w:eastAsia="zh-CN" w:bidi="ar"/>
                    </w:rPr>
                    <w:t>食品安全事故为 0。</w:t>
                  </w:r>
                </w:p>
              </w:tc>
              <w:tc>
                <w:tcPr>
                  <w:tcW w:w="1183" w:type="dxa"/>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color w:val="000000"/>
                      <w:szCs w:val="18"/>
                      <w:highlight w:val="none"/>
                      <w:lang w:val="en-US" w:eastAsia="zh-CN"/>
                    </w:rPr>
                    <w:t>季度</w:t>
                  </w:r>
                </w:p>
              </w:tc>
              <w:tc>
                <w:tcPr>
                  <w:tcW w:w="3076" w:type="dxa"/>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实际发生次数</w:t>
                  </w:r>
                </w:p>
              </w:tc>
              <w:tc>
                <w:tcPr>
                  <w:tcW w:w="2444"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tcPr>
                <w:p>
                  <w:pPr>
                    <w:widowControl/>
                    <w:spacing w:before="40"/>
                    <w:jc w:val="left"/>
                    <w:rPr>
                      <w:color w:val="000000"/>
                      <w:szCs w:val="18"/>
                      <w:highlight w:val="cyan"/>
                    </w:rPr>
                  </w:pPr>
                </w:p>
              </w:tc>
              <w:tc>
                <w:tcPr>
                  <w:tcW w:w="1183" w:type="dxa"/>
                </w:tcPr>
                <w:p>
                  <w:pPr>
                    <w:widowControl/>
                    <w:spacing w:before="40"/>
                    <w:jc w:val="left"/>
                    <w:rPr>
                      <w:color w:val="000000"/>
                      <w:szCs w:val="18"/>
                      <w:highlight w:val="cyan"/>
                    </w:rPr>
                  </w:pPr>
                </w:p>
              </w:tc>
              <w:tc>
                <w:tcPr>
                  <w:tcW w:w="3076"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tcPr>
                <w:p>
                  <w:pPr>
                    <w:widowControl/>
                    <w:spacing w:before="40"/>
                    <w:jc w:val="left"/>
                    <w:rPr>
                      <w:color w:val="000000"/>
                      <w:szCs w:val="18"/>
                      <w:highlight w:val="cyan"/>
                    </w:rPr>
                  </w:pPr>
                </w:p>
              </w:tc>
              <w:tc>
                <w:tcPr>
                  <w:tcW w:w="1183" w:type="dxa"/>
                </w:tcPr>
                <w:p>
                  <w:pPr>
                    <w:widowControl/>
                    <w:spacing w:before="40"/>
                    <w:jc w:val="left"/>
                    <w:rPr>
                      <w:color w:val="000000"/>
                      <w:szCs w:val="18"/>
                      <w:highlight w:val="cyan"/>
                    </w:rPr>
                  </w:pPr>
                </w:p>
              </w:tc>
              <w:tc>
                <w:tcPr>
                  <w:tcW w:w="3076"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u w:val="single"/>
                <w:lang w:val="en-US" w:eastAsia="zh-CN"/>
              </w:rPr>
              <w:t>1</w:t>
            </w:r>
            <w:r>
              <w:rPr>
                <w:rFonts w:hint="eastAsia"/>
                <w:color w:val="000000"/>
                <w:szCs w:val="18"/>
                <w:u w:val="single"/>
              </w:rPr>
              <w:t>份</w:t>
            </w:r>
            <w:r>
              <w:rPr>
                <w:rFonts w:hint="eastAsia"/>
                <w:color w:val="000000"/>
                <w:szCs w:val="18"/>
              </w:rPr>
              <w:t xml:space="preserve">；覆盖了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sym w:font="Wingdings 2" w:char="0052"/>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u w:val="single"/>
                <w:lang w:val="en-US" w:eastAsia="zh-CN"/>
              </w:rPr>
              <w:t xml:space="preserve">20 </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widowControl/>
              <w:spacing w:before="40"/>
              <w:jc w:val="left"/>
              <w:rPr>
                <w:color w:val="000000"/>
                <w:szCs w:val="18"/>
              </w:rPr>
            </w:pPr>
            <w:r>
              <w:rPr>
                <w:rFonts w:hint="eastAsia"/>
                <w:color w:val="000000"/>
                <w:szCs w:val="18"/>
              </w:rPr>
              <w:t>自管理体系建立后，于</w:t>
            </w:r>
            <w:r>
              <w:rPr>
                <w:rFonts w:hint="eastAsia"/>
                <w:i w:val="0"/>
                <w:iCs w:val="0"/>
                <w:color w:val="000000"/>
                <w:szCs w:val="18"/>
                <w:u w:val="single"/>
                <w:lang w:val="en-US" w:eastAsia="zh-CN"/>
              </w:rPr>
              <w:t>2022</w:t>
            </w:r>
            <w:r>
              <w:rPr>
                <w:rFonts w:hint="eastAsia"/>
                <w:i w:val="0"/>
                <w:iCs w:val="0"/>
                <w:color w:val="000000"/>
                <w:szCs w:val="18"/>
                <w:u w:val="single"/>
              </w:rPr>
              <w:t>年</w:t>
            </w:r>
            <w:r>
              <w:rPr>
                <w:rFonts w:hint="eastAsia"/>
                <w:i w:val="0"/>
                <w:iCs w:val="0"/>
                <w:color w:val="000000"/>
                <w:szCs w:val="18"/>
                <w:u w:val="single"/>
                <w:lang w:val="en-US" w:eastAsia="zh-CN"/>
              </w:rPr>
              <w:t>12</w:t>
            </w:r>
            <w:r>
              <w:rPr>
                <w:rFonts w:hint="eastAsia"/>
                <w:i w:val="0"/>
                <w:iCs w:val="0"/>
                <w:color w:val="000000"/>
                <w:szCs w:val="18"/>
                <w:u w:val="single"/>
              </w:rPr>
              <w:t>月</w:t>
            </w:r>
            <w:r>
              <w:rPr>
                <w:rFonts w:hint="eastAsia"/>
                <w:i w:val="0"/>
                <w:iCs w:val="0"/>
                <w:color w:val="000000"/>
                <w:szCs w:val="18"/>
                <w:u w:val="single"/>
                <w:lang w:val="en-US" w:eastAsia="zh-CN"/>
              </w:rPr>
              <w:t>10-11</w:t>
            </w:r>
            <w:r>
              <w:rPr>
                <w:rFonts w:hint="eastAsia"/>
                <w:i w:val="0"/>
                <w:iCs w:val="0"/>
                <w:color w:val="000000"/>
                <w:szCs w:val="18"/>
                <w:u w:val="single"/>
              </w:rPr>
              <w:t>日</w:t>
            </w:r>
            <w:r>
              <w:rPr>
                <w:rFonts w:hint="eastAsia"/>
                <w:color w:val="000000"/>
                <w:szCs w:val="18"/>
              </w:rPr>
              <w:t>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18"/>
                <w:highlight w:val="none"/>
              </w:rPr>
              <w:t>、</w:t>
            </w:r>
            <w:r>
              <w:rPr>
                <w:rFonts w:hint="eastAsia"/>
                <w:color w:val="000000"/>
                <w:szCs w:val="21"/>
                <w:highlight w:val="none"/>
              </w:rPr>
              <w:sym w:font="Wingdings 2" w:char="0052"/>
            </w:r>
            <w:r>
              <w:rPr>
                <w:rFonts w:hint="eastAsia"/>
                <w:color w:val="000000"/>
                <w:szCs w:val="18"/>
                <w:highlight w:val="none"/>
              </w:rPr>
              <w:t>不符合项报告</w:t>
            </w:r>
            <w:r>
              <w:rPr>
                <w:rFonts w:hint="eastAsia"/>
                <w:color w:val="000000"/>
                <w:szCs w:val="18"/>
                <w:highlight w:val="none"/>
                <w:u w:val="single"/>
                <w:lang w:val="en-US" w:eastAsia="zh-CN"/>
              </w:rPr>
              <w:t>2</w:t>
            </w:r>
            <w:r>
              <w:rPr>
                <w:rFonts w:hint="eastAsia"/>
                <w:color w:val="000000"/>
                <w:szCs w:val="18"/>
                <w:highlight w:val="none"/>
                <w:u w:val="single"/>
              </w:rPr>
              <w:t>份</w:t>
            </w:r>
            <w:r>
              <w:rPr>
                <w:rFonts w:hint="eastAsia"/>
                <w:color w:val="000000"/>
                <w:szCs w:val="18"/>
                <w:highlight w:val="none"/>
              </w:rPr>
              <w:t>、</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lang w:val="en-US" w:eastAsia="zh-CN"/>
              </w:rPr>
              <w:t>2022</w:t>
            </w:r>
            <w:r>
              <w:rPr>
                <w:rFonts w:hint="eastAsia"/>
                <w:color w:val="000000"/>
                <w:szCs w:val="18"/>
                <w:u w:val="single"/>
              </w:rPr>
              <w:t>年</w:t>
            </w:r>
            <w:r>
              <w:rPr>
                <w:rFonts w:hint="eastAsia"/>
                <w:color w:val="000000"/>
                <w:szCs w:val="18"/>
                <w:u w:val="single"/>
                <w:lang w:val="en-US" w:eastAsia="zh-CN"/>
              </w:rPr>
              <w:t>12</w:t>
            </w:r>
            <w:r>
              <w:rPr>
                <w:rFonts w:hint="eastAsia"/>
                <w:color w:val="000000"/>
                <w:szCs w:val="18"/>
                <w:u w:val="single"/>
              </w:rPr>
              <w:t>月</w:t>
            </w:r>
            <w:r>
              <w:rPr>
                <w:rFonts w:hint="eastAsia"/>
                <w:color w:val="000000"/>
                <w:szCs w:val="18"/>
                <w:u w:val="single"/>
                <w:lang w:val="en-US" w:eastAsia="zh-CN"/>
              </w:rPr>
              <w:t>28</w:t>
            </w:r>
            <w:r>
              <w:rPr>
                <w:rFonts w:hint="eastAsia"/>
                <w:color w:val="000000"/>
                <w:szCs w:val="18"/>
                <w:u w:val="single"/>
              </w:rPr>
              <w:t>日</w:t>
            </w:r>
            <w:r>
              <w:rPr>
                <w:rFonts w:hint="eastAsia"/>
                <w:color w:val="000000"/>
                <w:szCs w:val="18"/>
              </w:rPr>
              <w:t>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sym w:font="Wingdings 2" w:char="0052"/>
            </w:r>
            <w:r>
              <w:rPr>
                <w:rFonts w:hint="eastAsia"/>
                <w:color w:val="000000"/>
                <w:szCs w:val="21"/>
              </w:rPr>
              <w:t xml:space="preserve"> 认证范围变更 </w:t>
            </w:r>
            <w:r>
              <w:rPr>
                <w:rFonts w:hint="eastAsia"/>
                <w:color w:val="000000"/>
                <w:szCs w:val="21"/>
                <w:lang w:eastAsia="zh-CN"/>
              </w:rPr>
              <w:t>——</w:t>
            </w:r>
            <w:r>
              <w:rPr>
                <w:rFonts w:hint="eastAsia"/>
                <w:color w:val="000000"/>
                <w:szCs w:val="21"/>
                <w:lang w:val="en-US" w:eastAsia="zh-CN"/>
              </w:rPr>
              <w:t>FSMS</w:t>
            </w:r>
            <w:r>
              <w:rPr>
                <w:rFonts w:hint="eastAsia"/>
                <w:color w:val="000000"/>
                <w:szCs w:val="21"/>
              </w:rPr>
              <w:t xml:space="preserve">                                   </w:t>
            </w:r>
          </w:p>
          <w:p>
            <w:pPr>
              <w:jc w:val="left"/>
              <w:rPr>
                <w:color w:val="000000"/>
                <w:szCs w:val="21"/>
              </w:rPr>
            </w:pPr>
            <w:r>
              <w:rPr>
                <w:rFonts w:hint="eastAsia"/>
                <w:color w:val="000000"/>
                <w:szCs w:val="21"/>
              </w:rPr>
              <w:sym w:font="Wingdings 2" w:char="0052"/>
            </w: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4"/>
              <w:ind w:firstLine="0" w:firstLineChars="0"/>
              <w:jc w:val="left"/>
              <w:rPr>
                <w:rFonts w:hint="eastAsia" w:eastAsia="宋体"/>
                <w:color w:val="000000"/>
                <w:sz w:val="21"/>
                <w:szCs w:val="21"/>
                <w:lang w:val="en-US" w:eastAsia="zh-CN"/>
              </w:rPr>
            </w:pPr>
            <w:r>
              <w:rPr>
                <w:rFonts w:hint="eastAsia"/>
                <w:color w:val="000000"/>
                <w:sz w:val="21"/>
                <w:szCs w:val="21"/>
              </w:rPr>
              <w:t>□ 二阶段日期的可接受性  □审核组成员的可接受性  □一阶段的问题已整改</w:t>
            </w:r>
            <w:r>
              <w:rPr>
                <w:rFonts w:hint="eastAsia"/>
                <w:color w:val="000000"/>
                <w:sz w:val="21"/>
                <w:szCs w:val="21"/>
                <w:lang w:val="en-US" w:eastAsia="zh-CN"/>
              </w:rPr>
              <w:t xml:space="preserve"> </w:t>
            </w:r>
            <w:r>
              <w:rPr>
                <w:rFonts w:hint="eastAsia"/>
                <w:color w:val="000000"/>
                <w:sz w:val="21"/>
                <w:szCs w:val="21"/>
              </w:rPr>
              <w:sym w:font="Wingdings 2" w:char="0052"/>
            </w:r>
            <w:r>
              <w:rPr>
                <w:rFonts w:hint="eastAsia"/>
                <w:color w:val="000000"/>
                <w:sz w:val="21"/>
                <w:szCs w:val="21"/>
              </w:rPr>
              <w:t>一阶段问题</w:t>
            </w:r>
            <w:r>
              <w:rPr>
                <w:rFonts w:hint="eastAsia"/>
                <w:color w:val="000000"/>
                <w:sz w:val="21"/>
                <w:szCs w:val="21"/>
                <w:lang w:val="en-US" w:eastAsia="zh-CN"/>
              </w:rPr>
              <w:t>整改情况在二阶段进行验证</w:t>
            </w:r>
          </w:p>
          <w:p>
            <w:pPr>
              <w:pStyle w:val="14"/>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bookmarkStart w:id="2" w:name="_GoBack"/>
      <w:bookmarkEnd w:id="2"/>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I4MGQzYmZlYjc0MTg3YzE3NjNlNzg5YWY5YjI1NjgifQ=="/>
    <w:docVar w:name="KSO_WPS_MARK_KEY" w:val="d3377273-f616-4c57-a2c7-b8df3900803e"/>
  </w:docVars>
  <w:rsids>
    <w:rsidRoot w:val="00000000"/>
    <w:rsid w:val="0357465F"/>
    <w:rsid w:val="05933B4A"/>
    <w:rsid w:val="066E7EFF"/>
    <w:rsid w:val="1BC047D1"/>
    <w:rsid w:val="34CC3436"/>
    <w:rsid w:val="3BBE24D6"/>
    <w:rsid w:val="592B62A4"/>
    <w:rsid w:val="5AB41025"/>
    <w:rsid w:val="67CB4442"/>
    <w:rsid w:val="6E626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0</TotalTime>
  <ScaleCrop>false</ScaleCrop>
  <LinksUpToDate>false</LinksUpToDate>
  <CharactersWithSpaces>13072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2023-02-13T02:29:17Z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2052-11.1.0.12970</vt:lpwstr>
  </property>
</Properties>
</file>