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甘肃春宇印务有限公司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0078-2022-EO-2023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甘肃省兰州市安宁区安宁西路520号（兰州四十四中学巷口）</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张夏</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甘肃省兰州市安宁区安宁西路520号（兰州四十四中学巷口）</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李明芳</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17726942601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17726942601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E：出版物、包装装潢印刷品及其他印刷品印刷所涉及场所的相关环境管理活动</w:t>
            </w:r>
          </w:p>
          <w:p>
            <w:pPr>
              <w:rPr>
                <w:rFonts w:ascii="宋体"/>
                <w:bCs/>
                <w:sz w:val="24"/>
              </w:rPr>
            </w:pPr>
            <w:r>
              <w:rPr>
                <w:rFonts w:ascii="宋体"/>
                <w:bCs/>
                <w:sz w:val="24"/>
              </w:rPr>
              <w:t>O：出版物、包装装潢印刷品及其他印刷品印刷所涉及场所的相关职业健康安全管理活动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E：09.01.02</w:t>
            </w:r>
          </w:p>
          <w:p>
            <w:pPr>
              <w:rPr>
                <w:bCs/>
                <w:sz w:val="24"/>
              </w:rPr>
            </w:pPr>
            <w:r>
              <w:rPr>
                <w:bCs/>
                <w:sz w:val="24"/>
              </w:rPr>
              <w:t>O：09.01.02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E:25,O:25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 xml:space="preserve">□增加 □减少到    人；组织结构□变化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rPr>
              <w:sym w:font="Wingdings 2" w:char="0052"/>
            </w:r>
            <w:r>
              <w:rPr>
                <w:rFonts w:hint="eastAsia" w:ascii="宋体" w:hAnsi="宋体"/>
                <w:color w:val="000000"/>
              </w:rPr>
              <w:t xml:space="preserve">无；管理者代表 □变更 </w:t>
            </w:r>
            <w:r>
              <w:rPr>
                <w:rFonts w:hint="eastAsia" w:ascii="宋体" w:hAnsi="宋体"/>
                <w:color w:val="000000"/>
              </w:rPr>
              <w:sym w:font="Wingdings 2" w:char="0052"/>
            </w:r>
            <w:r>
              <w:rPr>
                <w:rFonts w:hint="eastAsia" w:ascii="宋体" w:hAnsi="宋体"/>
                <w:color w:val="000000"/>
              </w:rPr>
              <w:t xml:space="preserve">无；主要联系人□变更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spacing w:line="300" w:lineRule="exact"/>
              <w:rPr>
                <w:rFonts w:ascii="宋体" w:hAnsi="宋体" w:cs="新宋体"/>
                <w:sz w:val="18"/>
                <w:szCs w:val="18"/>
              </w:rPr>
            </w:pPr>
            <w:r>
              <w:rPr>
                <w:rFonts w:hint="eastAsia" w:ascii="宋体" w:hAnsi="宋体"/>
                <w:color w:val="000000"/>
                <w:sz w:val="24"/>
              </w:rPr>
              <w:t>审核的部门/条款：</w:t>
            </w:r>
            <w:r>
              <w:rPr>
                <w:rFonts w:hint="eastAsia"/>
                <w:sz w:val="21"/>
                <w:szCs w:val="21"/>
              </w:rPr>
              <w:t>管理层：</w:t>
            </w:r>
          </w:p>
          <w:p>
            <w:pPr>
              <w:snapToGrid w:val="0"/>
              <w:spacing w:line="240" w:lineRule="exact"/>
              <w:rPr>
                <w:rFonts w:hint="eastAsia"/>
                <w:b w:val="0"/>
                <w:bCs w:val="0"/>
                <w:sz w:val="20"/>
                <w:lang w:val="de-DE"/>
              </w:rPr>
            </w:pPr>
            <w:r>
              <w:rPr>
                <w:rFonts w:hint="eastAsia"/>
                <w:b w:val="0"/>
                <w:bCs w:val="0"/>
                <w:sz w:val="20"/>
                <w:lang w:val="de-DE"/>
              </w:rPr>
              <w:t>EMS</w:t>
            </w:r>
            <w:r>
              <w:rPr>
                <w:rFonts w:hint="eastAsia"/>
                <w:b w:val="0"/>
                <w:bCs w:val="0"/>
                <w:sz w:val="20"/>
                <w:lang w:val="en-US" w:eastAsia="zh-CN"/>
              </w:rPr>
              <w:t>/OMS:</w:t>
            </w:r>
            <w:r>
              <w:rPr>
                <w:rFonts w:hint="eastAsia"/>
                <w:b w:val="0"/>
                <w:bCs w:val="0"/>
                <w:sz w:val="20"/>
                <w:lang w:val="de-DE"/>
              </w:rPr>
              <w:t xml:space="preserve">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w:t>
            </w:r>
            <w:r>
              <w:rPr>
                <w:rFonts w:hint="eastAsia" w:ascii="宋体" w:hAnsi="宋体" w:cs="新宋体"/>
                <w:sz w:val="18"/>
                <w:szCs w:val="18"/>
                <w:lang w:eastAsia="zh-CN"/>
              </w:rPr>
              <w:t>（</w:t>
            </w:r>
            <w:r>
              <w:rPr>
                <w:rFonts w:hint="eastAsia" w:ascii="宋体" w:hAnsi="宋体" w:cs="新宋体"/>
                <w:sz w:val="18"/>
                <w:szCs w:val="18"/>
                <w:lang w:val="en-US" w:eastAsia="zh-CN"/>
              </w:rPr>
              <w:t>O</w:t>
            </w:r>
            <w:r>
              <w:rPr>
                <w:rFonts w:hint="eastAsia" w:ascii="宋体" w:hAnsi="宋体" w:cs="新宋体"/>
                <w:sz w:val="18"/>
                <w:szCs w:val="18"/>
                <w:lang w:eastAsia="zh-CN"/>
              </w:rPr>
              <w:t>）</w:t>
            </w:r>
            <w:r>
              <w:rPr>
                <w:rFonts w:hint="eastAsia" w:ascii="宋体" w:hAnsi="宋体" w:cs="新宋体"/>
                <w:sz w:val="18"/>
                <w:szCs w:val="18"/>
              </w:rPr>
              <w:t>5.4员工参与和协商； 6.1.1策划总则；6.2目标及其实现的策划；7.1资</w:t>
            </w:r>
            <w:r>
              <w:rPr>
                <w:rFonts w:hint="eastAsia" w:ascii="宋体" w:hAnsi="宋体" w:eastAsia="宋体" w:cs="新宋体"/>
                <w:sz w:val="18"/>
                <w:szCs w:val="18"/>
              </w:rPr>
              <w:t>源；7.4沟通/信息交流、9.3管理</w:t>
            </w:r>
            <w:r>
              <w:rPr>
                <w:rFonts w:hint="eastAsia" w:ascii="宋体" w:hAnsi="宋体" w:cs="新宋体"/>
                <w:sz w:val="18"/>
                <w:szCs w:val="18"/>
              </w:rPr>
              <w:t>评审；10.1改进 总则；10.3持续改进。</w:t>
            </w:r>
          </w:p>
          <w:p>
            <w:pPr>
              <w:rPr>
                <w:rFonts w:hint="eastAsia" w:ascii="宋体" w:hAnsi="宋体" w:eastAsia="宋体" w:cs="新宋体"/>
                <w:kern w:val="2"/>
                <w:sz w:val="18"/>
                <w:szCs w:val="18"/>
                <w:lang w:val="en-US" w:eastAsia="zh-CN" w:bidi="ar-SA"/>
              </w:rPr>
            </w:pPr>
            <w:r>
              <w:rPr>
                <w:rFonts w:hint="eastAsia" w:ascii="宋体" w:hAnsi="宋体" w:eastAsia="宋体" w:cs="新宋体"/>
                <w:kern w:val="2"/>
                <w:sz w:val="18"/>
                <w:szCs w:val="18"/>
                <w:lang w:val="en-US" w:eastAsia="zh-CN" w:bidi="ar-SA"/>
              </w:rPr>
              <w:t>标准/规范/法规的执行情况、上次审核不符合项的验证、认证证书、标志的使用情况、投诉或事故、监督抽查情况、体系变动。</w:t>
            </w:r>
          </w:p>
          <w:p>
            <w:pPr>
              <w:rPr>
                <w:rFonts w:hint="eastAsia" w:ascii="宋体" w:hAnsi="宋体" w:cs="新宋体"/>
                <w:sz w:val="18"/>
                <w:szCs w:val="18"/>
                <w:lang w:val="en-US" w:eastAsia="zh-CN"/>
              </w:rPr>
            </w:pPr>
            <w:r>
              <w:rPr>
                <w:rFonts w:hint="eastAsia" w:ascii="宋体" w:hAnsi="宋体" w:eastAsia="宋体" w:cs="新宋体"/>
                <w:kern w:val="2"/>
                <w:sz w:val="18"/>
                <w:szCs w:val="18"/>
                <w:lang w:val="en-US" w:eastAsia="zh-CN" w:bidi="ar-SA"/>
              </w:rPr>
              <w:t>总经办：</w:t>
            </w:r>
            <w:r>
              <w:rPr>
                <w:rFonts w:hint="eastAsia" w:ascii="宋体" w:hAnsi="宋体" w:cs="新宋体"/>
                <w:sz w:val="18"/>
                <w:szCs w:val="18"/>
              </w:rPr>
              <w:t>5.3组织的岗位、职责和权限、6.1.2环境因素/危险源的辨识与评价、6.1.3合规义务、6.1.4措施的策划、6.2.1环境/职业健康安全目标、6.2.2实现环境/职业健康安全目标措施的策划、7.2能力、7.3意识、7.4沟通/信息交流、7.5.1形成文件的信息总则、7.5.2形成文件的信息的创建和更新、7.5.3形成文件的信息的控制、8.1运行策划和控制、8.2应急准备和响应、9.1.1监测、分析和评估总则</w:t>
            </w:r>
            <w:r>
              <w:rPr>
                <w:rFonts w:hint="eastAsia" w:ascii="宋体" w:hAnsi="宋体" w:cs="新宋体"/>
                <w:sz w:val="18"/>
                <w:szCs w:val="18"/>
                <w:lang w:eastAsia="zh-CN"/>
              </w:rPr>
              <w:t>、</w:t>
            </w:r>
            <w:r>
              <w:rPr>
                <w:rFonts w:hint="eastAsia" w:ascii="宋体" w:hAnsi="宋体" w:cs="新宋体"/>
                <w:sz w:val="18"/>
                <w:szCs w:val="18"/>
              </w:rPr>
              <w:t>9.1.2合规性评价、9.2 内部审核</w:t>
            </w:r>
            <w:r>
              <w:rPr>
                <w:rFonts w:hint="eastAsia" w:ascii="宋体" w:hAnsi="宋体" w:cs="新宋体"/>
                <w:sz w:val="18"/>
                <w:szCs w:val="18"/>
                <w:lang w:eastAsia="zh-CN"/>
              </w:rPr>
              <w:t>、</w:t>
            </w:r>
            <w:r>
              <w:rPr>
                <w:rFonts w:hint="eastAsia" w:ascii="宋体" w:hAnsi="宋体" w:cs="新宋体"/>
                <w:sz w:val="18"/>
                <w:szCs w:val="18"/>
              </w:rPr>
              <w:t>10.2</w:t>
            </w:r>
            <w:r>
              <w:rPr>
                <w:rFonts w:hint="eastAsia" w:ascii="宋体" w:hAnsi="宋体" w:cs="新宋体"/>
                <w:sz w:val="18"/>
                <w:szCs w:val="18"/>
                <w:lang w:val="en-US" w:eastAsia="zh-CN"/>
              </w:rPr>
              <w:t>事件、不符合</w:t>
            </w:r>
            <w:r>
              <w:rPr>
                <w:rFonts w:hint="eastAsia" w:ascii="宋体" w:hAnsi="宋体" w:cs="新宋体"/>
                <w:sz w:val="18"/>
                <w:szCs w:val="18"/>
              </w:rPr>
              <w:t>和纠正措施</w:t>
            </w:r>
            <w:r>
              <w:rPr>
                <w:rFonts w:hint="eastAsia" w:ascii="宋体" w:hAnsi="宋体" w:cs="新宋体"/>
                <w:sz w:val="18"/>
                <w:szCs w:val="18"/>
                <w:lang w:val="en-US" w:eastAsia="zh-CN"/>
              </w:rPr>
              <w:t>.</w:t>
            </w:r>
          </w:p>
          <w:p>
            <w:pPr>
              <w:pStyle w:val="2"/>
              <w:rPr>
                <w:rFonts w:hint="eastAsia" w:ascii="宋体" w:hAnsi="宋体" w:cs="新宋体"/>
                <w:sz w:val="18"/>
                <w:szCs w:val="18"/>
                <w:lang w:val="en-US" w:eastAsia="zh-CN"/>
              </w:rPr>
            </w:pPr>
            <w:r>
              <w:rPr>
                <w:rFonts w:hint="eastAsia" w:ascii="宋体" w:hAnsi="宋体" w:cs="新宋体"/>
                <w:sz w:val="18"/>
                <w:szCs w:val="18"/>
              </w:rPr>
              <w:t>EMS</w:t>
            </w:r>
            <w:r>
              <w:rPr>
                <w:rFonts w:hint="eastAsia" w:ascii="宋体" w:hAnsi="宋体" w:cs="新宋体"/>
                <w:sz w:val="18"/>
                <w:szCs w:val="18"/>
                <w:lang w:val="en-US" w:eastAsia="zh-CN"/>
              </w:rPr>
              <w:t>/</w:t>
            </w:r>
            <w:r>
              <w:rPr>
                <w:rFonts w:hint="eastAsia" w:ascii="宋体" w:hAnsi="宋体" w:cs="新宋体"/>
                <w:sz w:val="18"/>
                <w:szCs w:val="18"/>
              </w:rPr>
              <w:t>OHSMS运行控制相关财务支出证据</w:t>
            </w:r>
            <w:r>
              <w:rPr>
                <w:rFonts w:hint="eastAsia" w:ascii="宋体" w:hAnsi="宋体" w:cs="新宋体"/>
                <w:sz w:val="18"/>
                <w:szCs w:val="18"/>
                <w:lang w:val="en-US" w:eastAsia="zh-CN"/>
              </w:rPr>
              <w:t>；</w:t>
            </w:r>
          </w:p>
          <w:p>
            <w:pPr>
              <w:pStyle w:val="2"/>
              <w:rPr>
                <w:rFonts w:hint="eastAsia" w:ascii="宋体" w:hAnsi="宋体" w:cs="Arial"/>
                <w:sz w:val="18"/>
                <w:szCs w:val="18"/>
              </w:rPr>
            </w:pPr>
            <w:r>
              <w:rPr>
                <w:rFonts w:hint="eastAsia" w:ascii="宋体" w:hAnsi="宋体" w:cs="新宋体"/>
                <w:sz w:val="18"/>
                <w:szCs w:val="18"/>
                <w:lang w:val="en-US" w:eastAsia="zh-CN"/>
              </w:rPr>
              <w:t>采购部：</w:t>
            </w:r>
            <w:r>
              <w:rPr>
                <w:rFonts w:ascii="宋体" w:hAnsi="宋体" w:cs="Arial"/>
                <w:sz w:val="18"/>
                <w:szCs w:val="18"/>
              </w:rPr>
              <w:t>E</w:t>
            </w:r>
            <w:r>
              <w:rPr>
                <w:rFonts w:hint="eastAsia" w:ascii="宋体" w:hAnsi="宋体" w:cs="Arial"/>
                <w:sz w:val="18"/>
                <w:szCs w:val="18"/>
                <w:lang w:val="en-US" w:eastAsia="zh-CN"/>
              </w:rPr>
              <w:t>/O</w:t>
            </w:r>
            <w:r>
              <w:rPr>
                <w:rFonts w:ascii="宋体" w:hAnsi="宋体" w:cs="Arial"/>
                <w:sz w:val="18"/>
                <w:szCs w:val="18"/>
              </w:rPr>
              <w:t>MS: 5.3</w:t>
            </w:r>
            <w:r>
              <w:rPr>
                <w:rFonts w:hint="eastAsia" w:ascii="宋体" w:hAnsi="宋体" w:cs="Arial"/>
                <w:sz w:val="18"/>
                <w:szCs w:val="18"/>
              </w:rPr>
              <w:t>组织的岗位、职责和权限、</w:t>
            </w:r>
            <w:r>
              <w:rPr>
                <w:rFonts w:ascii="宋体" w:hAnsi="宋体" w:cs="Arial"/>
                <w:sz w:val="18"/>
                <w:szCs w:val="18"/>
              </w:rPr>
              <w:t>6.2</w:t>
            </w:r>
            <w:r>
              <w:rPr>
                <w:rFonts w:hint="eastAsia" w:ascii="宋体" w:hAnsi="宋体" w:cs="Arial"/>
                <w:sz w:val="18"/>
                <w:szCs w:val="18"/>
              </w:rPr>
              <w:t>环境与职业健康安全目标</w:t>
            </w:r>
            <w:r>
              <w:rPr>
                <w:rFonts w:hint="eastAsia" w:ascii="宋体" w:hAnsi="宋体" w:cs="Arial"/>
                <w:sz w:val="18"/>
                <w:szCs w:val="18"/>
                <w:u w:val="none"/>
              </w:rPr>
              <w:t>、</w:t>
            </w:r>
            <w:r>
              <w:rPr>
                <w:rFonts w:ascii="宋体" w:hAnsi="宋体" w:cs="Arial"/>
                <w:sz w:val="18"/>
                <w:szCs w:val="18"/>
                <w:u w:val="none"/>
              </w:rPr>
              <w:t>6.1.2</w:t>
            </w:r>
            <w:r>
              <w:rPr>
                <w:rFonts w:hint="eastAsia" w:ascii="宋体" w:hAnsi="宋体" w:cs="Arial"/>
                <w:sz w:val="18"/>
                <w:szCs w:val="18"/>
                <w:u w:val="none"/>
              </w:rPr>
              <w:t>环境因素</w:t>
            </w:r>
            <w:r>
              <w:rPr>
                <w:rFonts w:ascii="宋体" w:hAnsi="宋体" w:cs="Arial"/>
                <w:sz w:val="18"/>
                <w:szCs w:val="18"/>
                <w:u w:val="none"/>
              </w:rPr>
              <w:t>/</w:t>
            </w:r>
            <w:r>
              <w:rPr>
                <w:rFonts w:hint="eastAsia" w:ascii="宋体" w:hAnsi="宋体" w:cs="Arial"/>
                <w:sz w:val="18"/>
                <w:szCs w:val="18"/>
                <w:u w:val="none"/>
              </w:rPr>
              <w:t>危险源辨识与评价、</w:t>
            </w:r>
            <w:r>
              <w:rPr>
                <w:rFonts w:ascii="宋体" w:hAnsi="宋体" w:cs="Arial"/>
                <w:sz w:val="18"/>
                <w:szCs w:val="18"/>
                <w:u w:val="none"/>
              </w:rPr>
              <w:t>8.1</w:t>
            </w:r>
            <w:r>
              <w:rPr>
                <w:rFonts w:hint="eastAsia" w:ascii="宋体" w:hAnsi="宋体" w:cs="Arial"/>
                <w:sz w:val="18"/>
                <w:szCs w:val="18"/>
                <w:u w:val="none"/>
              </w:rPr>
              <w:t>运行策划和控制、</w:t>
            </w:r>
            <w:r>
              <w:rPr>
                <w:rFonts w:ascii="宋体" w:hAnsi="宋体" w:cs="Arial"/>
                <w:sz w:val="18"/>
                <w:szCs w:val="18"/>
              </w:rPr>
              <w:t>8.2</w:t>
            </w:r>
            <w:r>
              <w:rPr>
                <w:rFonts w:hint="eastAsia" w:ascii="宋体" w:hAnsi="宋体" w:cs="Arial"/>
                <w:sz w:val="18"/>
                <w:szCs w:val="18"/>
              </w:rPr>
              <w:t>应急准备和响应</w:t>
            </w:r>
          </w:p>
          <w:p>
            <w:pPr>
              <w:pStyle w:val="2"/>
              <w:rPr>
                <w:rFonts w:hint="eastAsia" w:ascii="宋体" w:hAnsi="宋体" w:cs="Arial"/>
                <w:sz w:val="18"/>
                <w:szCs w:val="18"/>
              </w:rPr>
            </w:pPr>
            <w:r>
              <w:rPr>
                <w:rFonts w:hint="eastAsia" w:ascii="宋体" w:hAnsi="宋体" w:cs="Arial"/>
                <w:sz w:val="18"/>
                <w:szCs w:val="18"/>
                <w:lang w:val="en-US" w:eastAsia="zh-CN"/>
              </w:rPr>
              <w:t>质量部：</w:t>
            </w:r>
            <w:r>
              <w:rPr>
                <w:rFonts w:ascii="宋体" w:hAnsi="宋体" w:cs="Arial"/>
                <w:sz w:val="18"/>
                <w:szCs w:val="18"/>
              </w:rPr>
              <w:t>E</w:t>
            </w:r>
            <w:r>
              <w:rPr>
                <w:rFonts w:hint="eastAsia" w:ascii="宋体" w:hAnsi="宋体" w:cs="Arial"/>
                <w:sz w:val="18"/>
                <w:szCs w:val="18"/>
                <w:lang w:val="en-US" w:eastAsia="zh-CN"/>
              </w:rPr>
              <w:t>/O</w:t>
            </w:r>
            <w:r>
              <w:rPr>
                <w:rFonts w:ascii="宋体" w:hAnsi="宋体" w:cs="Arial"/>
                <w:sz w:val="18"/>
                <w:szCs w:val="18"/>
              </w:rPr>
              <w:t>MS: 5.3</w:t>
            </w:r>
            <w:r>
              <w:rPr>
                <w:rFonts w:hint="eastAsia" w:ascii="宋体" w:hAnsi="宋体" w:cs="Arial"/>
                <w:sz w:val="18"/>
                <w:szCs w:val="18"/>
              </w:rPr>
              <w:t>组织的岗位、职责和权限、</w:t>
            </w:r>
            <w:r>
              <w:rPr>
                <w:rFonts w:ascii="宋体" w:hAnsi="宋体" w:cs="Arial"/>
                <w:sz w:val="18"/>
                <w:szCs w:val="18"/>
              </w:rPr>
              <w:t>6.2</w:t>
            </w:r>
            <w:r>
              <w:rPr>
                <w:rFonts w:hint="eastAsia" w:ascii="宋体" w:hAnsi="宋体" w:cs="Arial"/>
                <w:sz w:val="18"/>
                <w:szCs w:val="18"/>
              </w:rPr>
              <w:t>环境与职业健康安全目标</w:t>
            </w:r>
            <w:r>
              <w:rPr>
                <w:rFonts w:hint="eastAsia" w:ascii="宋体" w:hAnsi="宋体" w:cs="Arial"/>
                <w:sz w:val="18"/>
                <w:szCs w:val="18"/>
                <w:u w:val="none"/>
              </w:rPr>
              <w:t>、</w:t>
            </w:r>
            <w:r>
              <w:rPr>
                <w:rFonts w:ascii="宋体" w:hAnsi="宋体" w:cs="Arial"/>
                <w:sz w:val="18"/>
                <w:szCs w:val="18"/>
                <w:u w:val="none"/>
              </w:rPr>
              <w:t>6.1.2</w:t>
            </w:r>
            <w:r>
              <w:rPr>
                <w:rFonts w:hint="eastAsia" w:ascii="宋体" w:hAnsi="宋体" w:cs="Arial"/>
                <w:sz w:val="18"/>
                <w:szCs w:val="18"/>
                <w:u w:val="none"/>
              </w:rPr>
              <w:t>环境因素</w:t>
            </w:r>
            <w:r>
              <w:rPr>
                <w:rFonts w:ascii="宋体" w:hAnsi="宋体" w:cs="Arial"/>
                <w:sz w:val="18"/>
                <w:szCs w:val="18"/>
                <w:u w:val="none"/>
              </w:rPr>
              <w:t>/</w:t>
            </w:r>
            <w:r>
              <w:rPr>
                <w:rFonts w:hint="eastAsia" w:ascii="宋体" w:hAnsi="宋体" w:cs="Arial"/>
                <w:sz w:val="18"/>
                <w:szCs w:val="18"/>
                <w:u w:val="none"/>
              </w:rPr>
              <w:t>危险源辨识与评价、</w:t>
            </w:r>
            <w:r>
              <w:rPr>
                <w:rFonts w:ascii="宋体" w:hAnsi="宋体" w:cs="Arial"/>
                <w:sz w:val="18"/>
                <w:szCs w:val="18"/>
                <w:u w:val="none"/>
              </w:rPr>
              <w:t>8.1</w:t>
            </w:r>
            <w:r>
              <w:rPr>
                <w:rFonts w:hint="eastAsia" w:ascii="宋体" w:hAnsi="宋体" w:cs="Arial"/>
                <w:sz w:val="18"/>
                <w:szCs w:val="18"/>
                <w:u w:val="none"/>
              </w:rPr>
              <w:t>运行策划和控制、</w:t>
            </w:r>
            <w:r>
              <w:rPr>
                <w:rFonts w:ascii="宋体" w:hAnsi="宋体" w:cs="Arial"/>
                <w:sz w:val="18"/>
                <w:szCs w:val="18"/>
              </w:rPr>
              <w:t>8.2</w:t>
            </w:r>
            <w:r>
              <w:rPr>
                <w:rFonts w:hint="eastAsia" w:ascii="宋体" w:hAnsi="宋体" w:cs="Arial"/>
                <w:sz w:val="18"/>
                <w:szCs w:val="18"/>
              </w:rPr>
              <w:t>应急准备和响应</w:t>
            </w:r>
          </w:p>
          <w:p>
            <w:pPr>
              <w:pStyle w:val="2"/>
              <w:rPr>
                <w:rFonts w:hint="eastAsia" w:ascii="宋体" w:hAnsi="宋体" w:cs="Arial"/>
                <w:sz w:val="18"/>
                <w:szCs w:val="18"/>
              </w:rPr>
            </w:pPr>
            <w:r>
              <w:rPr>
                <w:rFonts w:hint="eastAsia" w:ascii="宋体" w:hAnsi="宋体" w:cs="Arial"/>
                <w:sz w:val="18"/>
                <w:szCs w:val="18"/>
                <w:lang w:val="en-US" w:eastAsia="zh-CN"/>
              </w:rPr>
              <w:t>生产部：</w:t>
            </w:r>
            <w:r>
              <w:rPr>
                <w:rFonts w:ascii="宋体" w:hAnsi="宋体" w:cs="Arial"/>
                <w:sz w:val="18"/>
                <w:szCs w:val="18"/>
              </w:rPr>
              <w:t>E</w:t>
            </w:r>
            <w:r>
              <w:rPr>
                <w:rFonts w:hint="eastAsia" w:ascii="宋体" w:hAnsi="宋体" w:cs="Arial"/>
                <w:sz w:val="18"/>
                <w:szCs w:val="18"/>
                <w:lang w:val="en-US" w:eastAsia="zh-CN"/>
              </w:rPr>
              <w:t>/O</w:t>
            </w:r>
            <w:r>
              <w:rPr>
                <w:rFonts w:ascii="宋体" w:hAnsi="宋体" w:cs="Arial"/>
                <w:sz w:val="18"/>
                <w:szCs w:val="18"/>
              </w:rPr>
              <w:t>MS: 5.3</w:t>
            </w:r>
            <w:r>
              <w:rPr>
                <w:rFonts w:hint="eastAsia" w:ascii="宋体" w:hAnsi="宋体" w:cs="Arial"/>
                <w:sz w:val="18"/>
                <w:szCs w:val="18"/>
              </w:rPr>
              <w:t>组织的岗位、职责和权限、</w:t>
            </w:r>
            <w:r>
              <w:rPr>
                <w:rFonts w:ascii="宋体" w:hAnsi="宋体" w:cs="Arial"/>
                <w:sz w:val="18"/>
                <w:szCs w:val="18"/>
              </w:rPr>
              <w:t>6.2</w:t>
            </w:r>
            <w:r>
              <w:rPr>
                <w:rFonts w:hint="eastAsia" w:ascii="宋体" w:hAnsi="宋体" w:cs="Arial"/>
                <w:sz w:val="18"/>
                <w:szCs w:val="18"/>
              </w:rPr>
              <w:t>环境与职业健康安全目标</w:t>
            </w:r>
            <w:r>
              <w:rPr>
                <w:rFonts w:hint="eastAsia" w:ascii="宋体" w:hAnsi="宋体" w:cs="Arial"/>
                <w:sz w:val="18"/>
                <w:szCs w:val="18"/>
                <w:u w:val="none"/>
              </w:rPr>
              <w:t>、</w:t>
            </w:r>
            <w:r>
              <w:rPr>
                <w:rFonts w:ascii="宋体" w:hAnsi="宋体" w:cs="Arial"/>
                <w:sz w:val="18"/>
                <w:szCs w:val="18"/>
                <w:u w:val="none"/>
              </w:rPr>
              <w:t>6.1.2</w:t>
            </w:r>
            <w:r>
              <w:rPr>
                <w:rFonts w:hint="eastAsia" w:ascii="宋体" w:hAnsi="宋体" w:cs="Arial"/>
                <w:sz w:val="18"/>
                <w:szCs w:val="18"/>
                <w:u w:val="none"/>
              </w:rPr>
              <w:t>环境因素</w:t>
            </w:r>
            <w:r>
              <w:rPr>
                <w:rFonts w:ascii="宋体" w:hAnsi="宋体" w:cs="Arial"/>
                <w:sz w:val="18"/>
                <w:szCs w:val="18"/>
                <w:u w:val="none"/>
              </w:rPr>
              <w:t>/</w:t>
            </w:r>
            <w:r>
              <w:rPr>
                <w:rFonts w:hint="eastAsia" w:ascii="宋体" w:hAnsi="宋体" w:cs="Arial"/>
                <w:sz w:val="18"/>
                <w:szCs w:val="18"/>
                <w:u w:val="none"/>
              </w:rPr>
              <w:t>危险源辨识与评价、</w:t>
            </w:r>
            <w:r>
              <w:rPr>
                <w:rFonts w:ascii="宋体" w:hAnsi="宋体" w:cs="Arial"/>
                <w:sz w:val="18"/>
                <w:szCs w:val="18"/>
                <w:u w:val="none"/>
              </w:rPr>
              <w:t>8.1</w:t>
            </w:r>
            <w:r>
              <w:rPr>
                <w:rFonts w:hint="eastAsia" w:ascii="宋体" w:hAnsi="宋体" w:cs="Arial"/>
                <w:sz w:val="18"/>
                <w:szCs w:val="18"/>
                <w:u w:val="none"/>
              </w:rPr>
              <w:t>运行策划和控制、</w:t>
            </w:r>
            <w:r>
              <w:rPr>
                <w:rFonts w:ascii="宋体" w:hAnsi="宋体" w:cs="Arial"/>
                <w:sz w:val="18"/>
                <w:szCs w:val="18"/>
              </w:rPr>
              <w:t>8.2</w:t>
            </w:r>
            <w:r>
              <w:rPr>
                <w:rFonts w:hint="eastAsia" w:ascii="宋体" w:hAnsi="宋体" w:cs="Arial"/>
                <w:sz w:val="18"/>
                <w:szCs w:val="18"/>
              </w:rPr>
              <w:t>应急准备和响应</w:t>
            </w:r>
          </w:p>
          <w:p>
            <w:pPr>
              <w:pStyle w:val="2"/>
              <w:rPr>
                <w:rFonts w:hint="eastAsia" w:ascii="宋体" w:hAnsi="宋体" w:eastAsia="宋体" w:cs="Arial"/>
                <w:sz w:val="18"/>
                <w:szCs w:val="18"/>
                <w:lang w:val="en-US" w:eastAsia="zh-CN"/>
              </w:rPr>
            </w:pPr>
            <w:r>
              <w:rPr>
                <w:rFonts w:hint="eastAsia" w:ascii="宋体" w:hAnsi="宋体" w:cs="Arial"/>
                <w:sz w:val="18"/>
                <w:szCs w:val="18"/>
                <w:lang w:val="en-US" w:eastAsia="zh-CN"/>
              </w:rPr>
              <w:t>客服部：</w:t>
            </w:r>
            <w:r>
              <w:rPr>
                <w:rFonts w:ascii="宋体" w:hAnsi="宋体" w:cs="Arial"/>
                <w:sz w:val="18"/>
                <w:szCs w:val="18"/>
              </w:rPr>
              <w:t>E</w:t>
            </w:r>
            <w:r>
              <w:rPr>
                <w:rFonts w:hint="eastAsia" w:ascii="宋体" w:hAnsi="宋体" w:cs="Arial"/>
                <w:sz w:val="18"/>
                <w:szCs w:val="18"/>
                <w:lang w:val="en-US" w:eastAsia="zh-CN"/>
              </w:rPr>
              <w:t>/O</w:t>
            </w:r>
            <w:r>
              <w:rPr>
                <w:rFonts w:ascii="宋体" w:hAnsi="宋体" w:cs="Arial"/>
                <w:sz w:val="18"/>
                <w:szCs w:val="18"/>
              </w:rPr>
              <w:t>MS: 5.3</w:t>
            </w:r>
            <w:r>
              <w:rPr>
                <w:rFonts w:hint="eastAsia" w:ascii="宋体" w:hAnsi="宋体" w:cs="Arial"/>
                <w:sz w:val="18"/>
                <w:szCs w:val="18"/>
              </w:rPr>
              <w:t>组织的岗位、职责和权限、</w:t>
            </w:r>
            <w:r>
              <w:rPr>
                <w:rFonts w:ascii="宋体" w:hAnsi="宋体" w:cs="Arial"/>
                <w:sz w:val="18"/>
                <w:szCs w:val="18"/>
              </w:rPr>
              <w:t>6.2</w:t>
            </w:r>
            <w:r>
              <w:rPr>
                <w:rFonts w:hint="eastAsia" w:ascii="宋体" w:hAnsi="宋体" w:cs="Arial"/>
                <w:sz w:val="18"/>
                <w:szCs w:val="18"/>
              </w:rPr>
              <w:t>环境与职业健康安全目标</w:t>
            </w:r>
            <w:r>
              <w:rPr>
                <w:rFonts w:hint="eastAsia" w:ascii="宋体" w:hAnsi="宋体" w:cs="Arial"/>
                <w:sz w:val="18"/>
                <w:szCs w:val="18"/>
                <w:u w:val="none"/>
              </w:rPr>
              <w:t>、</w:t>
            </w:r>
            <w:r>
              <w:rPr>
                <w:rFonts w:ascii="宋体" w:hAnsi="宋体" w:cs="Arial"/>
                <w:sz w:val="18"/>
                <w:szCs w:val="18"/>
                <w:u w:val="none"/>
              </w:rPr>
              <w:t>6.1.2</w:t>
            </w:r>
            <w:r>
              <w:rPr>
                <w:rFonts w:hint="eastAsia" w:ascii="宋体" w:hAnsi="宋体" w:cs="Arial"/>
                <w:sz w:val="18"/>
                <w:szCs w:val="18"/>
                <w:u w:val="none"/>
              </w:rPr>
              <w:t>环境因素</w:t>
            </w:r>
            <w:r>
              <w:rPr>
                <w:rFonts w:ascii="宋体" w:hAnsi="宋体" w:cs="Arial"/>
                <w:sz w:val="18"/>
                <w:szCs w:val="18"/>
                <w:u w:val="none"/>
              </w:rPr>
              <w:t>/</w:t>
            </w:r>
            <w:r>
              <w:rPr>
                <w:rFonts w:hint="eastAsia" w:ascii="宋体" w:hAnsi="宋体" w:cs="Arial"/>
                <w:sz w:val="18"/>
                <w:szCs w:val="18"/>
                <w:u w:val="none"/>
              </w:rPr>
              <w:t>危险源辨识与评价、</w:t>
            </w:r>
            <w:r>
              <w:rPr>
                <w:rFonts w:ascii="宋体" w:hAnsi="宋体" w:cs="Arial"/>
                <w:sz w:val="18"/>
                <w:szCs w:val="18"/>
                <w:u w:val="none"/>
              </w:rPr>
              <w:t>8.1</w:t>
            </w:r>
            <w:r>
              <w:rPr>
                <w:rFonts w:hint="eastAsia" w:ascii="宋体" w:hAnsi="宋体" w:cs="Arial"/>
                <w:sz w:val="18"/>
                <w:szCs w:val="18"/>
                <w:u w:val="none"/>
              </w:rPr>
              <w:t>运行策划和控制、</w:t>
            </w:r>
            <w:r>
              <w:rPr>
                <w:rFonts w:ascii="宋体" w:hAnsi="宋体" w:cs="Arial"/>
                <w:sz w:val="18"/>
                <w:szCs w:val="18"/>
              </w:rPr>
              <w:t>8.2</w:t>
            </w:r>
            <w:r>
              <w:rPr>
                <w:rFonts w:hint="eastAsia" w:ascii="宋体" w:hAnsi="宋体" w:cs="Arial"/>
                <w:sz w:val="18"/>
                <w:szCs w:val="18"/>
              </w:rPr>
              <w:t>应急准备和响应</w:t>
            </w:r>
            <w:bookmarkStart w:id="18" w:name="_GoBack"/>
            <w:bookmarkEnd w:id="18"/>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0</w:t>
            </w:r>
            <w:r>
              <w:rPr>
                <w:rFonts w:hint="eastAsia" w:ascii="宋体" w:hAnsi="宋体"/>
                <w:bCs/>
                <w:sz w:val="24"/>
              </w:rPr>
              <w:t>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hint="eastAsia" w:ascii="宋体" w:hAnsi="宋体" w:eastAsia="宋体"/>
                <w:sz w:val="24"/>
                <w:u w:val="single"/>
                <w:lang w:val="en-US" w:eastAsia="zh-CN"/>
              </w:rPr>
            </w:pPr>
            <w:r>
              <w:rPr>
                <w:rFonts w:hint="eastAsia" w:ascii="宋体" w:hAnsi="宋体"/>
                <w:sz w:val="24"/>
              </w:rPr>
              <w:sym w:font="Wingdings 2" w:char="0052"/>
            </w:r>
            <w:r>
              <w:rPr>
                <w:rFonts w:hint="eastAsia" w:ascii="宋体" w:hAnsi="宋体"/>
                <w:sz w:val="24"/>
              </w:rPr>
              <w:t xml:space="preserve">对下次审核的建议： </w:t>
            </w:r>
            <w:r>
              <w:rPr>
                <w:rFonts w:hint="eastAsia" w:ascii="宋体" w:hAnsi="宋体"/>
                <w:sz w:val="24"/>
                <w:lang w:val="en-US" w:eastAsia="zh-CN"/>
              </w:rPr>
              <w:t>无</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hint="eastAsia" w:ascii="宋体" w:hAnsi="宋体" w:eastAsia="宋体"/>
                <w:sz w:val="24"/>
                <w:u w:val="single"/>
                <w:lang w:val="en-US" w:eastAsia="zh-CN"/>
              </w:rPr>
            </w:pPr>
            <w:r>
              <w:rPr>
                <w:rFonts w:hint="eastAsia" w:ascii="宋体" w:hAnsi="宋体"/>
                <w:sz w:val="24"/>
              </w:rPr>
              <w:sym w:font="Wingdings 2" w:char="0052"/>
            </w:r>
            <w:r>
              <w:rPr>
                <w:rFonts w:hint="eastAsia" w:ascii="宋体" w:hAnsi="宋体"/>
                <w:sz w:val="24"/>
              </w:rPr>
              <w:t>改进建议:</w:t>
            </w:r>
            <w:r>
              <w:rPr>
                <w:rFonts w:hint="eastAsia" w:ascii="宋体" w:hAnsi="宋体"/>
                <w:sz w:val="24"/>
                <w:lang w:val="en-US" w:eastAsia="zh-CN"/>
              </w:rPr>
              <w:t>无</w:t>
            </w:r>
          </w:p>
          <w:p>
            <w:pPr>
              <w:pStyle w:val="3"/>
              <w:ind w:firstLine="0" w:firstLineChars="0"/>
              <w:rPr>
                <w:rFonts w:ascii="宋体" w:hAnsi="宋体"/>
                <w:sz w:val="24"/>
              </w:rPr>
            </w:pP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强兴 2023.2.23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lkMDNiN2QzZTk4YTE3NjNiM2I5OTI4Y2YxNGYyZmIifQ=="/>
  </w:docVars>
  <w:rsids>
    <w:rsidRoot w:val="00000000"/>
    <w:rsid w:val="2A3A70F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1773</Words>
  <Characters>1911</Characters>
  <Lines>16</Lines>
  <Paragraphs>4</Paragraphs>
  <TotalTime>0</TotalTime>
  <ScaleCrop>false</ScaleCrop>
  <LinksUpToDate>false</LinksUpToDate>
  <CharactersWithSpaces>2420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苗</cp:lastModifiedBy>
  <cp:lastPrinted>2015-12-21T05:08:00Z</cp:lastPrinted>
  <dcterms:modified xsi:type="dcterms:W3CDTF">2023-02-25T01:26:07Z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2052-11.1.0.13703</vt:lpwstr>
  </property>
</Properties>
</file>