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C2" w:rsidRDefault="008C26EC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9F38C2">
        <w:trPr>
          <w:trHeight w:val="515"/>
        </w:trPr>
        <w:tc>
          <w:tcPr>
            <w:tcW w:w="1809" w:type="dxa"/>
            <w:vMerge w:val="restart"/>
            <w:vAlign w:val="center"/>
          </w:tcPr>
          <w:p w:rsidR="009F38C2" w:rsidRDefault="008C26EC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过程与活动、</w:t>
            </w:r>
          </w:p>
          <w:p w:rsidR="009F38C2" w:rsidRDefault="008C26E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受审核部门：供销部     主管领导：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孙维超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陪同人员：张东先</w:t>
            </w:r>
          </w:p>
        </w:tc>
        <w:tc>
          <w:tcPr>
            <w:tcW w:w="1585" w:type="dxa"/>
            <w:vMerge w:val="restart"/>
            <w:vAlign w:val="center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判定</w:t>
            </w:r>
          </w:p>
        </w:tc>
      </w:tr>
      <w:tr w:rsidR="009F38C2">
        <w:trPr>
          <w:trHeight w:val="403"/>
        </w:trPr>
        <w:tc>
          <w:tcPr>
            <w:tcW w:w="1809" w:type="dxa"/>
            <w:vMerge/>
            <w:vAlign w:val="center"/>
          </w:tcPr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F38C2" w:rsidRDefault="008C26EC">
            <w:pPr>
              <w:spacing w:before="12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审核员：强兴       审核时间：2023.2.16</w:t>
            </w:r>
          </w:p>
        </w:tc>
        <w:tc>
          <w:tcPr>
            <w:tcW w:w="1585" w:type="dxa"/>
            <w:vMerge/>
          </w:tcPr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F38C2">
        <w:trPr>
          <w:trHeight w:val="516"/>
        </w:trPr>
        <w:tc>
          <w:tcPr>
            <w:tcW w:w="1809" w:type="dxa"/>
            <w:vMerge/>
            <w:vAlign w:val="center"/>
          </w:tcPr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F38C2" w:rsidRDefault="008C26EC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审核条款：</w:t>
            </w:r>
          </w:p>
          <w:p w:rsidR="009F38C2" w:rsidRDefault="008C26EC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/>
          </w:tcPr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F38C2">
        <w:trPr>
          <w:trHeight w:val="516"/>
        </w:trPr>
        <w:tc>
          <w:tcPr>
            <w:tcW w:w="1809" w:type="dxa"/>
            <w:vAlign w:val="center"/>
          </w:tcPr>
          <w:p w:rsidR="009F38C2" w:rsidRDefault="008C26E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9F38C2" w:rsidRDefault="008C26EC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EO：5.3</w:t>
            </w:r>
          </w:p>
        </w:tc>
        <w:tc>
          <w:tcPr>
            <w:tcW w:w="10004" w:type="dxa"/>
            <w:vAlign w:val="center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主要负责：供方管理控制、采购控制，与顾客有关的过程控制、负责顾客满意度调查、顾客财产、交付后活动，部门环境因素和危险源辨识评价及运行控制，相关方施加影响等。</w:t>
            </w:r>
          </w:p>
        </w:tc>
        <w:tc>
          <w:tcPr>
            <w:tcW w:w="1585" w:type="dxa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9F38C2">
        <w:trPr>
          <w:trHeight w:val="516"/>
        </w:trPr>
        <w:tc>
          <w:tcPr>
            <w:tcW w:w="1809" w:type="dxa"/>
            <w:vAlign w:val="center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9F38C2" w:rsidRDefault="008C26E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EO6.2</w:t>
            </w:r>
          </w:p>
        </w:tc>
        <w:tc>
          <w:tcPr>
            <w:tcW w:w="10004" w:type="dxa"/>
            <w:vAlign w:val="center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部门目标：  </w:t>
            </w:r>
          </w:p>
          <w:p w:rsidR="009F38C2" w:rsidRDefault="008C26EC">
            <w:pPr>
              <w:pStyle w:val="a7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火灾发生率0；</w:t>
            </w:r>
          </w:p>
          <w:p w:rsidR="009F38C2" w:rsidRDefault="004440EB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4440EB">
              <w:rPr>
                <w:rFonts w:ascii="仿宋" w:eastAsia="仿宋" w:hAnsi="仿宋" w:cs="仿宋" w:hint="eastAsia"/>
                <w:sz w:val="24"/>
                <w:szCs w:val="24"/>
              </w:rPr>
              <w:t>无重伤事故，轻伤事故不超过2起/年</w:t>
            </w:r>
            <w:r w:rsidR="008C26EC"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9F38C2" w:rsidRDefault="008C26EC" w:rsidP="00BD44EA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考核情况，2022.</w:t>
            </w:r>
            <w:r w:rsidR="00BD44EA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.28日经查已完成，考核人王云龙。</w:t>
            </w:r>
          </w:p>
        </w:tc>
        <w:tc>
          <w:tcPr>
            <w:tcW w:w="1585" w:type="dxa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符合</w:t>
            </w:r>
          </w:p>
        </w:tc>
      </w:tr>
      <w:tr w:rsidR="009F38C2">
        <w:trPr>
          <w:trHeight w:val="516"/>
        </w:trPr>
        <w:tc>
          <w:tcPr>
            <w:tcW w:w="1809" w:type="dxa"/>
            <w:vAlign w:val="center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环境因素、危险源辨识与评价</w:t>
            </w:r>
          </w:p>
          <w:p w:rsidR="009F38C2" w:rsidRDefault="009F38C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EO6.1.2 </w:t>
            </w:r>
          </w:p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供销部依据程序文件的要求对采购、销售、办公等过程的环境因素和危险源进行了识别评价，近一年未发生变化。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《环境因素汇总及评价表》、《危险源辨识及风险评价表》，供销部环境因素主要为办公纸张消耗、水电消耗、合同洽谈燃油消耗、运输尾气排放及地面扬尘等，危险源主要为线路老化失火，交通事故、仓库火灾，货物装卸过程中的落物砸伤等，识别涉及到办公、照明、打印、合同签订与洽谈等活动，无变化。</w:t>
            </w:r>
          </w:p>
          <w:p w:rsidR="009F38C2" w:rsidRDefault="008C26EC">
            <w:pPr>
              <w:spacing w:line="36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经识别部门重要环境因素及不可接受风险为：废弃物排放、火灾、意外人身伤害等。</w:t>
            </w:r>
          </w:p>
          <w:p w:rsidR="009F38C2" w:rsidRDefault="008C26EC">
            <w:pPr>
              <w:spacing w:line="36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对重要环境因素及不可接受风险组织采用指标方案、运行控制、教育培训、监督检查、制定应急预案等手段予以控制。</w:t>
            </w:r>
          </w:p>
          <w:p w:rsidR="009F38C2" w:rsidRDefault="008C26EC">
            <w:pPr>
              <w:spacing w:line="36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控制手段和环境影响及风险相适应，具体见EO8.1审核记录。</w:t>
            </w:r>
          </w:p>
          <w:p w:rsidR="009F38C2" w:rsidRDefault="008C26EC">
            <w:pPr>
              <w:spacing w:line="360" w:lineRule="auto"/>
              <w:ind w:firstLineChars="150" w:firstLine="36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符合</w:t>
            </w:r>
          </w:p>
        </w:tc>
      </w:tr>
      <w:tr w:rsidR="009F38C2">
        <w:trPr>
          <w:trHeight w:val="516"/>
        </w:trPr>
        <w:tc>
          <w:tcPr>
            <w:tcW w:w="1809" w:type="dxa"/>
            <w:vAlign w:val="center"/>
          </w:tcPr>
          <w:p w:rsidR="009F38C2" w:rsidRDefault="008C26E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311" w:type="dxa"/>
            <w:vAlign w:val="center"/>
          </w:tcPr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EO8.1 </w:t>
            </w:r>
          </w:p>
          <w:p w:rsidR="009F38C2" w:rsidRDefault="009F38C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现场巡视，</w:t>
            </w:r>
          </w:p>
          <w:p w:rsidR="00BD44EA" w:rsidRDefault="00BD44EA" w:rsidP="00BD44E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BD44EA">
              <w:rPr>
                <w:rFonts w:ascii="仿宋" w:eastAsia="仿宋" w:hAnsi="仿宋" w:cs="仿宋"/>
                <w:sz w:val="24"/>
                <w:szCs w:val="24"/>
              </w:rPr>
              <w:t>目前主要从事防腐、保温、涂塑钢管、管件，螺旋钢管，无缝、直缝钢管，石油套管、管道配件的销售</w:t>
            </w:r>
            <w:r w:rsidRPr="00BD44EA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BD44EA" w:rsidRPr="00BD44EA" w:rsidRDefault="00BD44EA" w:rsidP="00BD44E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客户主要是市政部门、热电厂、工厂等。</w:t>
            </w:r>
          </w:p>
          <w:p w:rsidR="00BD44EA" w:rsidRPr="00BD44EA" w:rsidRDefault="00BD44EA" w:rsidP="00BD44E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BD44EA">
              <w:rPr>
                <w:rFonts w:ascii="仿宋" w:eastAsia="仿宋" w:hAnsi="仿宋" w:cs="仿宋" w:hint="eastAsia"/>
                <w:sz w:val="24"/>
                <w:szCs w:val="24"/>
              </w:rPr>
              <w:t>销售流程是：业务洽谈/招投标→评审→签订合同→采购→验证→交付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9F38C2" w:rsidRDefault="008C26EC" w:rsidP="00BD44E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供销部销售和办公过程不涉及工业废水，生活废水排入市政管道。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部门基本无废气和噪声排放。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部门产生的固废由办公室统一处理，具体见办公室审核记录。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通过日常培训提高员工节能、安全意识，通过电话、传真等形式告知客户组织的有关要求。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本部门办公现场光照、温度适宜，未开启照明和空调，无水龙头跑冒滴漏现象，打印纸张非重要文件尽量选择双面打印。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现场查见垃圾箱分类存放，电器、线路完好无破损。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线路发生路障时联系当地电工前来处理，企业人员禁止随意乱动，防止触电。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查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见管理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过程检查记录表，按既定的项目及频次对相关部位实施监控，从检查情况来看，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各检查项均良好，见办公室EO9.1.1条款。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公司识别出与组织相关的客户、社会机构、周围企业、供方等相关方，提供了2022.</w:t>
            </w:r>
            <w:r w:rsidR="00CA4609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.10日组织对相关方的《关于相关方环境及职业安全与健康告知书》，对相关方的环境和职业健康安全做出了适当约束和影响。</w:t>
            </w:r>
          </w:p>
          <w:p w:rsidR="009F38C2" w:rsidRDefault="008C26EC">
            <w:pPr>
              <w:tabs>
                <w:tab w:val="left" w:pos="6597"/>
              </w:tabs>
              <w:spacing w:line="360" w:lineRule="auto"/>
              <w:rPr>
                <w:rFonts w:ascii="仿宋" w:eastAsia="仿宋" w:hAnsi="仿宋" w:cs="仿宋"/>
                <w:color w:val="0070C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企业供销部的管理控制基本符合要求。</w:t>
            </w:r>
          </w:p>
        </w:tc>
        <w:tc>
          <w:tcPr>
            <w:tcW w:w="1585" w:type="dxa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符合</w:t>
            </w:r>
          </w:p>
        </w:tc>
      </w:tr>
      <w:tr w:rsidR="009F38C2">
        <w:trPr>
          <w:trHeight w:val="1255"/>
        </w:trPr>
        <w:tc>
          <w:tcPr>
            <w:tcW w:w="1809" w:type="dxa"/>
            <w:vAlign w:val="center"/>
          </w:tcPr>
          <w:p w:rsidR="009F38C2" w:rsidRDefault="008C26EC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9F38C2" w:rsidRDefault="008C26EC">
            <w:pPr>
              <w:tabs>
                <w:tab w:val="left" w:pos="218"/>
              </w:tabs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EO8.2</w:t>
            </w:r>
          </w:p>
          <w:p w:rsidR="009F38C2" w:rsidRDefault="009F38C2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004" w:type="dxa"/>
          </w:tcPr>
          <w:p w:rsidR="009F38C2" w:rsidRDefault="008C26EC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9F38C2" w:rsidRDefault="008C26EC">
            <w:pPr>
              <w:spacing w:line="360" w:lineRule="auto"/>
              <w:ind w:firstLineChars="150" w:firstLine="36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2022.5.30日参加了由办公室组织的消防演练。</w:t>
            </w:r>
          </w:p>
          <w:p w:rsidR="009F38C2" w:rsidRDefault="008C26EC">
            <w:pPr>
              <w:spacing w:before="120"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现场查看办公区配备消防器材，状态有效。</w:t>
            </w:r>
          </w:p>
          <w:p w:rsidR="009F38C2" w:rsidRDefault="008C26EC">
            <w:pPr>
              <w:spacing w:line="360" w:lineRule="auto"/>
              <w:ind w:firstLineChars="150" w:firstLine="36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9F38C2" w:rsidRDefault="008C26EC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符合</w:t>
            </w:r>
          </w:p>
        </w:tc>
      </w:tr>
    </w:tbl>
    <w:p w:rsidR="009F38C2" w:rsidRDefault="008C26EC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p w:rsidR="009F38C2" w:rsidRDefault="009F38C2"/>
    <w:sectPr w:rsidR="009F38C2">
      <w:headerReference w:type="default" r:id="rId8"/>
      <w:footerReference w:type="default" r:id="rId9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92" w:rsidRDefault="00070792">
      <w:r>
        <w:separator/>
      </w:r>
    </w:p>
  </w:endnote>
  <w:endnote w:type="continuationSeparator" w:id="0">
    <w:p w:rsidR="00070792" w:rsidRDefault="0007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9F38C2" w:rsidRDefault="008C26EC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460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460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38C2" w:rsidRDefault="009F38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92" w:rsidRDefault="00070792">
      <w:r>
        <w:separator/>
      </w:r>
    </w:p>
  </w:footnote>
  <w:footnote w:type="continuationSeparator" w:id="0">
    <w:p w:rsidR="00070792" w:rsidRDefault="0007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C2" w:rsidRDefault="008C26E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7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59264;mso-position-horizontal-relative:text;mso-position-vertical-relative:text;mso-width-relative:page;mso-height-relative:page" stroked="f">
          <v:textbox>
            <w:txbxContent>
              <w:p w:rsidR="009F38C2" w:rsidRDefault="008C26E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F38C2" w:rsidRDefault="008C26EC" w:rsidP="00BD44EA">
    <w:pPr>
      <w:pStyle w:val="a6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9F38C2"/>
    <w:rsid w:val="00070792"/>
    <w:rsid w:val="004440EB"/>
    <w:rsid w:val="008C26EC"/>
    <w:rsid w:val="009F38C2"/>
    <w:rsid w:val="00BD44EA"/>
    <w:rsid w:val="00CA4609"/>
    <w:rsid w:val="05A24336"/>
    <w:rsid w:val="1C313837"/>
    <w:rsid w:val="21BA5692"/>
    <w:rsid w:val="5D5F57E9"/>
    <w:rsid w:val="61E97DA8"/>
    <w:rsid w:val="621F0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line="420" w:lineRule="exact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</cp:revision>
  <dcterms:created xsi:type="dcterms:W3CDTF">2023-03-02T11:23:00Z</dcterms:created>
  <dcterms:modified xsi:type="dcterms:W3CDTF">2023-03-02T11:29:00Z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