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杭州阳鱼物资有限公司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浙江省杭州市下城区世嘉铭座1幢205室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浙江省杭州市拱墅区杭州建华市场1区225-226室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李俊中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13732629983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1172440959@qq.com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bookmarkStart w:id="6" w:name="最高管理者"/>
            <w:bookmarkEnd w:id="6"/>
            <w:r>
              <w:rPr>
                <w:sz w:val="21"/>
                <w:szCs w:val="21"/>
              </w:rPr>
              <w:t>李俊中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0143-2023-Q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■</w:t>
            </w:r>
            <w:bookmarkEnd w:id="2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4" w:name="审核范围"/>
            <w:r>
              <w:rPr>
                <w:sz w:val="20"/>
              </w:rPr>
              <w:t>建筑装饰材料（金属穿线管及其配件、电缆桥架、金属盒、金属管道、金属水管、金属线、桥梁支承、金属支柱、金属管、金属护栏、金属箱等）的销售</w:t>
            </w:r>
            <w:bookmarkEnd w:id="24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5" w:name="专业代码"/>
            <w:r>
              <w:rPr>
                <w:sz w:val="20"/>
              </w:rPr>
              <w:t>29.12.00</w:t>
            </w:r>
            <w:bookmarkEnd w:id="2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6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7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8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9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9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GB/T45001-2020/ISO45001：2018标准 </w:t>
            </w:r>
            <w:bookmarkStart w:id="30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1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2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3" w:name="审核日期"/>
            <w:r>
              <w:rPr>
                <w:rFonts w:hint="eastAsia"/>
                <w:b/>
                <w:sz w:val="20"/>
              </w:rPr>
              <w:t>2023年02月10日 上午至2023年02月10日 下午</w:t>
            </w:r>
            <w:bookmarkEnd w:id="33"/>
            <w:r>
              <w:rPr>
                <w:rFonts w:hint="eastAsia"/>
                <w:b/>
                <w:sz w:val="20"/>
              </w:rPr>
              <w:t>(共</w:t>
            </w:r>
            <w:bookmarkStart w:id="34" w:name="审核天数"/>
            <w:r>
              <w:rPr>
                <w:rFonts w:hint="eastAsia"/>
                <w:b/>
                <w:sz w:val="20"/>
              </w:rPr>
              <w:t>1.0</w:t>
            </w:r>
            <w:bookmarkEnd w:id="34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张磊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2022-N1QMS-2258213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29.12.00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17621168040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35" w:name="审核派遣人"/>
            <w:r>
              <w:rPr>
                <w:sz w:val="21"/>
                <w:szCs w:val="21"/>
              </w:rPr>
              <w:t>李凤娟</w:t>
            </w:r>
            <w:bookmarkEnd w:id="35"/>
          </w:p>
        </w:tc>
        <w:tc>
          <w:tcPr>
            <w:tcW w:w="2061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</w:tbl>
    <w:p/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/>
    <w:tbl>
      <w:tblPr>
        <w:tblStyle w:val="6"/>
        <w:tblpPr w:leftFromText="180" w:rightFromText="180" w:vertAnchor="text" w:horzAnchor="page" w:tblpXSpec="center" w:tblpY="310"/>
        <w:tblOverlap w:val="never"/>
        <w:tblW w:w="104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"/>
        <w:gridCol w:w="1063"/>
        <w:gridCol w:w="7612"/>
        <w:gridCol w:w="9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</w:trPr>
        <w:tc>
          <w:tcPr>
            <w:tcW w:w="104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-122" w:leftChars="-51" w:right="-120" w:rightChars="-5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b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  <w:t>日期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-122" w:leftChars="-51" w:right="-122" w:rightChars="-51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  <w:t>时间</w:t>
            </w:r>
          </w:p>
        </w:tc>
        <w:tc>
          <w:tcPr>
            <w:tcW w:w="7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/>
                <w:b/>
                <w:sz w:val="21"/>
                <w:szCs w:val="21"/>
              </w:rPr>
              <w:t>受审核部门、场所及审核内容</w:t>
            </w: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-122" w:leftChars="-51" w:right="-120" w:rightChars="-5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-120" w:rightChars="-50"/>
              <w:jc w:val="both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2023.2.10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08：00-08：30</w:t>
            </w:r>
          </w:p>
        </w:tc>
        <w:tc>
          <w:tcPr>
            <w:tcW w:w="7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  <w:t>首次会议</w:t>
            </w: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/>
              </w:rPr>
              <w:t>张磊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1" w:hRule="atLeast"/>
        </w:trPr>
        <w:tc>
          <w:tcPr>
            <w:tcW w:w="82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2023.2.10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08：30-10：00</w:t>
            </w:r>
          </w:p>
        </w:tc>
        <w:tc>
          <w:tcPr>
            <w:tcW w:w="761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rPr>
                <w:rFonts w:hint="eastAsia" w:ascii="Times New Roman" w:hAnsi="Times New Roman" w:cs="Times New Roman"/>
                <w:sz w:val="20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行政部</w:t>
            </w:r>
            <w:r>
              <w:rPr>
                <w:rFonts w:hint="eastAsia" w:ascii="Times New Roman" w:hAnsi="Times New Roman" w:cs="Times New Roman"/>
                <w:sz w:val="20"/>
                <w:lang w:val="de-DE"/>
              </w:rPr>
              <w:t>QMS</w:t>
            </w:r>
          </w:p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5.3岗位/职责 /权限；6.2质量目标及其实现的策划；7.1.2人员； 7.1.6组织知识；7.2能力；7.3意识；7.5文件化信息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9.1.3分析与评价；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9.2内部审核；10.2纠正措施；</w:t>
            </w: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/>
              </w:rPr>
              <w:t>张磊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2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2023.2.10</w:t>
            </w:r>
          </w:p>
        </w:tc>
        <w:tc>
          <w:tcPr>
            <w:tcW w:w="1063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10：00-12：00</w:t>
            </w:r>
          </w:p>
        </w:tc>
        <w:tc>
          <w:tcPr>
            <w:tcW w:w="761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管理层：</w:t>
            </w:r>
            <w:r>
              <w:rPr>
                <w:rFonts w:hint="eastAsia"/>
                <w:b w:val="0"/>
                <w:bCs w:val="0"/>
                <w:sz w:val="20"/>
                <w:lang w:val="de-DE"/>
              </w:rPr>
              <w:t>QMS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4.1组织及其环境;4.2相关方需求与期望;4.3确定体系范围;4.4体系及其过程;5.1领导作用与承诺;5.2方针;5.3组织的角色、职责和权限；6.1应对风险和机遇的措施；6.2目标及其实现的策划；6.3变更的策划；7.1.1资源 总则；7.4沟通；9.1.1监视、测量、分析和评价总则；9.3管理评审；10.1改进 总则；10.3持续改进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60" w:lineRule="exac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"/>
              </w:rPr>
              <w:t>资质验证/范围再确认/一阶段阶段问题验证/投诉或事故/政府主管部门监督抽查情况。</w:t>
            </w: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/>
              </w:rPr>
              <w:t>张磊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5" w:hRule="atLeast"/>
        </w:trPr>
        <w:tc>
          <w:tcPr>
            <w:tcW w:w="82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-120" w:rightChars="-50"/>
              <w:jc w:val="both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2023.2.10</w:t>
            </w:r>
          </w:p>
        </w:tc>
        <w:tc>
          <w:tcPr>
            <w:tcW w:w="1063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12：30-16：00</w:t>
            </w:r>
          </w:p>
        </w:tc>
        <w:tc>
          <w:tcPr>
            <w:tcW w:w="7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both"/>
              <w:rPr>
                <w:rFonts w:hint="eastAsia" w:ascii="Times New Roman" w:hAnsi="Times New Roman" w:eastAsia="宋体" w:cs="Times New Roman"/>
                <w:sz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"/>
              </w:rPr>
              <w:t>销售部</w:t>
            </w:r>
            <w:r>
              <w:rPr>
                <w:rFonts w:hint="eastAsia" w:ascii="Times New Roman" w:hAnsi="Times New Roman" w:cs="Times New Roman"/>
                <w:sz w:val="20"/>
                <w:lang w:val="de-DE"/>
              </w:rPr>
              <w:t>QMS</w:t>
            </w:r>
          </w:p>
          <w:p>
            <w:pPr>
              <w:snapToGrid w:val="0"/>
              <w:spacing w:line="240" w:lineRule="exact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5.3岗位/职责 /权限；6.2质量目标及其实现的策划；7.1.3基础设施；  7.1.4过程运行环境；7.1.5监视和测量资源；8.1运行策划和控制；、8.2产品和服务的要求；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8.3产品和服务的设计和开发；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8.4外部提供供方的控制；8.5.1生产和服务提供的控制；8.5.2标识和可追溯性；8.5.3顾客或外部供方的财产</w:t>
            </w:r>
            <w:r>
              <w:rPr>
                <w:rFonts w:ascii="宋体" w:hAnsi="宋体" w:cs="新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新宋体"/>
                <w:sz w:val="18"/>
                <w:szCs w:val="18"/>
              </w:rPr>
              <w:t>；8.5.4产品防护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8.5.5交付后的活动；8.5.6更改控制；8.6产品和服务放行；8.7不合格输出的控制；9.1.2顾客满意</w:t>
            </w: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/>
              </w:rPr>
              <w:t>张磊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atLeast"/>
        </w:trPr>
        <w:tc>
          <w:tcPr>
            <w:tcW w:w="82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2023.2.10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  <w:t>16:00-16:3</w:t>
            </w:r>
            <w:bookmarkStart w:id="36" w:name="_GoBack"/>
            <w:bookmarkEnd w:id="36"/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  <w:t>审核组内部会议；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b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  <w:t>与企业领导层沟通；末次会议</w:t>
            </w: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/>
              </w:rPr>
              <w:t>张磊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atLeast"/>
        </w:trPr>
        <w:tc>
          <w:tcPr>
            <w:tcW w:w="82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2023.2.10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  <w:t>12：00-12：30</w:t>
            </w:r>
          </w:p>
        </w:tc>
        <w:tc>
          <w:tcPr>
            <w:tcW w:w="7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left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  <w:t>午餐休息</w:t>
            </w: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/>
              </w:rPr>
              <w:t>张磊</w:t>
            </w:r>
          </w:p>
        </w:tc>
      </w:tr>
    </w:tbl>
    <w:p>
      <w:pPr>
        <w:pStyle w:val="2"/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c4ZWJiZGY2YjU2MmRhNjg4NDA1NWJhMzhhZTVmYzcifQ=="/>
  </w:docVars>
  <w:rsids>
    <w:rsidRoot w:val="00000000"/>
    <w:rsid w:val="1DA318D0"/>
    <w:rsid w:val="2DA32EAD"/>
    <w:rsid w:val="4B11560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1564</Words>
  <Characters>2109</Characters>
  <Lines>37</Lines>
  <Paragraphs>10</Paragraphs>
  <TotalTime>5</TotalTime>
  <ScaleCrop>false</ScaleCrop>
  <LinksUpToDate>false</LinksUpToDate>
  <CharactersWithSpaces>2171</CharactersWithSpaces>
  <Application>WPS Office_11.1.0.13012_F1E327BC-269C-435d-A152-05C5408002CA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春华秋实</cp:lastModifiedBy>
  <dcterms:modified xsi:type="dcterms:W3CDTF">2023-02-10T02:45:49Z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2052-11.1.0.13012</vt:lpwstr>
  </property>
</Properties>
</file>