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9D63" w14:textId="77777777" w:rsidR="00A24D25" w:rsidRDefault="00A24D25" w:rsidP="002E0D11">
      <w:pPr>
        <w:ind w:firstLineChars="750" w:firstLine="2100"/>
        <w:rPr>
          <w:rFonts w:ascii="宋体"/>
          <w:sz w:val="28"/>
          <w:szCs w:val="28"/>
        </w:rPr>
      </w:pPr>
      <w:r>
        <w:rPr>
          <w:rFonts w:ascii="宋体" w:hAnsi="宋体" w:hint="eastAsia"/>
          <w:sz w:val="28"/>
          <w:szCs w:val="28"/>
        </w:rPr>
        <w:t>高度控制</w:t>
      </w:r>
      <w:r w:rsidRPr="007B2E74">
        <w:rPr>
          <w:rFonts w:ascii="宋体" w:hAnsi="宋体" w:hint="eastAsia"/>
          <w:sz w:val="28"/>
          <w:szCs w:val="28"/>
        </w:rPr>
        <w:t>测量过程有效性确认记录</w:t>
      </w:r>
    </w:p>
    <w:p w14:paraId="3219B489" w14:textId="77777777" w:rsidR="00A24D25" w:rsidRPr="007B2E74" w:rsidRDefault="00A24D25" w:rsidP="00F7042C">
      <w:pPr>
        <w:rPr>
          <w:rFonts w:ascii="宋体"/>
          <w:szCs w:val="21"/>
        </w:rPr>
      </w:pPr>
      <w:r>
        <w:rPr>
          <w:rFonts w:ascii="宋体" w:hAnsi="宋体"/>
          <w:szCs w:val="21"/>
        </w:rPr>
        <w:t xml:space="preserve">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1816"/>
        <w:gridCol w:w="1425"/>
        <w:gridCol w:w="1455"/>
        <w:gridCol w:w="1480"/>
        <w:gridCol w:w="1850"/>
      </w:tblGrid>
      <w:tr w:rsidR="00A24D25" w14:paraId="379F1CD8" w14:textId="77777777" w:rsidTr="00D964FF">
        <w:tc>
          <w:tcPr>
            <w:tcW w:w="1334" w:type="dxa"/>
            <w:vAlign w:val="center"/>
          </w:tcPr>
          <w:p w14:paraId="1F2FAFE2" w14:textId="77777777" w:rsidR="004B4532" w:rsidRDefault="00A24D25" w:rsidP="00D964FF">
            <w:pPr>
              <w:jc w:val="center"/>
              <w:rPr>
                <w:rFonts w:ascii="宋体" w:hAnsi="宋体"/>
                <w:kern w:val="0"/>
                <w:sz w:val="20"/>
              </w:rPr>
            </w:pPr>
            <w:r w:rsidRPr="00D964FF">
              <w:rPr>
                <w:rFonts w:ascii="宋体" w:hAnsi="宋体" w:hint="eastAsia"/>
                <w:kern w:val="0"/>
                <w:sz w:val="20"/>
              </w:rPr>
              <w:t>测量过程</w:t>
            </w:r>
          </w:p>
          <w:p w14:paraId="037B28DA" w14:textId="77777777" w:rsidR="00A24D25" w:rsidRPr="00D964FF" w:rsidRDefault="00A24D25" w:rsidP="00D964FF">
            <w:pPr>
              <w:jc w:val="center"/>
              <w:rPr>
                <w:rFonts w:ascii="宋体"/>
                <w:kern w:val="0"/>
                <w:sz w:val="20"/>
              </w:rPr>
            </w:pPr>
            <w:r w:rsidRPr="00D964FF">
              <w:rPr>
                <w:rFonts w:ascii="宋体" w:hAnsi="宋体" w:hint="eastAsia"/>
                <w:kern w:val="0"/>
                <w:sz w:val="20"/>
              </w:rPr>
              <w:t>名称</w:t>
            </w:r>
          </w:p>
        </w:tc>
        <w:tc>
          <w:tcPr>
            <w:tcW w:w="8026" w:type="dxa"/>
            <w:gridSpan w:val="5"/>
            <w:vAlign w:val="center"/>
          </w:tcPr>
          <w:p w14:paraId="26DAEC11" w14:textId="77777777" w:rsidR="00A24D25" w:rsidRPr="00D964FF" w:rsidRDefault="005A47C3" w:rsidP="00D964FF">
            <w:pPr>
              <w:jc w:val="left"/>
              <w:rPr>
                <w:rFonts w:ascii="宋体"/>
                <w:color w:val="000000"/>
                <w:kern w:val="0"/>
                <w:sz w:val="20"/>
                <w:szCs w:val="21"/>
              </w:rPr>
            </w:pPr>
            <w:r>
              <w:rPr>
                <w:rFonts w:ascii="宋体" w:hAnsi="宋体" w:hint="eastAsia"/>
                <w:kern w:val="0"/>
                <w:sz w:val="20"/>
                <w:szCs w:val="21"/>
              </w:rPr>
              <w:t>原料</w:t>
            </w:r>
            <w:r w:rsidR="004B4532">
              <w:rPr>
                <w:rFonts w:ascii="宋体" w:hAnsi="宋体" w:hint="eastAsia"/>
                <w:kern w:val="0"/>
                <w:sz w:val="20"/>
                <w:szCs w:val="21"/>
              </w:rPr>
              <w:t>聚乙烯</w:t>
            </w:r>
            <w:r>
              <w:rPr>
                <w:rFonts w:ascii="宋体" w:hAnsi="宋体" w:hint="eastAsia"/>
                <w:kern w:val="0"/>
                <w:sz w:val="20"/>
                <w:szCs w:val="21"/>
              </w:rPr>
              <w:t>熔体流动速率</w:t>
            </w:r>
            <w:r w:rsidR="00A24D25" w:rsidRPr="00D964FF">
              <w:rPr>
                <w:rFonts w:ascii="宋体" w:hAnsi="宋体" w:hint="eastAsia"/>
                <w:kern w:val="0"/>
                <w:sz w:val="20"/>
                <w:szCs w:val="21"/>
              </w:rPr>
              <w:t>测量</w:t>
            </w:r>
            <w:r w:rsidR="004B4532">
              <w:rPr>
                <w:rFonts w:ascii="宋体" w:hAnsi="宋体" w:hint="eastAsia"/>
                <w:kern w:val="0"/>
                <w:sz w:val="20"/>
                <w:szCs w:val="21"/>
              </w:rPr>
              <w:t>过程</w:t>
            </w:r>
          </w:p>
        </w:tc>
      </w:tr>
      <w:tr w:rsidR="00A24D25" w14:paraId="7043980A" w14:textId="77777777" w:rsidTr="002B581E">
        <w:trPr>
          <w:trHeight w:val="551"/>
        </w:trPr>
        <w:tc>
          <w:tcPr>
            <w:tcW w:w="1334" w:type="dxa"/>
            <w:vAlign w:val="center"/>
          </w:tcPr>
          <w:p w14:paraId="6E226E0C" w14:textId="77777777" w:rsidR="00A24D25" w:rsidRPr="00D964FF" w:rsidRDefault="00A24D25" w:rsidP="00D964FF">
            <w:pPr>
              <w:jc w:val="center"/>
              <w:rPr>
                <w:rFonts w:ascii="宋体"/>
                <w:kern w:val="0"/>
                <w:sz w:val="20"/>
              </w:rPr>
            </w:pPr>
            <w:r w:rsidRPr="00D964FF">
              <w:rPr>
                <w:rFonts w:ascii="宋体" w:hAnsi="宋体" w:hint="eastAsia"/>
                <w:kern w:val="0"/>
                <w:sz w:val="20"/>
              </w:rPr>
              <w:t>所在部门</w:t>
            </w:r>
          </w:p>
        </w:tc>
        <w:tc>
          <w:tcPr>
            <w:tcW w:w="1816" w:type="dxa"/>
            <w:vAlign w:val="center"/>
          </w:tcPr>
          <w:p w14:paraId="39E4AB8F" w14:textId="77777777" w:rsidR="00A24D25" w:rsidRPr="00D964FF" w:rsidRDefault="00A24D25" w:rsidP="00782F98">
            <w:pPr>
              <w:jc w:val="center"/>
              <w:rPr>
                <w:rFonts w:ascii="宋体"/>
                <w:kern w:val="0"/>
                <w:sz w:val="20"/>
              </w:rPr>
            </w:pPr>
            <w:r w:rsidRPr="00D964FF">
              <w:rPr>
                <w:rFonts w:ascii="宋体" w:hAnsi="宋体" w:hint="eastAsia"/>
                <w:kern w:val="0"/>
                <w:sz w:val="20"/>
              </w:rPr>
              <w:t>质</w:t>
            </w:r>
            <w:r w:rsidR="00E96D9C">
              <w:rPr>
                <w:rFonts w:ascii="宋体" w:hAnsi="宋体" w:hint="eastAsia"/>
                <w:kern w:val="0"/>
                <w:sz w:val="20"/>
              </w:rPr>
              <w:t>检</w:t>
            </w:r>
            <w:r w:rsidR="00782F98">
              <w:rPr>
                <w:rFonts w:ascii="宋体" w:hAnsi="宋体" w:hint="eastAsia"/>
                <w:kern w:val="0"/>
                <w:sz w:val="20"/>
              </w:rPr>
              <w:t>部</w:t>
            </w:r>
            <w:r w:rsidR="003934D2">
              <w:rPr>
                <w:rFonts w:ascii="宋体" w:hAnsi="宋体" w:hint="eastAsia"/>
                <w:kern w:val="0"/>
                <w:sz w:val="20"/>
              </w:rPr>
              <w:t xml:space="preserve"> </w:t>
            </w:r>
          </w:p>
        </w:tc>
        <w:tc>
          <w:tcPr>
            <w:tcW w:w="1425" w:type="dxa"/>
            <w:vAlign w:val="center"/>
          </w:tcPr>
          <w:p w14:paraId="149667B1" w14:textId="77777777" w:rsidR="00A24D25" w:rsidRPr="00D964FF" w:rsidRDefault="00A24D25" w:rsidP="00D964FF">
            <w:pPr>
              <w:jc w:val="center"/>
              <w:rPr>
                <w:rFonts w:ascii="宋体"/>
                <w:kern w:val="0"/>
                <w:sz w:val="20"/>
              </w:rPr>
            </w:pPr>
            <w:r w:rsidRPr="00D964FF">
              <w:rPr>
                <w:rFonts w:ascii="宋体" w:hAnsi="宋体" w:hint="eastAsia"/>
                <w:kern w:val="0"/>
                <w:sz w:val="20"/>
              </w:rPr>
              <w:t>测量项目</w:t>
            </w:r>
          </w:p>
        </w:tc>
        <w:tc>
          <w:tcPr>
            <w:tcW w:w="1455" w:type="dxa"/>
            <w:vAlign w:val="center"/>
          </w:tcPr>
          <w:p w14:paraId="6914A380" w14:textId="77777777" w:rsidR="00A24D25" w:rsidRPr="00D964FF" w:rsidRDefault="005A47C3" w:rsidP="00D964FF">
            <w:pPr>
              <w:jc w:val="center"/>
              <w:rPr>
                <w:rFonts w:ascii="宋体"/>
                <w:kern w:val="0"/>
                <w:sz w:val="20"/>
              </w:rPr>
            </w:pPr>
            <w:r>
              <w:rPr>
                <w:rFonts w:ascii="宋体" w:hAnsi="宋体" w:hint="eastAsia"/>
                <w:kern w:val="0"/>
                <w:sz w:val="20"/>
              </w:rPr>
              <w:t>熔体流动速率</w:t>
            </w:r>
          </w:p>
        </w:tc>
        <w:tc>
          <w:tcPr>
            <w:tcW w:w="1480" w:type="dxa"/>
            <w:vAlign w:val="center"/>
          </w:tcPr>
          <w:p w14:paraId="57D15A2A" w14:textId="77777777" w:rsidR="00A24D25" w:rsidRPr="00D964FF" w:rsidRDefault="00A24D25" w:rsidP="00D964FF">
            <w:pPr>
              <w:jc w:val="center"/>
              <w:rPr>
                <w:rFonts w:ascii="宋体"/>
                <w:kern w:val="0"/>
                <w:sz w:val="20"/>
              </w:rPr>
            </w:pPr>
            <w:r w:rsidRPr="00D964FF">
              <w:rPr>
                <w:rFonts w:ascii="宋体" w:hAnsi="宋体" w:hint="eastAsia"/>
                <w:kern w:val="0"/>
                <w:sz w:val="20"/>
              </w:rPr>
              <w:t>控制程度</w:t>
            </w:r>
          </w:p>
        </w:tc>
        <w:tc>
          <w:tcPr>
            <w:tcW w:w="1850" w:type="dxa"/>
            <w:vAlign w:val="center"/>
          </w:tcPr>
          <w:p w14:paraId="157CCFFB" w14:textId="77777777" w:rsidR="00A24D25" w:rsidRPr="00D964FF" w:rsidRDefault="00A24D25" w:rsidP="00D964FF">
            <w:pPr>
              <w:jc w:val="center"/>
              <w:rPr>
                <w:rFonts w:ascii="宋体"/>
                <w:kern w:val="0"/>
                <w:sz w:val="20"/>
              </w:rPr>
            </w:pPr>
            <w:r>
              <w:rPr>
                <w:rFonts w:ascii="宋体" w:hAnsi="宋体" w:hint="eastAsia"/>
                <w:color w:val="000000"/>
                <w:kern w:val="0"/>
                <w:sz w:val="20"/>
              </w:rPr>
              <w:t>高度</w:t>
            </w:r>
            <w:r w:rsidRPr="00D964FF">
              <w:rPr>
                <w:rFonts w:ascii="宋体" w:hAnsi="宋体" w:hint="eastAsia"/>
                <w:color w:val="000000"/>
                <w:kern w:val="0"/>
                <w:sz w:val="20"/>
              </w:rPr>
              <w:t>控制</w:t>
            </w:r>
          </w:p>
        </w:tc>
      </w:tr>
      <w:tr w:rsidR="00A24D25" w14:paraId="4BE27FD3" w14:textId="77777777" w:rsidTr="00D964FF">
        <w:tc>
          <w:tcPr>
            <w:tcW w:w="9360" w:type="dxa"/>
            <w:gridSpan w:val="6"/>
          </w:tcPr>
          <w:p w14:paraId="6C2C98E3" w14:textId="77777777" w:rsidR="00A24D25" w:rsidRPr="00D964FF" w:rsidRDefault="00A24D25" w:rsidP="00B26F27">
            <w:pPr>
              <w:rPr>
                <w:rFonts w:ascii="宋体"/>
                <w:kern w:val="0"/>
                <w:sz w:val="20"/>
              </w:rPr>
            </w:pPr>
            <w:r w:rsidRPr="00D964FF">
              <w:rPr>
                <w:rFonts w:ascii="宋体" w:hAnsi="宋体" w:hint="eastAsia"/>
                <w:kern w:val="0"/>
                <w:sz w:val="20"/>
              </w:rPr>
              <w:t>测量过程要素概述：</w:t>
            </w:r>
          </w:p>
          <w:p w14:paraId="05F233FB" w14:textId="77777777" w:rsidR="00A24D25" w:rsidRPr="00D964FF" w:rsidRDefault="00A24D25" w:rsidP="00B26F27">
            <w:pPr>
              <w:rPr>
                <w:rFonts w:ascii="宋体"/>
                <w:kern w:val="0"/>
                <w:sz w:val="20"/>
              </w:rPr>
            </w:pPr>
            <w:r w:rsidRPr="00D964FF">
              <w:rPr>
                <w:rFonts w:ascii="宋体" w:hAnsi="宋体" w:hint="eastAsia"/>
                <w:kern w:val="0"/>
                <w:sz w:val="20"/>
              </w:rPr>
              <w:t>测量设备：</w:t>
            </w:r>
            <w:r w:rsidR="005A47C3">
              <w:rPr>
                <w:rFonts w:ascii="宋体" w:hAnsi="宋体" w:hint="eastAsia"/>
                <w:kern w:val="0"/>
                <w:sz w:val="20"/>
              </w:rPr>
              <w:t>熔体流动速率仪、</w:t>
            </w:r>
            <w:r w:rsidR="00E97609">
              <w:rPr>
                <w:rFonts w:ascii="宋体" w:hAnsi="宋体" w:hint="eastAsia"/>
                <w:kern w:val="0"/>
                <w:sz w:val="20"/>
              </w:rPr>
              <w:t>电子</w:t>
            </w:r>
            <w:r w:rsidR="005A47C3">
              <w:rPr>
                <w:rFonts w:ascii="宋体" w:hAnsi="宋体" w:hint="eastAsia"/>
                <w:kern w:val="0"/>
                <w:sz w:val="20"/>
              </w:rPr>
              <w:t>天平</w:t>
            </w:r>
            <w:r w:rsidR="007B394D">
              <w:rPr>
                <w:rFonts w:ascii="宋体" w:hAnsi="宋体" w:hint="eastAsia"/>
                <w:kern w:val="0"/>
                <w:sz w:val="20"/>
              </w:rPr>
              <w:t>、电子秒表</w:t>
            </w:r>
          </w:p>
          <w:p w14:paraId="37C0CCDF" w14:textId="3D7E4137" w:rsidR="00A24D25" w:rsidRPr="004B4532" w:rsidRDefault="00A24D25" w:rsidP="004B4532">
            <w:pPr>
              <w:ind w:left="1000" w:hangingChars="500" w:hanging="1000"/>
              <w:rPr>
                <w:rFonts w:ascii="宋体"/>
                <w:kern w:val="0"/>
                <w:sz w:val="20"/>
                <w:szCs w:val="21"/>
              </w:rPr>
            </w:pPr>
            <w:r w:rsidRPr="00D964FF">
              <w:rPr>
                <w:rFonts w:ascii="宋体" w:hAnsi="宋体" w:hint="eastAsia"/>
                <w:kern w:val="0"/>
                <w:sz w:val="20"/>
              </w:rPr>
              <w:t>测量方法：</w:t>
            </w:r>
            <w:r w:rsidR="004B4532">
              <w:rPr>
                <w:rFonts w:ascii="宋体" w:hAnsi="宋体" w:hint="eastAsia"/>
                <w:kern w:val="0"/>
                <w:sz w:val="20"/>
              </w:rPr>
              <w:t>依据</w:t>
            </w:r>
            <w:r w:rsidR="004B4532">
              <w:rPr>
                <w:rFonts w:ascii="宋体" w:hAnsi="宋体" w:hint="eastAsia"/>
                <w:szCs w:val="21"/>
              </w:rPr>
              <w:t>GB</w:t>
            </w:r>
            <w:r w:rsidR="00157AD4">
              <w:rPr>
                <w:rFonts w:ascii="宋体" w:hAnsi="宋体"/>
                <w:szCs w:val="21"/>
              </w:rPr>
              <w:t xml:space="preserve">/T </w:t>
            </w:r>
            <w:r w:rsidR="004B4532">
              <w:rPr>
                <w:rFonts w:ascii="宋体" w:hAnsi="宋体" w:hint="eastAsia"/>
                <w:szCs w:val="21"/>
              </w:rPr>
              <w:t>3682</w:t>
            </w:r>
            <w:r w:rsidR="004B4532">
              <w:rPr>
                <w:rFonts w:ascii="宋体" w:hAnsi="宋体"/>
                <w:szCs w:val="21"/>
              </w:rPr>
              <w:t>.</w:t>
            </w:r>
            <w:r w:rsidR="00157AD4">
              <w:rPr>
                <w:rFonts w:ascii="宋体" w:hAnsi="宋体"/>
                <w:szCs w:val="21"/>
              </w:rPr>
              <w:t>1</w:t>
            </w:r>
            <w:r w:rsidR="004B4532">
              <w:rPr>
                <w:rFonts w:ascii="宋体" w:hAnsi="宋体" w:hint="eastAsia"/>
                <w:szCs w:val="21"/>
              </w:rPr>
              <w:t>-2018 《塑料 热塑性塑料熔体质量流动速率（MFR）和熔体体积流动速率（MVR）的测定》进行检测</w:t>
            </w:r>
          </w:p>
          <w:p w14:paraId="7A8052B0" w14:textId="77777777" w:rsidR="00A24D25" w:rsidRPr="00D964FF" w:rsidRDefault="00A24D25" w:rsidP="00B26F27">
            <w:pPr>
              <w:rPr>
                <w:rFonts w:ascii="宋体"/>
                <w:kern w:val="0"/>
                <w:sz w:val="20"/>
              </w:rPr>
            </w:pPr>
            <w:r w:rsidRPr="00D964FF">
              <w:rPr>
                <w:rFonts w:ascii="宋体" w:hAnsi="宋体" w:hint="eastAsia"/>
                <w:kern w:val="0"/>
                <w:sz w:val="20"/>
              </w:rPr>
              <w:t>环境条件：</w:t>
            </w:r>
            <w:r w:rsidR="004B4532">
              <w:rPr>
                <w:rFonts w:ascii="宋体" w:hAnsi="宋体" w:hint="eastAsia"/>
                <w:szCs w:val="21"/>
              </w:rPr>
              <w:t>常温及（20±</w:t>
            </w:r>
            <w:r w:rsidR="003934D2">
              <w:rPr>
                <w:rFonts w:ascii="宋体" w:hAnsi="宋体"/>
                <w:szCs w:val="21"/>
              </w:rPr>
              <w:t>2</w:t>
            </w:r>
            <w:r w:rsidR="004B4532">
              <w:rPr>
                <w:rFonts w:ascii="宋体" w:hAnsi="宋体" w:hint="eastAsia"/>
                <w:szCs w:val="21"/>
              </w:rPr>
              <w:t>）℃（电子天平）</w:t>
            </w:r>
          </w:p>
          <w:p w14:paraId="27F11550" w14:textId="77777777" w:rsidR="00A24D25" w:rsidRPr="00D964FF" w:rsidRDefault="00A24D25" w:rsidP="00B26F27">
            <w:pPr>
              <w:rPr>
                <w:rFonts w:ascii="宋体"/>
                <w:kern w:val="0"/>
                <w:sz w:val="20"/>
              </w:rPr>
            </w:pPr>
            <w:r w:rsidRPr="00D964FF">
              <w:rPr>
                <w:rFonts w:ascii="宋体" w:hAnsi="宋体" w:hint="eastAsia"/>
                <w:kern w:val="0"/>
                <w:sz w:val="20"/>
              </w:rPr>
              <w:t>测量软件；</w:t>
            </w:r>
            <w:r w:rsidRPr="00D964FF">
              <w:rPr>
                <w:color w:val="000000"/>
                <w:kern w:val="0"/>
                <w:sz w:val="20"/>
              </w:rPr>
              <w:t xml:space="preserve"> </w:t>
            </w:r>
            <w:r w:rsidR="005A47C3">
              <w:rPr>
                <w:rFonts w:hint="eastAsia"/>
                <w:color w:val="000000"/>
                <w:kern w:val="0"/>
                <w:sz w:val="20"/>
              </w:rPr>
              <w:t>无</w:t>
            </w:r>
          </w:p>
          <w:p w14:paraId="66CB5CC7" w14:textId="77777777" w:rsidR="00A24D25" w:rsidRPr="00D964FF" w:rsidRDefault="00A24D25" w:rsidP="00B26F27">
            <w:pPr>
              <w:rPr>
                <w:rFonts w:ascii="宋体"/>
                <w:kern w:val="0"/>
                <w:sz w:val="20"/>
              </w:rPr>
            </w:pPr>
            <w:r w:rsidRPr="00D964FF">
              <w:rPr>
                <w:rFonts w:ascii="宋体" w:hAnsi="宋体" w:hint="eastAsia"/>
                <w:kern w:val="0"/>
                <w:sz w:val="20"/>
              </w:rPr>
              <w:t>操作者技能：</w:t>
            </w:r>
            <w:r w:rsidRPr="00D964FF">
              <w:rPr>
                <w:rFonts w:ascii="宋体" w:hAnsi="宋体" w:hint="eastAsia"/>
                <w:color w:val="000000"/>
                <w:kern w:val="0"/>
                <w:sz w:val="20"/>
                <w:szCs w:val="21"/>
              </w:rPr>
              <w:t>仪器操作人员，经培训合格。</w:t>
            </w:r>
          </w:p>
          <w:p w14:paraId="22B31968" w14:textId="77777777" w:rsidR="00A24D25" w:rsidRPr="00D964FF" w:rsidRDefault="00A24D25" w:rsidP="00EF5CC6">
            <w:pPr>
              <w:rPr>
                <w:rFonts w:ascii="宋体"/>
                <w:kern w:val="0"/>
                <w:sz w:val="20"/>
              </w:rPr>
            </w:pPr>
            <w:r w:rsidRPr="00D964FF">
              <w:rPr>
                <w:rFonts w:ascii="宋体" w:hAnsi="宋体" w:hint="eastAsia"/>
                <w:kern w:val="0"/>
                <w:sz w:val="20"/>
              </w:rPr>
              <w:t>其他影响量：</w:t>
            </w:r>
            <w:r w:rsidRPr="00D964FF">
              <w:rPr>
                <w:rFonts w:ascii="宋体" w:hAnsi="宋体"/>
                <w:kern w:val="0"/>
                <w:sz w:val="20"/>
              </w:rPr>
              <w:t xml:space="preserve">                                                                                                                             </w:t>
            </w:r>
          </w:p>
        </w:tc>
      </w:tr>
      <w:tr w:rsidR="00A24D25" w14:paraId="4F7B0C35" w14:textId="77777777" w:rsidTr="00D964FF">
        <w:trPr>
          <w:trHeight w:val="2976"/>
        </w:trPr>
        <w:tc>
          <w:tcPr>
            <w:tcW w:w="9360" w:type="dxa"/>
            <w:gridSpan w:val="6"/>
          </w:tcPr>
          <w:p w14:paraId="4B4EA1B6" w14:textId="77777777" w:rsidR="00A24D25" w:rsidRPr="00D964FF" w:rsidRDefault="00A24D25" w:rsidP="00D964FF">
            <w:pPr>
              <w:spacing w:line="400" w:lineRule="exact"/>
              <w:rPr>
                <w:rFonts w:ascii="宋体"/>
                <w:kern w:val="0"/>
                <w:sz w:val="20"/>
                <w:szCs w:val="20"/>
              </w:rPr>
            </w:pPr>
            <w:r w:rsidRPr="00D964FF">
              <w:rPr>
                <w:rFonts w:ascii="宋体" w:hAnsi="宋体" w:hint="eastAsia"/>
                <w:kern w:val="0"/>
                <w:sz w:val="20"/>
                <w:szCs w:val="20"/>
              </w:rPr>
              <w:t>有效性确认记录</w:t>
            </w:r>
            <w:r w:rsidRPr="00D964FF">
              <w:rPr>
                <w:rFonts w:ascii="宋体" w:hAnsi="宋体"/>
                <w:kern w:val="0"/>
                <w:sz w:val="20"/>
                <w:szCs w:val="20"/>
              </w:rPr>
              <w:t>:</w:t>
            </w:r>
          </w:p>
          <w:p w14:paraId="229E97B7" w14:textId="77777777" w:rsidR="004B4532" w:rsidRPr="004B4532" w:rsidRDefault="004B4532" w:rsidP="004B4532">
            <w:pPr>
              <w:widowControl/>
              <w:spacing w:line="360" w:lineRule="auto"/>
              <w:ind w:firstLineChars="200" w:firstLine="420"/>
              <w:rPr>
                <w:rFonts w:ascii="宋体" w:cs="宋体"/>
                <w:kern w:val="0"/>
                <w:szCs w:val="21"/>
              </w:rPr>
            </w:pPr>
            <w:r w:rsidRPr="004B4532">
              <w:rPr>
                <w:rFonts w:ascii="宋体" w:hAnsi="宋体" w:cs="宋体" w:hint="eastAsia"/>
                <w:kern w:val="0"/>
                <w:szCs w:val="21"/>
              </w:rPr>
              <w:t>通过</w:t>
            </w:r>
            <w:r w:rsidRPr="004B4532">
              <w:rPr>
                <w:rFonts w:ascii="宋体" w:hAnsi="宋体" w:hint="eastAsia"/>
                <w:kern w:val="0"/>
                <w:szCs w:val="21"/>
              </w:rPr>
              <w:t>对同一批</w:t>
            </w:r>
            <w:r w:rsidRPr="004B4532">
              <w:rPr>
                <w:rFonts w:ascii="宋体" w:hAnsi="宋体" w:hint="eastAsia"/>
                <w:szCs w:val="21"/>
              </w:rPr>
              <w:t>聚乙烯</w:t>
            </w:r>
            <w:r w:rsidRPr="004B4532">
              <w:rPr>
                <w:rFonts w:ascii="宋体" w:hAnsi="宋体" w:hint="eastAsia"/>
                <w:kern w:val="0"/>
                <w:szCs w:val="21"/>
              </w:rPr>
              <w:t>原料多次检测，采用熔体流动速率仪、电子天平</w:t>
            </w:r>
            <w:r w:rsidRPr="004B4532">
              <w:rPr>
                <w:rFonts w:ascii="宋体" w:hAnsi="宋体" w:cs="宋体" w:hint="eastAsia"/>
                <w:kern w:val="0"/>
                <w:szCs w:val="21"/>
              </w:rPr>
              <w:t>，电子秒表计算不确定度和过程能力等级，对测量过程有效性确认：（熔体流动速率0</w:t>
            </w:r>
            <w:r w:rsidRPr="004B4532">
              <w:rPr>
                <w:rFonts w:ascii="宋体" w:hAnsi="宋体" w:cs="宋体"/>
                <w:kern w:val="0"/>
                <w:szCs w:val="21"/>
              </w:rPr>
              <w:t>.3g/10min</w:t>
            </w:r>
            <w:r w:rsidRPr="004B4532">
              <w:rPr>
                <w:rFonts w:ascii="宋体" w:hAnsi="宋体" w:cs="宋体" w:hint="eastAsia"/>
                <w:kern w:val="0"/>
                <w:szCs w:val="21"/>
              </w:rPr>
              <w:t>左右）</w:t>
            </w:r>
          </w:p>
          <w:p w14:paraId="392EFDBB" w14:textId="2FBC5B45" w:rsidR="004B4532" w:rsidRPr="004B4532" w:rsidRDefault="004B4532" w:rsidP="004B4532">
            <w:pPr>
              <w:widowControl/>
              <w:spacing w:line="360" w:lineRule="auto"/>
              <w:ind w:firstLineChars="350" w:firstLine="735"/>
              <w:rPr>
                <w:rFonts w:ascii="宋体" w:cs="宋体"/>
                <w:kern w:val="0"/>
                <w:szCs w:val="21"/>
              </w:rPr>
            </w:pPr>
            <w:r w:rsidRPr="004B4532">
              <w:rPr>
                <w:rFonts w:ascii="宋体" w:hAnsi="宋体" w:cs="宋体"/>
                <w:kern w:val="0"/>
                <w:szCs w:val="21"/>
              </w:rPr>
              <w:t>20</w:t>
            </w:r>
            <w:r w:rsidRPr="004B4532">
              <w:rPr>
                <w:rFonts w:ascii="宋体" w:hAnsi="宋体" w:cs="宋体" w:hint="eastAsia"/>
                <w:kern w:val="0"/>
                <w:szCs w:val="21"/>
              </w:rPr>
              <w:t>2</w:t>
            </w:r>
            <w:r w:rsidR="003934D2">
              <w:rPr>
                <w:rFonts w:ascii="宋体" w:hAnsi="宋体" w:cs="宋体"/>
                <w:kern w:val="0"/>
                <w:szCs w:val="21"/>
              </w:rPr>
              <w:t>2</w:t>
            </w:r>
            <w:r w:rsidRPr="004B4532">
              <w:rPr>
                <w:rFonts w:ascii="宋体" w:hAnsi="宋体" w:cs="宋体" w:hint="eastAsia"/>
                <w:kern w:val="0"/>
                <w:szCs w:val="21"/>
              </w:rPr>
              <w:t>年</w:t>
            </w:r>
            <w:r w:rsidR="00E1486B">
              <w:rPr>
                <w:rFonts w:ascii="宋体" w:hAnsi="宋体" w:cs="宋体"/>
                <w:kern w:val="0"/>
                <w:szCs w:val="21"/>
              </w:rPr>
              <w:t>12</w:t>
            </w:r>
            <w:r w:rsidRPr="004B4532">
              <w:rPr>
                <w:rFonts w:ascii="宋体" w:hAnsi="宋体" w:cs="宋体" w:hint="eastAsia"/>
                <w:kern w:val="0"/>
                <w:szCs w:val="21"/>
              </w:rPr>
              <w:t>月</w:t>
            </w:r>
            <w:r w:rsidR="003934D2">
              <w:rPr>
                <w:rFonts w:ascii="宋体" w:hAnsi="宋体" w:cs="宋体"/>
                <w:kern w:val="0"/>
                <w:szCs w:val="21"/>
              </w:rPr>
              <w:t>25</w:t>
            </w:r>
            <w:r w:rsidRPr="004B4532">
              <w:rPr>
                <w:rFonts w:ascii="宋体" w:hAnsi="宋体" w:cs="宋体" w:hint="eastAsia"/>
                <w:kern w:val="0"/>
                <w:szCs w:val="21"/>
              </w:rPr>
              <w:t>日</w:t>
            </w:r>
            <w:r w:rsidRPr="004B4532">
              <w:rPr>
                <w:rFonts w:ascii="宋体" w:hAnsi="宋体" w:cs="宋体"/>
                <w:kern w:val="0"/>
                <w:szCs w:val="21"/>
              </w:rPr>
              <w:t>1#</w:t>
            </w:r>
            <w:r w:rsidRPr="004B4532">
              <w:rPr>
                <w:rFonts w:ascii="宋体" w:hAnsi="宋体" w:cs="宋体" w:hint="eastAsia"/>
                <w:kern w:val="0"/>
                <w:szCs w:val="21"/>
              </w:rPr>
              <w:t>样，平均熔体流动速率为</w:t>
            </w:r>
            <w:r w:rsidRPr="004B4532">
              <w:rPr>
                <w:rFonts w:ascii="宋体" w:hAnsi="宋体" w:cs="宋体"/>
                <w:kern w:val="0"/>
                <w:szCs w:val="21"/>
              </w:rPr>
              <w:t>0.</w:t>
            </w:r>
            <w:r w:rsidR="00861025">
              <w:rPr>
                <w:rFonts w:ascii="宋体" w:hAnsi="宋体" w:cs="宋体" w:hint="eastAsia"/>
                <w:kern w:val="0"/>
                <w:szCs w:val="21"/>
              </w:rPr>
              <w:t>3</w:t>
            </w:r>
            <w:r w:rsidR="004903EC">
              <w:rPr>
                <w:rFonts w:ascii="宋体" w:hAnsi="宋体" w:cs="宋体"/>
                <w:kern w:val="0"/>
                <w:szCs w:val="21"/>
              </w:rPr>
              <w:t>0</w:t>
            </w:r>
            <w:r w:rsidR="004D2A5A">
              <w:rPr>
                <w:rFonts w:ascii="宋体" w:hAnsi="宋体" w:cs="宋体"/>
                <w:kern w:val="0"/>
                <w:szCs w:val="21"/>
              </w:rPr>
              <w:t>0</w:t>
            </w:r>
            <w:r w:rsidR="003934D2">
              <w:rPr>
                <w:rFonts w:ascii="宋体" w:hAnsi="宋体" w:cs="宋体"/>
                <w:kern w:val="0"/>
                <w:szCs w:val="21"/>
              </w:rPr>
              <w:t>7</w:t>
            </w:r>
            <w:r w:rsidRPr="004B4532">
              <w:rPr>
                <w:rFonts w:ascii="宋体" w:hAnsi="宋体" w:cs="宋体"/>
                <w:kern w:val="0"/>
                <w:szCs w:val="21"/>
              </w:rPr>
              <w:t>g/10min</w:t>
            </w:r>
          </w:p>
          <w:p w14:paraId="5AC8B5E4" w14:textId="5D1616A3" w:rsidR="004B4532" w:rsidRPr="004B4532" w:rsidRDefault="004B4532" w:rsidP="004B4532">
            <w:pPr>
              <w:widowControl/>
              <w:spacing w:line="360" w:lineRule="auto"/>
              <w:ind w:firstLineChars="350" w:firstLine="735"/>
              <w:rPr>
                <w:rFonts w:ascii="宋体" w:cs="宋体"/>
                <w:kern w:val="0"/>
                <w:szCs w:val="21"/>
              </w:rPr>
            </w:pPr>
            <w:r w:rsidRPr="004B4532">
              <w:rPr>
                <w:rFonts w:ascii="宋体" w:hAnsi="宋体" w:cs="宋体"/>
                <w:kern w:val="0"/>
                <w:szCs w:val="21"/>
              </w:rPr>
              <w:t>20</w:t>
            </w:r>
            <w:r w:rsidRPr="004B4532">
              <w:rPr>
                <w:rFonts w:ascii="宋体" w:hAnsi="宋体" w:cs="宋体" w:hint="eastAsia"/>
                <w:kern w:val="0"/>
                <w:szCs w:val="21"/>
              </w:rPr>
              <w:t>2</w:t>
            </w:r>
            <w:r w:rsidR="00E1486B">
              <w:rPr>
                <w:rFonts w:ascii="宋体" w:hAnsi="宋体" w:cs="宋体"/>
                <w:kern w:val="0"/>
                <w:szCs w:val="21"/>
              </w:rPr>
              <w:t>3</w:t>
            </w:r>
            <w:r w:rsidRPr="004B4532">
              <w:rPr>
                <w:rFonts w:ascii="宋体" w:hAnsi="宋体" w:cs="宋体" w:hint="eastAsia"/>
                <w:kern w:val="0"/>
                <w:szCs w:val="21"/>
              </w:rPr>
              <w:t>年</w:t>
            </w:r>
            <w:r w:rsidR="00E1486B">
              <w:rPr>
                <w:rFonts w:ascii="宋体" w:hAnsi="宋体" w:cs="宋体"/>
                <w:kern w:val="0"/>
                <w:szCs w:val="21"/>
              </w:rPr>
              <w:t>01</w:t>
            </w:r>
            <w:r w:rsidRPr="004B4532">
              <w:rPr>
                <w:rFonts w:ascii="宋体" w:hAnsi="宋体" w:cs="宋体" w:hint="eastAsia"/>
                <w:kern w:val="0"/>
                <w:szCs w:val="21"/>
              </w:rPr>
              <w:t>月</w:t>
            </w:r>
            <w:r w:rsidR="00E1486B">
              <w:rPr>
                <w:rFonts w:ascii="宋体" w:hAnsi="宋体" w:cs="宋体"/>
                <w:kern w:val="0"/>
                <w:szCs w:val="21"/>
              </w:rPr>
              <w:t>1</w:t>
            </w:r>
            <w:r w:rsidR="003934D2">
              <w:rPr>
                <w:rFonts w:ascii="宋体" w:hAnsi="宋体" w:cs="宋体"/>
                <w:kern w:val="0"/>
                <w:szCs w:val="21"/>
              </w:rPr>
              <w:t>0</w:t>
            </w:r>
            <w:r w:rsidRPr="004B4532">
              <w:rPr>
                <w:rFonts w:ascii="宋体" w:hAnsi="宋体" w:cs="宋体" w:hint="eastAsia"/>
                <w:kern w:val="0"/>
                <w:szCs w:val="21"/>
              </w:rPr>
              <w:t>日2</w:t>
            </w:r>
            <w:r w:rsidRPr="004B4532">
              <w:rPr>
                <w:rFonts w:ascii="宋体" w:hAnsi="宋体" w:cs="宋体"/>
                <w:kern w:val="0"/>
                <w:szCs w:val="21"/>
              </w:rPr>
              <w:t>#</w:t>
            </w:r>
            <w:r w:rsidRPr="004B4532">
              <w:rPr>
                <w:rFonts w:ascii="宋体" w:hAnsi="宋体" w:cs="宋体" w:hint="eastAsia"/>
                <w:kern w:val="0"/>
                <w:szCs w:val="21"/>
              </w:rPr>
              <w:t>样，平均熔体流动速率为</w:t>
            </w:r>
            <w:r w:rsidRPr="004B4532">
              <w:rPr>
                <w:rFonts w:ascii="宋体" w:hAnsi="宋体" w:cs="宋体"/>
                <w:kern w:val="0"/>
                <w:szCs w:val="21"/>
              </w:rPr>
              <w:t>0.3</w:t>
            </w:r>
            <w:r w:rsidR="004746CC">
              <w:rPr>
                <w:rFonts w:ascii="宋体" w:hAnsi="宋体" w:cs="宋体"/>
                <w:kern w:val="0"/>
                <w:szCs w:val="21"/>
              </w:rPr>
              <w:t>03</w:t>
            </w:r>
            <w:r w:rsidR="00861025">
              <w:rPr>
                <w:rFonts w:ascii="宋体" w:hAnsi="宋体" w:cs="宋体" w:hint="eastAsia"/>
                <w:kern w:val="0"/>
                <w:szCs w:val="21"/>
              </w:rPr>
              <w:t>5</w:t>
            </w:r>
            <w:r w:rsidRPr="004B4532">
              <w:rPr>
                <w:rFonts w:ascii="宋体" w:hAnsi="宋体" w:cs="宋体" w:hint="eastAsia"/>
                <w:kern w:val="0"/>
                <w:szCs w:val="21"/>
              </w:rPr>
              <w:t xml:space="preserve"> </w:t>
            </w:r>
            <w:r w:rsidRPr="004B4532">
              <w:rPr>
                <w:rFonts w:ascii="宋体" w:hAnsi="宋体" w:cs="宋体"/>
                <w:kern w:val="0"/>
                <w:szCs w:val="21"/>
              </w:rPr>
              <w:t>g/10min</w:t>
            </w:r>
          </w:p>
          <w:p w14:paraId="60F6C631" w14:textId="77777777" w:rsidR="004B4532" w:rsidRPr="004B4532" w:rsidRDefault="004B4532" w:rsidP="004B4532">
            <w:pPr>
              <w:widowControl/>
              <w:spacing w:line="360" w:lineRule="auto"/>
              <w:ind w:firstLineChars="100" w:firstLine="210"/>
              <w:rPr>
                <w:rFonts w:ascii="宋体" w:cs="宋体"/>
                <w:kern w:val="0"/>
                <w:szCs w:val="21"/>
              </w:rPr>
            </w:pPr>
            <w:r w:rsidRPr="004B4532">
              <w:rPr>
                <w:rFonts w:ascii="宋体" w:hAnsi="宋体" w:cs="宋体"/>
                <w:kern w:val="0"/>
                <w:szCs w:val="21"/>
              </w:rPr>
              <w:t xml:space="preserve">    </w:t>
            </w:r>
            <w:r w:rsidRPr="004B4532">
              <w:rPr>
                <w:rFonts w:ascii="宋体" w:hAnsi="宋体" w:cs="宋体" w:hint="eastAsia"/>
                <w:kern w:val="0"/>
                <w:szCs w:val="21"/>
              </w:rPr>
              <w:t xml:space="preserve"> </w:t>
            </w:r>
            <w:r w:rsidRPr="004B4532">
              <w:rPr>
                <w:rFonts w:ascii="宋体" w:hAnsi="宋体" w:cs="宋体"/>
                <w:kern w:val="0"/>
                <w:szCs w:val="21"/>
              </w:rPr>
              <w:t xml:space="preserve"> </w:t>
            </w:r>
            <w:r w:rsidRPr="004B4532">
              <w:rPr>
                <w:rFonts w:ascii="宋体" w:hAnsi="宋体" w:cs="宋体" w:hint="eastAsia"/>
                <w:kern w:val="0"/>
                <w:szCs w:val="21"/>
              </w:rPr>
              <w:t>熔体流动速率仪自身的测量不确定度由电子天平和熔体流动速率仪合成得到为</w:t>
            </w:r>
            <w:r w:rsidRPr="004B4532">
              <w:rPr>
                <w:rFonts w:ascii="宋体" w:hAnsi="宋体" w:cs="宋体"/>
                <w:kern w:val="0"/>
                <w:szCs w:val="21"/>
              </w:rPr>
              <w:t xml:space="preserve"> </w:t>
            </w:r>
            <w:proofErr w:type="spellStart"/>
            <w:r w:rsidRPr="004B4532">
              <w:rPr>
                <w:rFonts w:ascii="宋体" w:hAnsi="宋体" w:cs="宋体"/>
                <w:kern w:val="0"/>
                <w:szCs w:val="21"/>
              </w:rPr>
              <w:t>U</w:t>
            </w:r>
            <w:r w:rsidR="00861025" w:rsidRPr="003934D2">
              <w:rPr>
                <w:rFonts w:ascii="宋体" w:hAnsi="宋体" w:cs="宋体"/>
                <w:kern w:val="0"/>
                <w:szCs w:val="21"/>
                <w:vertAlign w:val="subscript"/>
              </w:rPr>
              <w:t>rel</w:t>
            </w:r>
            <w:proofErr w:type="spellEnd"/>
            <w:r w:rsidRPr="004B4532">
              <w:rPr>
                <w:rFonts w:ascii="宋体" w:hAnsi="宋体" w:cs="宋体"/>
                <w:kern w:val="0"/>
                <w:szCs w:val="21"/>
              </w:rPr>
              <w:t>=</w:t>
            </w:r>
            <w:r w:rsidRPr="004B4532">
              <w:rPr>
                <w:rFonts w:ascii="宋体" w:hAnsi="宋体" w:cs="宋体" w:hint="eastAsia"/>
                <w:kern w:val="0"/>
                <w:szCs w:val="21"/>
              </w:rPr>
              <w:t>0.</w:t>
            </w:r>
            <w:r w:rsidRPr="004B4532">
              <w:rPr>
                <w:rFonts w:ascii="宋体" w:hAnsi="宋体" w:cs="宋体"/>
                <w:kern w:val="0"/>
                <w:szCs w:val="21"/>
              </w:rPr>
              <w:t>42</w:t>
            </w:r>
            <w:r w:rsidRPr="004B4532">
              <w:rPr>
                <w:rFonts w:ascii="宋体" w:hAnsi="宋体" w:cs="宋体" w:hint="eastAsia"/>
                <w:kern w:val="0"/>
                <w:szCs w:val="21"/>
              </w:rPr>
              <w:t>%</w:t>
            </w:r>
            <w:r w:rsidRPr="004B4532">
              <w:rPr>
                <w:rFonts w:ascii="宋体" w:hAnsi="宋体" w:cs="宋体"/>
                <w:kern w:val="0"/>
                <w:szCs w:val="21"/>
              </w:rPr>
              <w:t xml:space="preserve">  k=2</w:t>
            </w:r>
          </w:p>
          <w:p w14:paraId="761E21E2" w14:textId="77777777" w:rsidR="004B4532" w:rsidRPr="004B4532" w:rsidRDefault="004B4532" w:rsidP="004B4532">
            <w:pPr>
              <w:spacing w:line="400" w:lineRule="exact"/>
              <w:ind w:firstLineChars="300" w:firstLine="630"/>
              <w:rPr>
                <w:rFonts w:ascii="宋体"/>
                <w:kern w:val="0"/>
                <w:szCs w:val="21"/>
              </w:rPr>
            </w:pPr>
            <w:r w:rsidRPr="004B4532">
              <w:rPr>
                <w:rFonts w:ascii="宋体" w:hAnsi="宋体" w:hint="eastAsia"/>
                <w:kern w:val="0"/>
                <w:szCs w:val="21"/>
              </w:rPr>
              <w:t>测量过程的有效性</w:t>
            </w:r>
            <w:r w:rsidRPr="004B4532">
              <w:rPr>
                <w:rFonts w:ascii="宋体" w:hAnsi="宋体" w:cs="宋体" w:hint="eastAsia"/>
                <w:kern w:val="0"/>
                <w:szCs w:val="21"/>
              </w:rPr>
              <w:t>留样再测法</w:t>
            </w:r>
            <w:r w:rsidRPr="004B4532">
              <w:rPr>
                <w:rFonts w:ascii="宋体" w:hAnsi="宋体" w:hint="eastAsia"/>
                <w:kern w:val="0"/>
                <w:szCs w:val="21"/>
              </w:rPr>
              <w:t>：</w:t>
            </w:r>
          </w:p>
          <w:p w14:paraId="7D06E45E" w14:textId="77777777" w:rsidR="004B4532" w:rsidRPr="004B4532" w:rsidRDefault="004B4532" w:rsidP="004B4532">
            <w:pPr>
              <w:widowControl/>
              <w:spacing w:line="360" w:lineRule="auto"/>
              <w:ind w:firstLineChars="450" w:firstLine="945"/>
              <w:rPr>
                <w:rFonts w:ascii="宋体" w:hAnsi="宋体" w:cs="宋体"/>
                <w:kern w:val="0"/>
                <w:szCs w:val="21"/>
              </w:rPr>
            </w:pPr>
            <w:r w:rsidRPr="004B4532">
              <w:rPr>
                <w:rFonts w:ascii="宋体" w:hAnsi="宋体" w:cs="宋体" w:hint="eastAsia"/>
                <w:kern w:val="0"/>
                <w:szCs w:val="21"/>
              </w:rPr>
              <w:t>在两次监视的时间间隔内，对同一核查标准进行校准，得到两次性能数</w:t>
            </w:r>
            <w:r w:rsidRPr="00861025">
              <w:rPr>
                <w:rFonts w:ascii="宋体" w:hAnsi="宋体" w:cs="宋体" w:hint="eastAsia"/>
                <w:kern w:val="0"/>
                <w:szCs w:val="21"/>
              </w:rPr>
              <w:t>据</w:t>
            </w:r>
            <w:r w:rsidRPr="003934D2">
              <w:rPr>
                <w:rFonts w:ascii="宋体" w:hAnsi="宋体" w:cs="宋体"/>
                <w:kern w:val="0"/>
                <w:szCs w:val="21"/>
              </w:rPr>
              <w:fldChar w:fldCharType="begin"/>
            </w:r>
            <w:r w:rsidRPr="003934D2">
              <w:rPr>
                <w:rFonts w:ascii="宋体" w:hAnsi="宋体" w:cs="宋体"/>
                <w:kern w:val="0"/>
                <w:szCs w:val="21"/>
              </w:rPr>
              <w:instrText xml:space="preserve"> QUOTE </w:instrText>
            </w:r>
            <m:oMath>
              <m:sSub>
                <m:sSubPr>
                  <m:ctrlPr>
                    <w:rPr>
                      <w:rFonts w:ascii="Cambria Math" w:hAnsi="Cambria Math" w:cs="宋体"/>
                      <w:i/>
                      <w:color w:val="FF0000"/>
                      <w:kern w:val="0"/>
                      <w:szCs w:val="21"/>
                    </w:rPr>
                  </m:ctrlPr>
                </m:sSubPr>
                <m:e>
                  <m:r>
                    <m:rPr>
                      <m:sty m:val="p"/>
                    </m:rPr>
                    <w:rPr>
                      <w:rFonts w:ascii="Cambria Math" w:hAnsi="Cambria Math" w:cs="宋体" w:hint="eastAsia"/>
                      <w:color w:val="FF0000"/>
                      <w:kern w:val="0"/>
                      <w:szCs w:val="21"/>
                    </w:rPr>
                    <m:t>y</m:t>
                  </m:r>
                </m:e>
                <m:sub>
                  <m:r>
                    <m:rPr>
                      <m:sty m:val="p"/>
                    </m:rPr>
                    <w:rPr>
                      <w:rFonts w:ascii="Cambria Math" w:hAnsi="Cambria Math" w:cs="宋体" w:hint="eastAsia"/>
                      <w:color w:val="FF0000"/>
                      <w:kern w:val="0"/>
                      <w:szCs w:val="21"/>
                    </w:rPr>
                    <m:t>1</m:t>
                  </m:r>
                </m:sub>
              </m:sSub>
            </m:oMath>
            <w:r w:rsidRPr="003934D2">
              <w:rPr>
                <w:rFonts w:ascii="宋体" w:hAnsi="宋体" w:cs="宋体"/>
                <w:kern w:val="0"/>
                <w:szCs w:val="21"/>
              </w:rPr>
              <w:instrText xml:space="preserve"> </w:instrText>
            </w:r>
            <w:r w:rsidRPr="003934D2">
              <w:rPr>
                <w:rFonts w:ascii="宋体" w:hAnsi="宋体" w:cs="宋体"/>
                <w:kern w:val="0"/>
                <w:szCs w:val="21"/>
              </w:rPr>
              <w:fldChar w:fldCharType="separate"/>
            </w:r>
            <w:r w:rsidR="003934D2">
              <w:rPr>
                <w:position w:val="-8"/>
                <w:szCs w:val="21"/>
              </w:rPr>
              <w:t xml:space="preserve"> </w:t>
            </w:r>
            <w:r w:rsidRPr="003934D2">
              <w:rPr>
                <w:rFonts w:ascii="宋体" w:hAnsi="宋体" w:cs="宋体"/>
                <w:kern w:val="0"/>
                <w:szCs w:val="21"/>
              </w:rPr>
              <w:fldChar w:fldCharType="end"/>
            </w:r>
            <m:oMath>
              <m:sSub>
                <m:sSubPr>
                  <m:ctrlPr>
                    <w:rPr>
                      <w:rFonts w:ascii="Cambria Math" w:hAnsi="Cambria Math" w:cs="宋体"/>
                      <w:kern w:val="0"/>
                      <w:szCs w:val="21"/>
                    </w:rPr>
                  </m:ctrlPr>
                </m:sSubPr>
                <m:e>
                  <m:r>
                    <w:rPr>
                      <w:rFonts w:ascii="Cambria Math" w:hAnsi="Cambria Math" w:cs="宋体"/>
                      <w:kern w:val="0"/>
                      <w:szCs w:val="21"/>
                    </w:rPr>
                    <m:t>y</m:t>
                  </m:r>
                </m:e>
                <m:sub>
                  <m:r>
                    <w:rPr>
                      <w:rFonts w:ascii="Cambria Math" w:hAnsi="Cambria Math" w:cs="宋体"/>
                      <w:kern w:val="0"/>
                      <w:szCs w:val="21"/>
                    </w:rPr>
                    <m:t>1</m:t>
                  </m:r>
                </m:sub>
              </m:sSub>
            </m:oMath>
            <w:r w:rsidRPr="003934D2">
              <w:rPr>
                <w:rFonts w:ascii="宋体" w:hAnsi="宋体" w:cs="宋体" w:hint="eastAsia"/>
                <w:kern w:val="0"/>
                <w:szCs w:val="21"/>
              </w:rPr>
              <w:t>,</w:t>
            </w:r>
            <m:oMath>
              <m:sSub>
                <m:sSubPr>
                  <m:ctrlPr>
                    <w:rPr>
                      <w:rFonts w:ascii="Cambria Math" w:hAnsi="Cambria Math" w:cs="宋体"/>
                      <w:i/>
                      <w:kern w:val="0"/>
                      <w:szCs w:val="21"/>
                    </w:rPr>
                  </m:ctrlPr>
                </m:sSubPr>
                <m:e>
                  <m:r>
                    <w:rPr>
                      <w:rFonts w:ascii="Cambria Math" w:hAnsi="Cambria Math" w:cs="宋体"/>
                      <w:kern w:val="0"/>
                      <w:szCs w:val="21"/>
                    </w:rPr>
                    <m:t>y</m:t>
                  </m:r>
                </m:e>
                <m:sub>
                  <m:r>
                    <w:rPr>
                      <w:rFonts w:ascii="Cambria Math" w:hAnsi="Cambria Math" w:cs="宋体"/>
                      <w:kern w:val="0"/>
                      <w:szCs w:val="21"/>
                    </w:rPr>
                    <m:t>2</m:t>
                  </m:r>
                </m:sub>
              </m:sSub>
            </m:oMath>
            <w:r w:rsidRPr="003934D2">
              <w:rPr>
                <w:rFonts w:ascii="宋体" w:hAnsi="宋体" w:cs="宋体" w:hint="eastAsia"/>
                <w:kern w:val="0"/>
                <w:szCs w:val="21"/>
              </w:rPr>
              <w:t>。</w:t>
            </w:r>
          </w:p>
          <w:p w14:paraId="0C73E15D" w14:textId="77777777" w:rsidR="004B4532" w:rsidRPr="004B4532" w:rsidRDefault="004B4532" w:rsidP="004B4532">
            <w:pPr>
              <w:widowControl/>
              <w:spacing w:line="360" w:lineRule="auto"/>
              <w:ind w:firstLineChars="250" w:firstLine="525"/>
              <w:rPr>
                <w:rFonts w:ascii="宋体" w:cs="宋体"/>
                <w:kern w:val="0"/>
                <w:szCs w:val="21"/>
              </w:rPr>
            </w:pPr>
            <w:r w:rsidRPr="004B4532">
              <w:rPr>
                <w:rFonts w:ascii="宋体" w:hAnsi="宋体" w:cs="宋体" w:hint="eastAsia"/>
                <w:kern w:val="0"/>
                <w:szCs w:val="21"/>
              </w:rPr>
              <w:t>当</w:t>
            </w:r>
            <w:r w:rsidRPr="004B4532">
              <w:rPr>
                <w:rFonts w:ascii="宋体" w:hAnsi="宋体" w:cs="宋体"/>
                <w:kern w:val="0"/>
                <w:szCs w:val="21"/>
              </w:rPr>
              <w:t xml:space="preserve"> </w:t>
            </w:r>
            <m:oMath>
              <m:f>
                <m:fPr>
                  <m:ctrlPr>
                    <w:rPr>
                      <w:rFonts w:ascii="Cambria Math" w:hAnsi="Cambria Math" w:cs="宋体"/>
                      <w:i/>
                      <w:kern w:val="0"/>
                      <w:sz w:val="24"/>
                    </w:rPr>
                  </m:ctrlPr>
                </m:fPr>
                <m:num>
                  <m:d>
                    <m:dPr>
                      <m:begChr m:val="|"/>
                      <m:endChr m:val="|"/>
                      <m:ctrlPr>
                        <w:rPr>
                          <w:rFonts w:ascii="Cambria Math" w:hAnsi="Cambria Math" w:cs="宋体"/>
                          <w:i/>
                          <w:kern w:val="0"/>
                          <w:sz w:val="24"/>
                        </w:rPr>
                      </m:ctrlPr>
                    </m:dPr>
                    <m:e>
                      <m:sSub>
                        <m:sSubPr>
                          <m:ctrlPr>
                            <w:rPr>
                              <w:rFonts w:ascii="Cambria Math" w:hAnsi="Cambria Math" w:cs="宋体"/>
                              <w:i/>
                              <w:kern w:val="0"/>
                              <w:sz w:val="24"/>
                            </w:rPr>
                          </m:ctrlPr>
                        </m:sSubPr>
                        <m:e>
                          <m:r>
                            <w:rPr>
                              <w:rFonts w:ascii="Cambria Math" w:hAnsi="Cambria Math" w:cs="宋体"/>
                              <w:kern w:val="0"/>
                              <w:sz w:val="24"/>
                            </w:rPr>
                            <m:t>y</m:t>
                          </m:r>
                        </m:e>
                        <m:sub>
                          <m:r>
                            <w:rPr>
                              <w:rFonts w:ascii="Cambria Math" w:hAnsi="Cambria Math" w:cs="宋体"/>
                              <w:kern w:val="0"/>
                              <w:sz w:val="24"/>
                            </w:rPr>
                            <m:t>1</m:t>
                          </m:r>
                        </m:sub>
                      </m:sSub>
                      <m:r>
                        <w:rPr>
                          <w:rFonts w:ascii="Cambria Math" w:hAnsi="Cambria Math" w:cs="宋体"/>
                          <w:kern w:val="0"/>
                          <w:sz w:val="24"/>
                        </w:rPr>
                        <m:t>-</m:t>
                      </m:r>
                      <m:sSub>
                        <m:sSubPr>
                          <m:ctrlPr>
                            <w:rPr>
                              <w:rFonts w:ascii="Cambria Math" w:hAnsi="Cambria Math" w:cs="宋体"/>
                              <w:i/>
                              <w:kern w:val="0"/>
                              <w:sz w:val="24"/>
                            </w:rPr>
                          </m:ctrlPr>
                        </m:sSubPr>
                        <m:e>
                          <m:r>
                            <w:rPr>
                              <w:rFonts w:ascii="Cambria Math" w:hAnsi="Cambria Math" w:cs="宋体"/>
                              <w:kern w:val="0"/>
                              <w:sz w:val="24"/>
                            </w:rPr>
                            <m:t>y</m:t>
                          </m:r>
                        </m:e>
                        <m:sub>
                          <m:r>
                            <w:rPr>
                              <w:rFonts w:ascii="Cambria Math" w:hAnsi="Cambria Math" w:cs="宋体"/>
                              <w:kern w:val="0"/>
                              <w:sz w:val="24"/>
                            </w:rPr>
                            <m:t>2</m:t>
                          </m:r>
                        </m:sub>
                      </m:sSub>
                    </m:e>
                  </m:d>
                </m:num>
                <m:den>
                  <m:rad>
                    <m:radPr>
                      <m:degHide m:val="1"/>
                      <m:ctrlPr>
                        <w:rPr>
                          <w:rFonts w:ascii="Cambria Math" w:hAnsi="Cambria Math" w:cs="宋体"/>
                          <w:i/>
                          <w:kern w:val="0"/>
                          <w:sz w:val="24"/>
                        </w:rPr>
                      </m:ctrlPr>
                    </m:radPr>
                    <m:deg/>
                    <m:e>
                      <m:r>
                        <w:rPr>
                          <w:rFonts w:ascii="Cambria Math" w:hAnsi="Cambria Math" w:cs="宋体" w:hint="eastAsia"/>
                          <w:kern w:val="0"/>
                          <w:sz w:val="24"/>
                        </w:rPr>
                        <m:t>2</m:t>
                      </m:r>
                    </m:e>
                  </m:rad>
                  <m:r>
                    <w:rPr>
                      <w:rFonts w:ascii="Cambria Math" w:hAnsi="Cambria Math" w:cs="宋体"/>
                      <w:kern w:val="0"/>
                      <w:sz w:val="24"/>
                    </w:rPr>
                    <m:t>U</m:t>
                  </m:r>
                </m:den>
              </m:f>
            </m:oMath>
            <w:r w:rsidRPr="004B4532">
              <w:rPr>
                <w:rFonts w:ascii="宋体" w:hAnsi="宋体" w:cs="宋体" w:hint="eastAsia"/>
                <w:kern w:val="0"/>
                <w:szCs w:val="21"/>
              </w:rPr>
              <w:t>≤1</w:t>
            </w:r>
            <w:r w:rsidRPr="004B4532">
              <w:rPr>
                <w:rFonts w:ascii="宋体" w:hAnsi="宋体" w:cs="宋体"/>
                <w:kern w:val="0"/>
                <w:szCs w:val="21"/>
              </w:rPr>
              <w:t xml:space="preserve"> </w:t>
            </w:r>
            <w:r w:rsidRPr="004B4532">
              <w:rPr>
                <w:rFonts w:ascii="宋体" w:hAnsi="宋体" w:hint="eastAsia"/>
                <w:kern w:val="0"/>
                <w:szCs w:val="21"/>
              </w:rPr>
              <w:t>时，熔体流动速率试验过程正常，测量数据应稳定，满足计量要求。</w:t>
            </w:r>
          </w:p>
          <w:p w14:paraId="54995FF6" w14:textId="77777777" w:rsidR="004B4532" w:rsidRPr="004B4532" w:rsidRDefault="004B4532" w:rsidP="004B4532">
            <w:pPr>
              <w:spacing w:line="600" w:lineRule="exact"/>
              <w:ind w:firstLineChars="300" w:firstLine="720"/>
              <w:rPr>
                <w:rFonts w:ascii="宋体"/>
                <w:kern w:val="0"/>
                <w:sz w:val="20"/>
              </w:rPr>
            </w:pPr>
            <w:r w:rsidRPr="004B4532">
              <w:rPr>
                <w:rFonts w:ascii="宋体" w:hAnsi="宋体" w:cs="宋体"/>
                <w:kern w:val="0"/>
                <w:sz w:val="24"/>
              </w:rPr>
              <w:t xml:space="preserve"> </w:t>
            </w:r>
            <m:oMath>
              <m:f>
                <m:fPr>
                  <m:ctrlPr>
                    <w:rPr>
                      <w:rFonts w:ascii="Cambria Math" w:hAnsi="Cambria Math" w:cs="宋体"/>
                      <w:i/>
                      <w:kern w:val="0"/>
                      <w:sz w:val="24"/>
                    </w:rPr>
                  </m:ctrlPr>
                </m:fPr>
                <m:num>
                  <m:d>
                    <m:dPr>
                      <m:begChr m:val="|"/>
                      <m:endChr m:val="|"/>
                      <m:ctrlPr>
                        <w:rPr>
                          <w:rFonts w:ascii="Cambria Math" w:hAnsi="Cambria Math" w:cs="宋体"/>
                          <w:i/>
                          <w:kern w:val="0"/>
                          <w:sz w:val="24"/>
                        </w:rPr>
                      </m:ctrlPr>
                    </m:dPr>
                    <m:e>
                      <m:sSub>
                        <m:sSubPr>
                          <m:ctrlPr>
                            <w:rPr>
                              <w:rFonts w:ascii="Cambria Math" w:hAnsi="Cambria Math" w:cs="宋体"/>
                              <w:i/>
                              <w:kern w:val="0"/>
                              <w:sz w:val="24"/>
                            </w:rPr>
                          </m:ctrlPr>
                        </m:sSubPr>
                        <m:e>
                          <m:r>
                            <w:rPr>
                              <w:rFonts w:ascii="Cambria Math" w:hAnsi="Cambria Math" w:cs="宋体"/>
                              <w:kern w:val="0"/>
                              <w:sz w:val="24"/>
                            </w:rPr>
                            <m:t>y</m:t>
                          </m:r>
                        </m:e>
                        <m:sub>
                          <m:r>
                            <w:rPr>
                              <w:rFonts w:ascii="Cambria Math" w:hAnsi="Cambria Math" w:cs="宋体"/>
                              <w:kern w:val="0"/>
                              <w:sz w:val="24"/>
                            </w:rPr>
                            <m:t>1</m:t>
                          </m:r>
                        </m:sub>
                      </m:sSub>
                      <m:r>
                        <w:rPr>
                          <w:rFonts w:ascii="Cambria Math" w:hAnsi="Cambria Math" w:cs="宋体"/>
                          <w:kern w:val="0"/>
                          <w:sz w:val="24"/>
                        </w:rPr>
                        <m:t>-</m:t>
                      </m:r>
                      <m:sSub>
                        <m:sSubPr>
                          <m:ctrlPr>
                            <w:rPr>
                              <w:rFonts w:ascii="Cambria Math" w:hAnsi="Cambria Math" w:cs="宋体"/>
                              <w:i/>
                              <w:kern w:val="0"/>
                              <w:sz w:val="24"/>
                            </w:rPr>
                          </m:ctrlPr>
                        </m:sSubPr>
                        <m:e>
                          <m:r>
                            <w:rPr>
                              <w:rFonts w:ascii="Cambria Math" w:hAnsi="Cambria Math" w:cs="宋体"/>
                              <w:kern w:val="0"/>
                              <w:sz w:val="24"/>
                            </w:rPr>
                            <m:t>y</m:t>
                          </m:r>
                        </m:e>
                        <m:sub>
                          <m:r>
                            <w:rPr>
                              <w:rFonts w:ascii="Cambria Math" w:hAnsi="Cambria Math" w:cs="宋体"/>
                              <w:kern w:val="0"/>
                              <w:sz w:val="24"/>
                            </w:rPr>
                            <m:t>2</m:t>
                          </m:r>
                        </m:sub>
                      </m:sSub>
                    </m:e>
                  </m:d>
                </m:num>
                <m:den>
                  <m:rad>
                    <m:radPr>
                      <m:degHide m:val="1"/>
                      <m:ctrlPr>
                        <w:rPr>
                          <w:rFonts w:ascii="Cambria Math" w:hAnsi="Cambria Math" w:cs="宋体"/>
                          <w:i/>
                          <w:kern w:val="0"/>
                          <w:sz w:val="24"/>
                        </w:rPr>
                      </m:ctrlPr>
                    </m:radPr>
                    <m:deg/>
                    <m:e>
                      <m:r>
                        <w:rPr>
                          <w:rFonts w:ascii="Cambria Math" w:hAnsi="Cambria Math" w:cs="宋体" w:hint="eastAsia"/>
                          <w:kern w:val="0"/>
                          <w:sz w:val="24"/>
                        </w:rPr>
                        <m:t>2</m:t>
                      </m:r>
                    </m:e>
                  </m:rad>
                  <m:r>
                    <w:rPr>
                      <w:rFonts w:ascii="Cambria Math" w:hAnsi="Cambria Math" w:cs="宋体"/>
                      <w:kern w:val="0"/>
                      <w:sz w:val="24"/>
                    </w:rPr>
                    <m:t>U</m:t>
                  </m:r>
                </m:den>
              </m:f>
            </m:oMath>
            <w:r w:rsidRPr="004B4532">
              <w:rPr>
                <w:rFonts w:ascii="宋体" w:hAnsi="宋体" w:cs="宋体"/>
                <w:kern w:val="0"/>
                <w:sz w:val="24"/>
              </w:rPr>
              <w:t>=</w:t>
            </w:r>
            <w:r w:rsidRPr="004B4532">
              <w:rPr>
                <w:rFonts w:ascii="宋体" w:hAnsi="宋体" w:cs="宋体" w:hint="eastAsia"/>
                <w:kern w:val="0"/>
                <w:sz w:val="24"/>
              </w:rPr>
              <w:t>0.</w:t>
            </w:r>
            <w:r w:rsidR="004746CC">
              <w:rPr>
                <w:rFonts w:ascii="宋体" w:hAnsi="宋体" w:cs="宋体"/>
                <w:kern w:val="0"/>
                <w:sz w:val="24"/>
              </w:rPr>
              <w:t>67</w:t>
            </w:r>
            <w:r w:rsidRPr="004B4532">
              <w:rPr>
                <w:rFonts w:ascii="宋体" w:hAnsi="宋体" w:cs="宋体" w:hint="eastAsia"/>
                <w:kern w:val="0"/>
                <w:szCs w:val="21"/>
              </w:rPr>
              <w:t>≤</w:t>
            </w:r>
            <w:r w:rsidRPr="004B4532">
              <w:rPr>
                <w:rFonts w:ascii="宋体" w:hAnsi="宋体" w:cs="宋体"/>
                <w:kern w:val="0"/>
                <w:szCs w:val="21"/>
              </w:rPr>
              <w:t>1</w:t>
            </w:r>
            <w:r w:rsidRPr="004B4532">
              <w:rPr>
                <w:rFonts w:ascii="宋体" w:hAnsi="宋体" w:cs="宋体" w:hint="eastAsia"/>
                <w:kern w:val="0"/>
                <w:szCs w:val="21"/>
              </w:rPr>
              <w:t>时，此测量过程有效</w:t>
            </w:r>
            <w:r w:rsidRPr="004B4532">
              <w:rPr>
                <w:rFonts w:ascii="宋体" w:hAnsi="宋体" w:cs="宋体" w:hint="eastAsia"/>
                <w:kern w:val="0"/>
                <w:sz w:val="24"/>
              </w:rPr>
              <w:t>。</w:t>
            </w:r>
          </w:p>
          <w:p w14:paraId="1B033C88" w14:textId="77777777" w:rsidR="00A24D25" w:rsidRPr="004746CC" w:rsidRDefault="00A24D25" w:rsidP="002E0D11">
            <w:pPr>
              <w:ind w:firstLineChars="300" w:firstLine="600"/>
              <w:rPr>
                <w:rFonts w:ascii="宋体"/>
                <w:kern w:val="0"/>
                <w:sz w:val="20"/>
              </w:rPr>
            </w:pPr>
          </w:p>
          <w:p w14:paraId="6635F0EA" w14:textId="77777777" w:rsidR="00A24D25" w:rsidRDefault="00A24D25" w:rsidP="00FB1321">
            <w:pPr>
              <w:rPr>
                <w:rFonts w:ascii="宋体"/>
                <w:kern w:val="0"/>
                <w:sz w:val="20"/>
              </w:rPr>
            </w:pPr>
          </w:p>
          <w:p w14:paraId="3E683419" w14:textId="77777777" w:rsidR="004B4532" w:rsidRDefault="004B4532" w:rsidP="00FB1321">
            <w:pPr>
              <w:rPr>
                <w:rFonts w:ascii="宋体"/>
                <w:kern w:val="0"/>
                <w:sz w:val="20"/>
              </w:rPr>
            </w:pPr>
          </w:p>
          <w:p w14:paraId="3EA37CEC" w14:textId="77777777" w:rsidR="004B4532" w:rsidRDefault="004B4532" w:rsidP="00FB1321">
            <w:pPr>
              <w:rPr>
                <w:rFonts w:ascii="宋体"/>
                <w:kern w:val="0"/>
                <w:sz w:val="20"/>
              </w:rPr>
            </w:pPr>
          </w:p>
          <w:p w14:paraId="20FC3B69" w14:textId="77777777" w:rsidR="004B4532" w:rsidRPr="00D964FF" w:rsidRDefault="004B4532" w:rsidP="00FB1321">
            <w:pPr>
              <w:rPr>
                <w:rFonts w:ascii="宋体"/>
                <w:kern w:val="0"/>
                <w:sz w:val="20"/>
              </w:rPr>
            </w:pPr>
          </w:p>
          <w:p w14:paraId="077FDE2D" w14:textId="7602935C" w:rsidR="00A24D25" w:rsidRPr="00D964FF" w:rsidRDefault="00A24D25" w:rsidP="002E0D11">
            <w:pPr>
              <w:ind w:firstLineChars="300" w:firstLine="600"/>
              <w:rPr>
                <w:rFonts w:ascii="宋体"/>
                <w:kern w:val="0"/>
                <w:sz w:val="20"/>
              </w:rPr>
            </w:pPr>
            <w:r w:rsidRPr="00D964FF">
              <w:rPr>
                <w:rFonts w:ascii="宋体" w:hAnsi="宋体" w:hint="eastAsia"/>
                <w:kern w:val="0"/>
                <w:sz w:val="20"/>
              </w:rPr>
              <w:t>确认人员：</w:t>
            </w:r>
            <w:r w:rsidR="004B4532">
              <w:rPr>
                <w:rFonts w:ascii="宋体" w:hAnsi="宋体" w:hint="eastAsia"/>
                <w:color w:val="FF0000"/>
                <w:kern w:val="0"/>
                <w:sz w:val="20"/>
              </w:rPr>
              <w:t xml:space="preserve"> </w:t>
            </w:r>
            <w:r w:rsidRPr="00D964FF">
              <w:rPr>
                <w:rFonts w:ascii="宋体" w:hAnsi="宋体"/>
                <w:kern w:val="0"/>
                <w:sz w:val="20"/>
              </w:rPr>
              <w:t xml:space="preserve"> </w:t>
            </w:r>
            <w:r w:rsidR="00E1486B">
              <w:rPr>
                <w:rFonts w:ascii="宋体" w:hAnsi="宋体" w:hint="eastAsia"/>
                <w:noProof/>
                <w:kern w:val="0"/>
                <w:sz w:val="20"/>
              </w:rPr>
              <w:t>赵奥莹</w:t>
            </w:r>
            <w:r w:rsidRPr="00D964FF">
              <w:rPr>
                <w:rFonts w:ascii="宋体" w:hAnsi="宋体"/>
                <w:kern w:val="0"/>
                <w:sz w:val="20"/>
              </w:rPr>
              <w:t xml:space="preserve">                                       </w:t>
            </w:r>
            <w:r w:rsidR="00E97609">
              <w:rPr>
                <w:rFonts w:ascii="宋体" w:hAnsi="宋体"/>
                <w:kern w:val="0"/>
                <w:sz w:val="20"/>
              </w:rPr>
              <w:t xml:space="preserve"> </w:t>
            </w:r>
            <w:r w:rsidRPr="00D964FF">
              <w:rPr>
                <w:rFonts w:ascii="宋体" w:hAnsi="宋体" w:hint="eastAsia"/>
                <w:kern w:val="0"/>
                <w:sz w:val="20"/>
              </w:rPr>
              <w:t>日期</w:t>
            </w:r>
            <w:r w:rsidRPr="004B4532">
              <w:rPr>
                <w:rFonts w:ascii="宋体" w:hAnsi="宋体" w:hint="eastAsia"/>
                <w:kern w:val="0"/>
                <w:sz w:val="20"/>
              </w:rPr>
              <w:t>：</w:t>
            </w:r>
            <w:r w:rsidRPr="004B4532">
              <w:rPr>
                <w:rFonts w:ascii="宋体" w:hAnsi="宋体"/>
                <w:kern w:val="0"/>
                <w:sz w:val="20"/>
              </w:rPr>
              <w:t>20</w:t>
            </w:r>
            <w:r w:rsidR="004B4532" w:rsidRPr="004B4532">
              <w:rPr>
                <w:rFonts w:ascii="宋体" w:hAnsi="宋体"/>
                <w:kern w:val="0"/>
                <w:sz w:val="20"/>
              </w:rPr>
              <w:t>2</w:t>
            </w:r>
            <w:r w:rsidR="00E1486B">
              <w:rPr>
                <w:rFonts w:ascii="宋体" w:hAnsi="宋体"/>
                <w:kern w:val="0"/>
                <w:sz w:val="20"/>
              </w:rPr>
              <w:t>3</w:t>
            </w:r>
            <w:r w:rsidRPr="004B4532">
              <w:rPr>
                <w:rFonts w:ascii="宋体"/>
                <w:kern w:val="0"/>
                <w:sz w:val="20"/>
              </w:rPr>
              <w:t>.</w:t>
            </w:r>
            <w:r w:rsidR="00E1486B">
              <w:rPr>
                <w:rFonts w:ascii="宋体"/>
                <w:kern w:val="0"/>
                <w:sz w:val="20"/>
              </w:rPr>
              <w:t>01</w:t>
            </w:r>
            <w:r w:rsidRPr="004B4532">
              <w:rPr>
                <w:rFonts w:ascii="宋体" w:hAnsi="宋体"/>
                <w:kern w:val="0"/>
                <w:sz w:val="20"/>
              </w:rPr>
              <w:t>.</w:t>
            </w:r>
            <w:r w:rsidR="00E1486B">
              <w:rPr>
                <w:rFonts w:ascii="宋体" w:hAnsi="宋体"/>
                <w:kern w:val="0"/>
                <w:sz w:val="20"/>
              </w:rPr>
              <w:t>1</w:t>
            </w:r>
            <w:r w:rsidR="004D2A5A">
              <w:rPr>
                <w:rFonts w:ascii="宋体" w:hAnsi="宋体"/>
                <w:kern w:val="0"/>
                <w:sz w:val="20"/>
              </w:rPr>
              <w:t>0</w:t>
            </w:r>
          </w:p>
        </w:tc>
      </w:tr>
    </w:tbl>
    <w:p w14:paraId="3E903F5F" w14:textId="77777777" w:rsidR="00A24D25" w:rsidRPr="00F7042C" w:rsidRDefault="00A24D25"/>
    <w:sectPr w:rsidR="00A24D25" w:rsidRPr="00F7042C" w:rsidSect="00BF7D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FDEA" w14:textId="77777777" w:rsidR="00C81BF7" w:rsidRDefault="00C81BF7" w:rsidP="00F7042C">
      <w:r>
        <w:separator/>
      </w:r>
    </w:p>
  </w:endnote>
  <w:endnote w:type="continuationSeparator" w:id="0">
    <w:p w14:paraId="7060841D" w14:textId="77777777" w:rsidR="00C81BF7" w:rsidRDefault="00C81BF7" w:rsidP="00F7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2E9C7" w14:textId="77777777" w:rsidR="00C81BF7" w:rsidRDefault="00C81BF7" w:rsidP="00F7042C">
      <w:r>
        <w:separator/>
      </w:r>
    </w:p>
  </w:footnote>
  <w:footnote w:type="continuationSeparator" w:id="0">
    <w:p w14:paraId="6B7117BE" w14:textId="77777777" w:rsidR="00C81BF7" w:rsidRDefault="00C81BF7" w:rsidP="00F70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41"/>
    <w:rsid w:val="00017D4B"/>
    <w:rsid w:val="00022A5B"/>
    <w:rsid w:val="00051E4B"/>
    <w:rsid w:val="00055EEB"/>
    <w:rsid w:val="000A31E5"/>
    <w:rsid w:val="000C506A"/>
    <w:rsid w:val="00155CCF"/>
    <w:rsid w:val="00156569"/>
    <w:rsid w:val="00157AD4"/>
    <w:rsid w:val="00161811"/>
    <w:rsid w:val="001B1677"/>
    <w:rsid w:val="001C0F8A"/>
    <w:rsid w:val="001F36AE"/>
    <w:rsid w:val="001F63A8"/>
    <w:rsid w:val="00223026"/>
    <w:rsid w:val="002511EA"/>
    <w:rsid w:val="00252228"/>
    <w:rsid w:val="002564A9"/>
    <w:rsid w:val="002616DC"/>
    <w:rsid w:val="0027412B"/>
    <w:rsid w:val="002814A7"/>
    <w:rsid w:val="00292069"/>
    <w:rsid w:val="002B581E"/>
    <w:rsid w:val="002D6EEE"/>
    <w:rsid w:val="002D771A"/>
    <w:rsid w:val="002E0D11"/>
    <w:rsid w:val="00327686"/>
    <w:rsid w:val="003444E7"/>
    <w:rsid w:val="00352E93"/>
    <w:rsid w:val="0036679E"/>
    <w:rsid w:val="003718ED"/>
    <w:rsid w:val="00385C8E"/>
    <w:rsid w:val="00386F43"/>
    <w:rsid w:val="00387CC4"/>
    <w:rsid w:val="003934D2"/>
    <w:rsid w:val="003E7B59"/>
    <w:rsid w:val="00403490"/>
    <w:rsid w:val="0041629F"/>
    <w:rsid w:val="004746CC"/>
    <w:rsid w:val="004903EC"/>
    <w:rsid w:val="004A4F77"/>
    <w:rsid w:val="004B4532"/>
    <w:rsid w:val="004B7E01"/>
    <w:rsid w:val="004D2A5A"/>
    <w:rsid w:val="004F41C9"/>
    <w:rsid w:val="00553385"/>
    <w:rsid w:val="005555B7"/>
    <w:rsid w:val="005A47C3"/>
    <w:rsid w:val="005C0531"/>
    <w:rsid w:val="0062740B"/>
    <w:rsid w:val="00685FB9"/>
    <w:rsid w:val="006B4C2F"/>
    <w:rsid w:val="006C3452"/>
    <w:rsid w:val="006C46E7"/>
    <w:rsid w:val="006D2339"/>
    <w:rsid w:val="006F1B65"/>
    <w:rsid w:val="00742C4B"/>
    <w:rsid w:val="00782F98"/>
    <w:rsid w:val="007B1284"/>
    <w:rsid w:val="007B2E74"/>
    <w:rsid w:val="007B394D"/>
    <w:rsid w:val="007C3D73"/>
    <w:rsid w:val="007E039B"/>
    <w:rsid w:val="007F3B93"/>
    <w:rsid w:val="00831C27"/>
    <w:rsid w:val="00841368"/>
    <w:rsid w:val="00860C7C"/>
    <w:rsid w:val="00861025"/>
    <w:rsid w:val="00880059"/>
    <w:rsid w:val="008B1D49"/>
    <w:rsid w:val="008B6E2B"/>
    <w:rsid w:val="008C0E8B"/>
    <w:rsid w:val="008F0A6C"/>
    <w:rsid w:val="0090467E"/>
    <w:rsid w:val="00924355"/>
    <w:rsid w:val="0096181B"/>
    <w:rsid w:val="009741D6"/>
    <w:rsid w:val="00975D27"/>
    <w:rsid w:val="00987D4F"/>
    <w:rsid w:val="00992671"/>
    <w:rsid w:val="009926CE"/>
    <w:rsid w:val="009968BB"/>
    <w:rsid w:val="009D676B"/>
    <w:rsid w:val="009F32E6"/>
    <w:rsid w:val="009F4E1A"/>
    <w:rsid w:val="00A24D25"/>
    <w:rsid w:val="00A449A1"/>
    <w:rsid w:val="00A67C41"/>
    <w:rsid w:val="00A820AF"/>
    <w:rsid w:val="00A921C5"/>
    <w:rsid w:val="00AE57C1"/>
    <w:rsid w:val="00B26F27"/>
    <w:rsid w:val="00B32268"/>
    <w:rsid w:val="00B57266"/>
    <w:rsid w:val="00B65E5A"/>
    <w:rsid w:val="00B72EB5"/>
    <w:rsid w:val="00B9036B"/>
    <w:rsid w:val="00BD30CD"/>
    <w:rsid w:val="00BF73F1"/>
    <w:rsid w:val="00BF7D97"/>
    <w:rsid w:val="00C1609D"/>
    <w:rsid w:val="00C31A69"/>
    <w:rsid w:val="00C46A01"/>
    <w:rsid w:val="00C77D08"/>
    <w:rsid w:val="00C81BF7"/>
    <w:rsid w:val="00CC38E6"/>
    <w:rsid w:val="00CD4E50"/>
    <w:rsid w:val="00CF4CD3"/>
    <w:rsid w:val="00D01565"/>
    <w:rsid w:val="00D04852"/>
    <w:rsid w:val="00D1455C"/>
    <w:rsid w:val="00D33312"/>
    <w:rsid w:val="00D42D48"/>
    <w:rsid w:val="00D50CEC"/>
    <w:rsid w:val="00D5705E"/>
    <w:rsid w:val="00D64B35"/>
    <w:rsid w:val="00D65B9C"/>
    <w:rsid w:val="00D7335A"/>
    <w:rsid w:val="00D74561"/>
    <w:rsid w:val="00D964FF"/>
    <w:rsid w:val="00DA5FB3"/>
    <w:rsid w:val="00DD6501"/>
    <w:rsid w:val="00DE0BCF"/>
    <w:rsid w:val="00DE5960"/>
    <w:rsid w:val="00E1486B"/>
    <w:rsid w:val="00E24572"/>
    <w:rsid w:val="00E46334"/>
    <w:rsid w:val="00E96D9C"/>
    <w:rsid w:val="00E97609"/>
    <w:rsid w:val="00EB1579"/>
    <w:rsid w:val="00EF0088"/>
    <w:rsid w:val="00EF5CC6"/>
    <w:rsid w:val="00F30D5E"/>
    <w:rsid w:val="00F700E0"/>
    <w:rsid w:val="00F7042C"/>
    <w:rsid w:val="00F72735"/>
    <w:rsid w:val="00F75E90"/>
    <w:rsid w:val="00F9338E"/>
    <w:rsid w:val="00FB1321"/>
    <w:rsid w:val="00FF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0D05D"/>
  <w15:chartTrackingRefBased/>
  <w15:docId w15:val="{13837C19-D8D0-47EE-B8C5-617940AF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042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042C"/>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a4">
    <w:name w:val="页眉 字符"/>
    <w:link w:val="a3"/>
    <w:locked/>
    <w:rsid w:val="00F7042C"/>
    <w:rPr>
      <w:rFonts w:cs="Times New Roman"/>
      <w:sz w:val="18"/>
      <w:szCs w:val="18"/>
    </w:rPr>
  </w:style>
  <w:style w:type="paragraph" w:styleId="a5">
    <w:name w:val="footer"/>
    <w:basedOn w:val="a"/>
    <w:link w:val="a6"/>
    <w:rsid w:val="00F7042C"/>
    <w:pPr>
      <w:tabs>
        <w:tab w:val="center" w:pos="4153"/>
        <w:tab w:val="right" w:pos="8306"/>
      </w:tabs>
      <w:snapToGrid w:val="0"/>
      <w:jc w:val="left"/>
    </w:pPr>
    <w:rPr>
      <w:rFonts w:ascii="Calibri" w:hAnsi="Calibri"/>
      <w:kern w:val="0"/>
      <w:sz w:val="18"/>
      <w:szCs w:val="18"/>
      <w:lang w:val="x-none" w:eastAsia="x-none"/>
    </w:rPr>
  </w:style>
  <w:style w:type="character" w:customStyle="1" w:styleId="a6">
    <w:name w:val="页脚 字符"/>
    <w:link w:val="a5"/>
    <w:locked/>
    <w:rsid w:val="00F7042C"/>
    <w:rPr>
      <w:rFonts w:cs="Times New Roman"/>
      <w:sz w:val="18"/>
      <w:szCs w:val="18"/>
    </w:rPr>
  </w:style>
  <w:style w:type="table" w:styleId="a7">
    <w:name w:val="Table Grid"/>
    <w:basedOn w:val="a1"/>
    <w:rsid w:val="00F7042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3934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764</Characters>
  <Application>Microsoft Office Word</Application>
  <DocSecurity>0</DocSecurity>
  <Lines>6</Lines>
  <Paragraphs>1</Paragraphs>
  <ScaleCrop>false</ScaleCrop>
  <Company>MS</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高度控制测量过程有效性确认记录</dc:title>
  <dc:subject/>
  <dc:creator>wsp</dc:creator>
  <cp:keywords/>
  <dc:description/>
  <cp:lastModifiedBy>吴 素平</cp:lastModifiedBy>
  <cp:revision>6</cp:revision>
  <cp:lastPrinted>2016-04-15T06:31:00Z</cp:lastPrinted>
  <dcterms:created xsi:type="dcterms:W3CDTF">2022-04-22T05:43:00Z</dcterms:created>
  <dcterms:modified xsi:type="dcterms:W3CDTF">2023-02-20T12:39:00Z</dcterms:modified>
</cp:coreProperties>
</file>