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四川煦睿</w:t>
            </w:r>
            <w:r>
              <w:rPr>
                <w:rFonts w:hint="eastAsia"/>
                <w:sz w:val="20"/>
                <w:lang w:val="en-US" w:eastAsia="zh-CN"/>
              </w:rPr>
              <w:t>物业</w:t>
            </w:r>
            <w:r>
              <w:rPr>
                <w:sz w:val="20"/>
              </w:rPr>
              <w:t>管理有限公司</w:t>
            </w:r>
            <w:bookmarkEnd w:id="0"/>
            <w:bookmarkStart w:id="14" w:name="_GoBack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受审核方管理体系文件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A/0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0139-2022-QEO-2023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r>
              <w:rPr>
                <w:sz w:val="22"/>
                <w:szCs w:val="22"/>
              </w:rPr>
              <w:t>一</w:t>
            </w:r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刘靓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成都佳维餐饮管理有限公司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2023年2月9日上午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2023年2月9日下午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5080" w:firstLineChars="23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2023年2月9日</w:t>
            </w:r>
          </w:p>
        </w:tc>
      </w:tr>
    </w:tbl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IyNzZkM2Y2YzAzZjBkMzc2MDM3ODNhMDdmNzkwODUifQ=="/>
  </w:docVars>
  <w:rsids>
    <w:rsidRoot w:val="00000000"/>
    <w:rsid w:val="14C70E98"/>
    <w:rsid w:val="32C77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502</Words>
  <Characters>821</Characters>
  <Lines>5</Lines>
  <Paragraphs>1</Paragraphs>
  <TotalTime>0</TotalTime>
  <ScaleCrop>false</ScaleCrop>
  <LinksUpToDate>false</LinksUpToDate>
  <CharactersWithSpaces>846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mao'xiomg</cp:lastModifiedBy>
  <dcterms:modified xsi:type="dcterms:W3CDTF">2023-02-08T13:26:25Z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2052-11.1.0.12980</vt:lpwstr>
  </property>
</Properties>
</file>