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6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重庆极地蓝光测绘有限公司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0023-2023-EO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重庆市永川区凤凰大道8号2幢4-4至4-17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丁皎龙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重庆市永川区凤临路2号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周瑜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023-49566699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18996175153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E：测绘技术咨询服务（资质范围内）所涉及场所的相关环境管理活动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O：测绘技术咨询服务（资质范围内）所涉及场所的相关职业健康安全管理活动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bCs/>
                <w:sz w:val="24"/>
              </w:rPr>
            </w:pPr>
            <w:bookmarkStart w:id="12" w:name="删减条约"/>
            <w:bookmarkEnd w:id="12"/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E：34.06.00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O：34.06.00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>存在：个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34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E:34,O:34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审核方案</w:t>
            </w:r>
          </w:p>
          <w:p>
            <w:pPr>
              <w:jc w:val="center"/>
              <w:rPr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hint="eastAsia" w:ascii="宋体" w:hAnsi="宋体" w:eastAsia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</w:rPr>
              <w:t>现场情况变化：</w:t>
            </w: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无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项    分布</w:t>
            </w:r>
            <w:r>
              <w:rPr>
                <w:bCs/>
                <w:sz w:val="24"/>
                <w:highlight w:val="none"/>
              </w:rPr>
              <w:t>部门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/>
                <w:bCs/>
                <w:sz w:val="24"/>
                <w:highlight w:val="none"/>
                <w:lang w:val="en-US" w:eastAsia="zh-CN"/>
              </w:rPr>
              <w:t>项目部</w:t>
            </w:r>
            <w:r>
              <w:rPr>
                <w:rFonts w:hint="eastAsia"/>
                <w:bCs/>
                <w:sz w:val="24"/>
                <w:highlight w:val="none"/>
              </w:rPr>
              <w:t xml:space="preserve">           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</w:rPr>
            </w:pPr>
            <w:r>
              <w:rPr>
                <w:rFonts w:hint="eastAsia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  <w:highlight w:val="none"/>
                <w:lang w:val="en-US" w:eastAsia="zh-CN"/>
              </w:rPr>
              <w:t>GB/T 45001-2020 标准8.1.1条款</w:t>
            </w:r>
          </w:p>
          <w:p>
            <w:pPr>
              <w:spacing w:line="400" w:lineRule="exact"/>
              <w:rPr>
                <w:bCs/>
                <w:sz w:val="24"/>
                <w:highlight w:val="none"/>
              </w:rPr>
            </w:pPr>
            <w:r>
              <w:rPr>
                <w:bCs/>
                <w:sz w:val="24"/>
                <w:highlight w:val="none"/>
              </w:rPr>
              <w:t>不符合性质</w:t>
            </w:r>
            <w:r>
              <w:rPr>
                <w:rFonts w:hint="eastAsia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■</w:t>
            </w:r>
            <w:r>
              <w:rPr>
                <w:rFonts w:hint="eastAsia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pStyle w:val="2"/>
              <w:ind w:firstLine="0" w:firstLineChars="0"/>
              <w:rPr>
                <w:bCs/>
                <w:sz w:val="24"/>
                <w:highlight w:val="none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highlight w:val="none"/>
                <w:u w:val="singl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下次审核建议：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远程审核（适用时）：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已安排的远程审核是否完成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 xml:space="preserve">本次远程活动中，是否实现审核目标     □是    □否 </w:t>
            </w: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审核结论</w:t>
            </w:r>
            <w:bookmarkStart w:id="18" w:name="_GoBack"/>
            <w:bookmarkEnd w:id="18"/>
          </w:p>
          <w:p>
            <w:pPr>
              <w:spacing w:line="400" w:lineRule="exact"/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推荐认证注册  □QMS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EMS 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■</w:t>
            </w:r>
            <w:r>
              <w:rPr>
                <w:rFonts w:hint="eastAsia" w:ascii="宋体" w:hAnsi="宋体"/>
                <w:sz w:val="24"/>
                <w:highlight w:val="none"/>
              </w:rPr>
              <w:t>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□不推荐认证注册  □QMS □EMS □OHSMS□其他</w:t>
            </w:r>
          </w:p>
          <w:p>
            <w:pPr>
              <w:pStyle w:val="2"/>
              <w:ind w:firstLine="0" w:firstLineChars="0"/>
              <w:rPr>
                <w:bCs/>
                <w:sz w:val="24"/>
                <w:highlight w:val="none"/>
              </w:rPr>
            </w:pPr>
            <w:r>
              <w:rPr>
                <w:rFonts w:hint="eastAsia" w:ascii="宋体" w:hAnsi="宋体" w:cs="宋体" w:eastAsiaTheme="minorEastAsia"/>
                <w:sz w:val="24"/>
                <w:highlight w:val="none"/>
                <w:lang w:eastAsia="zh-CN"/>
              </w:rPr>
              <w:pict>
                <v:shape id="图片 1" o:spid="_x0000_s1026" o:spt="75" alt="签名" type="#_x0000_t75" style="position:absolute;left:0pt;margin-left:90.05pt;margin-top:15.9pt;height:29.35pt;width:66.95pt;z-index:25165926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2"/>
              <w:ind w:firstLine="0" w:firstLineChars="0"/>
              <w:rPr>
                <w:rFonts w:hint="default" w:ascii="宋体" w:hAnsi="宋体" w:eastAsia="宋体" w:cs="宋体"/>
                <w:bCs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highlight w:val="none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Cs/>
                <w:sz w:val="24"/>
                <w:highlight w:val="none"/>
              </w:rPr>
              <w:t>2023年02月06日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2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2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480"/>
        <w:rPr>
          <w:bCs/>
          <w:sz w:val="24"/>
        </w:rPr>
      </w:pPr>
    </w:p>
    <w:p>
      <w:pPr>
        <w:pStyle w:val="2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4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4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4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WI2Y2I4MGM4MDY5MTkxYTc1OWQ2YWJkMDM4MmZjZTIifQ=="/>
  </w:docVars>
  <w:rsids>
    <w:rsidRoot w:val="00000000"/>
    <w:rsid w:val="5ACB7710"/>
    <w:rsid w:val="64C37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批注框文本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眉 Char"/>
    <w:basedOn w:val="8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character" w:customStyle="1" w:styleId="14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1749</Words>
  <Characters>1889</Characters>
  <Lines>16</Lines>
  <Paragraphs>4</Paragraphs>
  <TotalTime>2</TotalTime>
  <ScaleCrop>false</ScaleCrop>
  <LinksUpToDate>false</LinksUpToDate>
  <CharactersWithSpaces>2410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2023-02-06T06:53:05Z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