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B331F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735"/>
        <w:gridCol w:w="1629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831228">
        <w:trPr>
          <w:trHeight w:val="557"/>
        </w:trPr>
        <w:tc>
          <w:tcPr>
            <w:tcW w:w="1142" w:type="dxa"/>
            <w:vAlign w:val="center"/>
          </w:tcPr>
          <w:p w:rsidR="00A62166" w:rsidRDefault="00B331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331F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重庆创测科技有限公司</w:t>
            </w:r>
            <w:bookmarkEnd w:id="0"/>
          </w:p>
        </w:tc>
      </w:tr>
      <w:tr w:rsidR="00831228">
        <w:trPr>
          <w:trHeight w:val="557"/>
        </w:trPr>
        <w:tc>
          <w:tcPr>
            <w:tcW w:w="1142" w:type="dxa"/>
            <w:vAlign w:val="center"/>
          </w:tcPr>
          <w:p w:rsidR="00A62166" w:rsidRDefault="00B331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331F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重庆市江津区双福街道祥福大道619号35 幢2单元第一期三区35号楼1-3层，编号35-2</w:t>
            </w:r>
            <w:bookmarkEnd w:id="1"/>
          </w:p>
        </w:tc>
      </w:tr>
      <w:tr w:rsidR="00831228">
        <w:trPr>
          <w:trHeight w:val="557"/>
        </w:trPr>
        <w:tc>
          <w:tcPr>
            <w:tcW w:w="1142" w:type="dxa"/>
            <w:vAlign w:val="center"/>
          </w:tcPr>
          <w:p w:rsidR="00A62166" w:rsidRDefault="00B331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331F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重庆市江津区双福街道祥福大道619号35 幢2单元第一期三区35号楼1-3层，编号35-2 ；重庆市江津区双福街道下狮桥路6号（重庆长宏木业有限公司）车间2-12幢</w:t>
            </w:r>
            <w:bookmarkEnd w:id="2"/>
          </w:p>
        </w:tc>
      </w:tr>
      <w:tr w:rsidR="00831228">
        <w:trPr>
          <w:trHeight w:val="557"/>
        </w:trPr>
        <w:tc>
          <w:tcPr>
            <w:tcW w:w="1142" w:type="dxa"/>
            <w:vAlign w:val="center"/>
          </w:tcPr>
          <w:p w:rsidR="00A62166" w:rsidRDefault="00B331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331F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江智冬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B331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B331F6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15523217745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B331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331F6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809566288@qq.com</w:t>
            </w:r>
            <w:bookmarkEnd w:id="5"/>
          </w:p>
        </w:tc>
      </w:tr>
      <w:tr w:rsidR="00831228">
        <w:trPr>
          <w:trHeight w:val="557"/>
        </w:trPr>
        <w:tc>
          <w:tcPr>
            <w:tcW w:w="1142" w:type="dxa"/>
            <w:vAlign w:val="center"/>
          </w:tcPr>
          <w:p w:rsidR="00A62166" w:rsidRDefault="00B331F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711B9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A62166" w:rsidRDefault="00B331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0711B9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B331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711B9">
            <w:pPr>
              <w:rPr>
                <w:sz w:val="21"/>
                <w:szCs w:val="21"/>
              </w:rPr>
            </w:pPr>
          </w:p>
        </w:tc>
      </w:tr>
      <w:tr w:rsidR="00831228">
        <w:trPr>
          <w:trHeight w:val="418"/>
        </w:trPr>
        <w:tc>
          <w:tcPr>
            <w:tcW w:w="1142" w:type="dxa"/>
            <w:vAlign w:val="center"/>
          </w:tcPr>
          <w:p w:rsidR="00A62166" w:rsidRDefault="00B331F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331F6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0019-2023-EO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B331F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B331F6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B331F6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831228">
        <w:trPr>
          <w:trHeight w:val="455"/>
        </w:trPr>
        <w:tc>
          <w:tcPr>
            <w:tcW w:w="1142" w:type="dxa"/>
            <w:vAlign w:val="center"/>
          </w:tcPr>
          <w:p w:rsidR="00A62166" w:rsidRDefault="00B331F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331F6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831228">
        <w:trPr>
          <w:trHeight w:val="455"/>
        </w:trPr>
        <w:tc>
          <w:tcPr>
            <w:tcW w:w="1142" w:type="dxa"/>
          </w:tcPr>
          <w:p w:rsidR="00A62166" w:rsidRDefault="00B331F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B331F6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831228" w:rsidTr="00576FF9">
        <w:trPr>
          <w:trHeight w:val="2559"/>
        </w:trPr>
        <w:tc>
          <w:tcPr>
            <w:tcW w:w="1142" w:type="dxa"/>
            <w:vAlign w:val="center"/>
          </w:tcPr>
          <w:p w:rsidR="00A62166" w:rsidRDefault="00B331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B331F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B331F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B331F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B331F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B331F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B331F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93008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■验证管理体系实施运行的符合性及有效性。</w:t>
            </w:r>
          </w:p>
        </w:tc>
      </w:tr>
      <w:tr w:rsidR="00831228">
        <w:trPr>
          <w:trHeight w:val="4810"/>
        </w:trPr>
        <w:tc>
          <w:tcPr>
            <w:tcW w:w="1142" w:type="dxa"/>
            <w:vAlign w:val="center"/>
          </w:tcPr>
          <w:p w:rsidR="00A62166" w:rsidRDefault="00B331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B331F6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：干燥箱、温湿度试验箱的生产（有许可要求除外）所涉及场所的相关环境管理活动</w:t>
            </w:r>
          </w:p>
          <w:p w:rsidR="00A62166" w:rsidRDefault="00B331F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：干燥箱、温湿度试验箱的生产（有许可要求除外）所涉及场所的相关职业健康安全管理活动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B331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B331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331F6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</w:t>
            </w:r>
          </w:p>
          <w:p w:rsidR="00A62166" w:rsidRDefault="00B331F6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19.05.01</w:t>
            </w:r>
            <w:bookmarkEnd w:id="25"/>
          </w:p>
        </w:tc>
      </w:tr>
      <w:tr w:rsidR="00831228" w:rsidTr="0093008B">
        <w:trPr>
          <w:trHeight w:val="51"/>
        </w:trPr>
        <w:tc>
          <w:tcPr>
            <w:tcW w:w="1142" w:type="dxa"/>
            <w:vAlign w:val="center"/>
          </w:tcPr>
          <w:p w:rsidR="00A62166" w:rsidRDefault="00B331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331F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B331F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B331F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B331F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B331F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93008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93008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lastRenderedPageBreak/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831228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B331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331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31228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0711B9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B331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31228">
        <w:trPr>
          <w:trHeight w:val="465"/>
        </w:trPr>
        <w:tc>
          <w:tcPr>
            <w:tcW w:w="1142" w:type="dxa"/>
            <w:vAlign w:val="center"/>
          </w:tcPr>
          <w:p w:rsidR="00A62166" w:rsidRDefault="00B331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93008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831228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B331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31228" w:rsidTr="000013E8">
        <w:trPr>
          <w:trHeight w:val="465"/>
        </w:trPr>
        <w:tc>
          <w:tcPr>
            <w:tcW w:w="1142" w:type="dxa"/>
            <w:vAlign w:val="center"/>
          </w:tcPr>
          <w:p w:rsidR="00A62166" w:rsidRDefault="00B331F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B331F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5" w:type="dxa"/>
            <w:vAlign w:val="center"/>
          </w:tcPr>
          <w:p w:rsidR="00A62166" w:rsidRDefault="00B331F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9" w:type="dxa"/>
            <w:gridSpan w:val="3"/>
            <w:vAlign w:val="center"/>
          </w:tcPr>
          <w:p w:rsidR="00A62166" w:rsidRDefault="00B331F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331F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B331F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B331F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76FF9" w:rsidTr="000013E8">
        <w:trPr>
          <w:trHeight w:val="465"/>
        </w:trPr>
        <w:tc>
          <w:tcPr>
            <w:tcW w:w="1142" w:type="dxa"/>
            <w:vAlign w:val="center"/>
          </w:tcPr>
          <w:p w:rsidR="00576FF9" w:rsidRDefault="00576FF9" w:rsidP="00576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576FF9" w:rsidRDefault="00576FF9" w:rsidP="00576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735" w:type="dxa"/>
            <w:vAlign w:val="center"/>
          </w:tcPr>
          <w:p w:rsidR="00576FF9" w:rsidRDefault="00576FF9" w:rsidP="00576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719" w:type="dxa"/>
            <w:gridSpan w:val="3"/>
            <w:vAlign w:val="center"/>
          </w:tcPr>
          <w:p w:rsidR="00576FF9" w:rsidRDefault="00576FF9" w:rsidP="00576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576FF9" w:rsidRDefault="00576FF9" w:rsidP="00576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576FF9" w:rsidRDefault="00576FF9" w:rsidP="00576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</w:t>
            </w:r>
          </w:p>
          <w:p w:rsidR="00576FF9" w:rsidRDefault="00576FF9" w:rsidP="00576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</w:t>
            </w:r>
          </w:p>
        </w:tc>
        <w:tc>
          <w:tcPr>
            <w:tcW w:w="1397" w:type="dxa"/>
            <w:gridSpan w:val="4"/>
            <w:vAlign w:val="center"/>
          </w:tcPr>
          <w:p w:rsidR="00576FF9" w:rsidRDefault="00576FF9" w:rsidP="00576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82" w:type="dxa"/>
            <w:vAlign w:val="center"/>
          </w:tcPr>
          <w:p w:rsidR="00576FF9" w:rsidRDefault="00576FF9" w:rsidP="00576FF9">
            <w:pPr>
              <w:rPr>
                <w:sz w:val="20"/>
                <w:lang w:val="de-DE"/>
              </w:rPr>
            </w:pPr>
          </w:p>
        </w:tc>
      </w:tr>
      <w:tr w:rsidR="00576FF9" w:rsidTr="000013E8">
        <w:trPr>
          <w:trHeight w:val="465"/>
        </w:trPr>
        <w:tc>
          <w:tcPr>
            <w:tcW w:w="1142" w:type="dxa"/>
            <w:vAlign w:val="center"/>
          </w:tcPr>
          <w:p w:rsidR="00576FF9" w:rsidRDefault="00576FF9" w:rsidP="00576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576FF9" w:rsidRDefault="00576FF9" w:rsidP="00576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735" w:type="dxa"/>
            <w:vAlign w:val="center"/>
          </w:tcPr>
          <w:p w:rsidR="00576FF9" w:rsidRDefault="00576FF9" w:rsidP="00576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719" w:type="dxa"/>
            <w:gridSpan w:val="3"/>
            <w:vAlign w:val="center"/>
          </w:tcPr>
          <w:p w:rsidR="00576FF9" w:rsidRDefault="00576FF9" w:rsidP="00576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576FF9" w:rsidRDefault="00576FF9" w:rsidP="00576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576FF9" w:rsidRDefault="00576FF9" w:rsidP="00576FF9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576FF9" w:rsidRDefault="00576FF9" w:rsidP="00576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82" w:type="dxa"/>
            <w:vAlign w:val="center"/>
          </w:tcPr>
          <w:p w:rsidR="00576FF9" w:rsidRDefault="00576FF9" w:rsidP="00576FF9">
            <w:pPr>
              <w:rPr>
                <w:sz w:val="20"/>
                <w:lang w:val="de-DE"/>
              </w:rPr>
            </w:pPr>
          </w:p>
        </w:tc>
      </w:tr>
      <w:tr w:rsidR="00576FF9" w:rsidTr="000013E8">
        <w:trPr>
          <w:trHeight w:val="827"/>
        </w:trPr>
        <w:tc>
          <w:tcPr>
            <w:tcW w:w="1142" w:type="dxa"/>
            <w:vAlign w:val="center"/>
          </w:tcPr>
          <w:p w:rsidR="00576FF9" w:rsidRDefault="00576FF9" w:rsidP="00576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576FF9" w:rsidRDefault="00576FF9" w:rsidP="00576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735" w:type="dxa"/>
            <w:vAlign w:val="center"/>
          </w:tcPr>
          <w:p w:rsidR="00576FF9" w:rsidRDefault="00576FF9" w:rsidP="00576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719" w:type="dxa"/>
            <w:gridSpan w:val="3"/>
            <w:vAlign w:val="center"/>
          </w:tcPr>
          <w:p w:rsidR="00576FF9" w:rsidRDefault="00576FF9" w:rsidP="00576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576FF9" w:rsidRDefault="00576FF9" w:rsidP="00576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576FF9" w:rsidRDefault="00576FF9" w:rsidP="00576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</w:t>
            </w:r>
          </w:p>
          <w:p w:rsidR="00576FF9" w:rsidRDefault="00576FF9" w:rsidP="00576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</w:t>
            </w:r>
          </w:p>
        </w:tc>
        <w:tc>
          <w:tcPr>
            <w:tcW w:w="1397" w:type="dxa"/>
            <w:gridSpan w:val="4"/>
            <w:vAlign w:val="center"/>
          </w:tcPr>
          <w:p w:rsidR="00576FF9" w:rsidRDefault="00576FF9" w:rsidP="00576F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282" w:type="dxa"/>
            <w:vAlign w:val="center"/>
          </w:tcPr>
          <w:p w:rsidR="00576FF9" w:rsidRDefault="00576FF9" w:rsidP="00576FF9">
            <w:pPr>
              <w:rPr>
                <w:sz w:val="20"/>
                <w:lang w:val="de-DE"/>
              </w:rPr>
            </w:pPr>
          </w:p>
        </w:tc>
      </w:tr>
      <w:tr w:rsidR="00576FF9" w:rsidTr="000013E8">
        <w:trPr>
          <w:trHeight w:val="985"/>
        </w:trPr>
        <w:tc>
          <w:tcPr>
            <w:tcW w:w="1142" w:type="dxa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76FF9" w:rsidRDefault="00576FF9" w:rsidP="00576F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76FF9" w:rsidRDefault="00576FF9" w:rsidP="00576F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576FF9" w:rsidRDefault="00576FF9" w:rsidP="00576FF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576FF9" w:rsidRDefault="00576FF9" w:rsidP="00576FF9">
            <w:pPr>
              <w:jc w:val="center"/>
              <w:rPr>
                <w:sz w:val="21"/>
                <w:szCs w:val="21"/>
              </w:rPr>
            </w:pPr>
          </w:p>
        </w:tc>
      </w:tr>
      <w:tr w:rsidR="00576FF9" w:rsidTr="000013E8">
        <w:trPr>
          <w:trHeight w:val="970"/>
        </w:trPr>
        <w:tc>
          <w:tcPr>
            <w:tcW w:w="1142" w:type="dxa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76FF9" w:rsidRDefault="00576FF9" w:rsidP="00576F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76FF9" w:rsidRDefault="00576FF9" w:rsidP="00576F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576FF9" w:rsidRDefault="00576FF9" w:rsidP="00576FF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576FF9" w:rsidRDefault="00576FF9" w:rsidP="00576FF9">
            <w:pPr>
              <w:jc w:val="center"/>
              <w:rPr>
                <w:sz w:val="21"/>
                <w:szCs w:val="21"/>
              </w:rPr>
            </w:pPr>
          </w:p>
        </w:tc>
      </w:tr>
      <w:tr w:rsidR="00576FF9" w:rsidTr="000013E8">
        <w:trPr>
          <w:trHeight w:val="879"/>
        </w:trPr>
        <w:tc>
          <w:tcPr>
            <w:tcW w:w="1142" w:type="dxa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76FF9" w:rsidRDefault="00576FF9" w:rsidP="00576F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76FF9" w:rsidRDefault="00576FF9" w:rsidP="00576F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576FF9" w:rsidRDefault="00576FF9" w:rsidP="00576FF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76FF9" w:rsidRDefault="00576FF9" w:rsidP="00576FF9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576FF9" w:rsidRDefault="00576FF9" w:rsidP="00576FF9">
            <w:pPr>
              <w:jc w:val="center"/>
              <w:rPr>
                <w:sz w:val="21"/>
                <w:szCs w:val="21"/>
              </w:rPr>
            </w:pPr>
          </w:p>
        </w:tc>
      </w:tr>
      <w:tr w:rsidR="00576FF9">
        <w:trPr>
          <w:trHeight w:val="465"/>
        </w:trPr>
        <w:tc>
          <w:tcPr>
            <w:tcW w:w="10321" w:type="dxa"/>
            <w:gridSpan w:val="13"/>
            <w:vAlign w:val="center"/>
          </w:tcPr>
          <w:p w:rsidR="00576FF9" w:rsidRDefault="00576FF9" w:rsidP="00576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76FF9" w:rsidTr="000013E8">
        <w:trPr>
          <w:trHeight w:val="465"/>
        </w:trPr>
        <w:tc>
          <w:tcPr>
            <w:tcW w:w="1142" w:type="dxa"/>
            <w:vAlign w:val="center"/>
          </w:tcPr>
          <w:p w:rsidR="00576FF9" w:rsidRDefault="00576FF9" w:rsidP="00576FF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5" w:type="dxa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15" w:type="dxa"/>
            <w:gridSpan w:val="2"/>
            <w:vAlign w:val="center"/>
          </w:tcPr>
          <w:p w:rsidR="00576FF9" w:rsidRDefault="00576FF9" w:rsidP="00576FF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576FF9" w:rsidRDefault="00576FF9" w:rsidP="00576FF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576FF9" w:rsidRDefault="00576FF9" w:rsidP="00576FF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576FF9" w:rsidRDefault="00576FF9" w:rsidP="00576FF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76FF9" w:rsidTr="000013E8">
        <w:trPr>
          <w:trHeight w:val="567"/>
        </w:trPr>
        <w:tc>
          <w:tcPr>
            <w:tcW w:w="1142" w:type="dxa"/>
            <w:vAlign w:val="center"/>
          </w:tcPr>
          <w:p w:rsidR="00576FF9" w:rsidRDefault="00576FF9" w:rsidP="00576FF9"/>
        </w:tc>
        <w:tc>
          <w:tcPr>
            <w:tcW w:w="1350" w:type="dxa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576FF9" w:rsidRDefault="00576FF9" w:rsidP="00576FF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576FF9" w:rsidRDefault="00576FF9" w:rsidP="00576FF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76FF9" w:rsidRDefault="00576FF9" w:rsidP="00576FF9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576FF9" w:rsidRDefault="00576FF9" w:rsidP="00576FF9"/>
        </w:tc>
        <w:tc>
          <w:tcPr>
            <w:tcW w:w="1282" w:type="dxa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</w:p>
        </w:tc>
      </w:tr>
      <w:tr w:rsidR="00576FF9" w:rsidTr="000013E8">
        <w:trPr>
          <w:trHeight w:val="465"/>
        </w:trPr>
        <w:tc>
          <w:tcPr>
            <w:tcW w:w="1142" w:type="dxa"/>
            <w:vAlign w:val="center"/>
          </w:tcPr>
          <w:p w:rsidR="00576FF9" w:rsidRDefault="00576FF9" w:rsidP="00576FF9"/>
        </w:tc>
        <w:tc>
          <w:tcPr>
            <w:tcW w:w="1350" w:type="dxa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576FF9" w:rsidRDefault="00576FF9" w:rsidP="00576FF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576FF9" w:rsidRDefault="00576FF9" w:rsidP="00576FF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76FF9" w:rsidRDefault="00576FF9" w:rsidP="00576FF9"/>
        </w:tc>
        <w:tc>
          <w:tcPr>
            <w:tcW w:w="1397" w:type="dxa"/>
            <w:gridSpan w:val="4"/>
            <w:vAlign w:val="center"/>
          </w:tcPr>
          <w:p w:rsidR="00576FF9" w:rsidRDefault="00576FF9" w:rsidP="00576FF9"/>
        </w:tc>
        <w:tc>
          <w:tcPr>
            <w:tcW w:w="1282" w:type="dxa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</w:p>
        </w:tc>
      </w:tr>
      <w:tr w:rsidR="00576FF9">
        <w:trPr>
          <w:trHeight w:val="729"/>
        </w:trPr>
        <w:tc>
          <w:tcPr>
            <w:tcW w:w="10321" w:type="dxa"/>
            <w:gridSpan w:val="13"/>
            <w:vAlign w:val="center"/>
          </w:tcPr>
          <w:p w:rsidR="00576FF9" w:rsidRDefault="00576FF9" w:rsidP="00576FF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576FF9" w:rsidTr="000013E8">
        <w:trPr>
          <w:trHeight w:val="586"/>
        </w:trPr>
        <w:tc>
          <w:tcPr>
            <w:tcW w:w="1142" w:type="dxa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85" w:type="dxa"/>
            <w:gridSpan w:val="2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:rsidR="00576FF9" w:rsidRDefault="00576FF9" w:rsidP="00576F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576FF9" w:rsidRDefault="00576FF9" w:rsidP="00576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:rsidR="00576FF9" w:rsidRDefault="00576FF9" w:rsidP="00576F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576FF9" w:rsidRDefault="00576FF9" w:rsidP="00576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</w:p>
        </w:tc>
      </w:tr>
      <w:tr w:rsidR="00576FF9" w:rsidTr="000013E8">
        <w:trPr>
          <w:trHeight w:val="509"/>
        </w:trPr>
        <w:tc>
          <w:tcPr>
            <w:tcW w:w="1142" w:type="dxa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85" w:type="dxa"/>
            <w:gridSpan w:val="2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715" w:type="dxa"/>
            <w:gridSpan w:val="2"/>
            <w:vMerge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</w:p>
        </w:tc>
      </w:tr>
      <w:tr w:rsidR="00576FF9" w:rsidTr="000013E8">
        <w:trPr>
          <w:trHeight w:val="600"/>
        </w:trPr>
        <w:tc>
          <w:tcPr>
            <w:tcW w:w="1142" w:type="dxa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85" w:type="dxa"/>
            <w:gridSpan w:val="2"/>
            <w:vAlign w:val="center"/>
          </w:tcPr>
          <w:p w:rsidR="00576FF9" w:rsidRDefault="00576FF9" w:rsidP="00576FF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715" w:type="dxa"/>
            <w:gridSpan w:val="2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:rsidR="00576FF9" w:rsidRDefault="00576FF9" w:rsidP="00576FF9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A62166" w:rsidRDefault="000711B9"/>
    <w:p w:rsidR="00576FF9" w:rsidRDefault="00576FF9" w:rsidP="00576FF9">
      <w:pPr>
        <w:pStyle w:val="a0"/>
      </w:pPr>
    </w:p>
    <w:p w:rsidR="00576FF9" w:rsidRDefault="00576FF9" w:rsidP="00576FF9">
      <w:pPr>
        <w:pStyle w:val="a0"/>
      </w:pPr>
    </w:p>
    <w:p w:rsidR="00576FF9" w:rsidRDefault="00576FF9" w:rsidP="00576FF9">
      <w:pPr>
        <w:pStyle w:val="a0"/>
      </w:pPr>
    </w:p>
    <w:p w:rsidR="00576FF9" w:rsidRDefault="00576FF9" w:rsidP="00576FF9">
      <w:pPr>
        <w:pStyle w:val="a0"/>
      </w:pPr>
    </w:p>
    <w:p w:rsidR="00576FF9" w:rsidRDefault="00576FF9" w:rsidP="00576FF9">
      <w:pPr>
        <w:pStyle w:val="a0"/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473"/>
        <w:gridCol w:w="1158"/>
        <w:gridCol w:w="18"/>
        <w:gridCol w:w="5640"/>
        <w:gridCol w:w="1077"/>
      </w:tblGrid>
      <w:tr w:rsidR="00576FF9" w:rsidTr="009504DA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76FF9" w:rsidRDefault="00576FF9" w:rsidP="009504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576FF9" w:rsidTr="009504DA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576FF9" w:rsidRDefault="00576FF9" w:rsidP="009504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3" w:type="dxa"/>
            <w:vAlign w:val="center"/>
          </w:tcPr>
          <w:p w:rsidR="00576FF9" w:rsidRDefault="00576FF9" w:rsidP="009504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58" w:type="dxa"/>
            <w:vAlign w:val="center"/>
          </w:tcPr>
          <w:p w:rsidR="00576FF9" w:rsidRDefault="00576FF9" w:rsidP="009504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58" w:type="dxa"/>
            <w:gridSpan w:val="2"/>
            <w:vAlign w:val="center"/>
          </w:tcPr>
          <w:p w:rsidR="00576FF9" w:rsidRDefault="00576FF9" w:rsidP="009504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77" w:type="dxa"/>
            <w:tcBorders>
              <w:right w:val="single" w:sz="8" w:space="0" w:color="auto"/>
            </w:tcBorders>
            <w:vAlign w:val="center"/>
          </w:tcPr>
          <w:p w:rsidR="00576FF9" w:rsidRDefault="00576FF9" w:rsidP="009504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76FF9" w:rsidTr="009504DA">
        <w:trPr>
          <w:cantSplit/>
          <w:trHeight w:val="65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576FF9" w:rsidRDefault="00576FF9" w:rsidP="009504DA">
            <w:pPr>
              <w:snapToGrid w:val="0"/>
              <w:spacing w:line="320" w:lineRule="exact"/>
            </w:pPr>
          </w:p>
          <w:p w:rsidR="00576FF9" w:rsidRDefault="00576FF9" w:rsidP="009504DA">
            <w:pPr>
              <w:snapToGrid w:val="0"/>
              <w:spacing w:line="280" w:lineRule="exact"/>
              <w:jc w:val="center"/>
            </w:pPr>
          </w:p>
          <w:p w:rsidR="00576FF9" w:rsidRDefault="00576FF9" w:rsidP="009504DA">
            <w:pPr>
              <w:snapToGrid w:val="0"/>
              <w:spacing w:line="280" w:lineRule="exact"/>
              <w:jc w:val="center"/>
            </w:pPr>
          </w:p>
          <w:p w:rsidR="00576FF9" w:rsidRDefault="00576FF9" w:rsidP="009504DA">
            <w:pPr>
              <w:snapToGrid w:val="0"/>
              <w:spacing w:line="280" w:lineRule="exact"/>
              <w:jc w:val="center"/>
            </w:pPr>
          </w:p>
          <w:p w:rsidR="00576FF9" w:rsidRDefault="00576FF9" w:rsidP="009504DA">
            <w:pPr>
              <w:snapToGrid w:val="0"/>
              <w:spacing w:line="280" w:lineRule="exact"/>
              <w:jc w:val="center"/>
            </w:pPr>
          </w:p>
          <w:p w:rsidR="00576FF9" w:rsidRDefault="00576FF9" w:rsidP="009504DA">
            <w:pPr>
              <w:snapToGrid w:val="0"/>
              <w:spacing w:line="280" w:lineRule="exact"/>
              <w:jc w:val="center"/>
            </w:pPr>
          </w:p>
          <w:p w:rsidR="00576FF9" w:rsidRDefault="00576FF9" w:rsidP="009504DA">
            <w:pPr>
              <w:snapToGrid w:val="0"/>
              <w:spacing w:line="280" w:lineRule="exact"/>
              <w:jc w:val="center"/>
            </w:pPr>
          </w:p>
          <w:p w:rsidR="00576FF9" w:rsidRDefault="00576FF9" w:rsidP="009504DA">
            <w:pPr>
              <w:snapToGrid w:val="0"/>
              <w:spacing w:line="280" w:lineRule="exact"/>
              <w:jc w:val="center"/>
            </w:pPr>
          </w:p>
          <w:p w:rsidR="00576FF9" w:rsidRDefault="00576FF9" w:rsidP="009504DA">
            <w:pPr>
              <w:snapToGrid w:val="0"/>
              <w:spacing w:line="280" w:lineRule="exact"/>
              <w:jc w:val="center"/>
            </w:pPr>
          </w:p>
          <w:p w:rsidR="00576FF9" w:rsidRDefault="00576FF9" w:rsidP="009504DA">
            <w:pPr>
              <w:snapToGrid w:val="0"/>
              <w:spacing w:line="280" w:lineRule="exact"/>
              <w:jc w:val="center"/>
            </w:pPr>
          </w:p>
          <w:p w:rsidR="00576FF9" w:rsidRDefault="00576FF9" w:rsidP="009504DA">
            <w:pPr>
              <w:snapToGrid w:val="0"/>
              <w:spacing w:line="280" w:lineRule="exact"/>
              <w:jc w:val="left"/>
            </w:pPr>
          </w:p>
          <w:p w:rsidR="00576FF9" w:rsidRDefault="00576FF9" w:rsidP="009504DA"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2</w:t>
            </w:r>
          </w:p>
          <w:p w:rsidR="00576FF9" w:rsidRDefault="00576FF9" w:rsidP="009504DA"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月</w:t>
            </w:r>
          </w:p>
          <w:p w:rsidR="00576FF9" w:rsidRDefault="00576FF9" w:rsidP="009504DA"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9</w:t>
            </w:r>
          </w:p>
          <w:p w:rsidR="00576FF9" w:rsidRDefault="00576FF9" w:rsidP="009504DA">
            <w:pPr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>日</w:t>
            </w:r>
          </w:p>
          <w:p w:rsidR="00576FF9" w:rsidRDefault="00576FF9" w:rsidP="009504DA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(午休</w:t>
            </w:r>
          </w:p>
          <w:p w:rsidR="00576FF9" w:rsidRDefault="00576FF9" w:rsidP="009504DA">
            <w:pPr>
              <w:snapToGrid w:val="0"/>
              <w:spacing w:line="280" w:lineRule="exact"/>
              <w:jc w:val="left"/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12:00-12:30）</w:t>
            </w:r>
          </w:p>
          <w:p w:rsidR="00576FF9" w:rsidRDefault="00576FF9" w:rsidP="009504DA">
            <w:pPr>
              <w:snapToGrid w:val="0"/>
              <w:spacing w:line="280" w:lineRule="exact"/>
              <w:jc w:val="left"/>
            </w:pPr>
          </w:p>
          <w:p w:rsidR="00576FF9" w:rsidRDefault="00576FF9" w:rsidP="009504DA">
            <w:pPr>
              <w:snapToGrid w:val="0"/>
              <w:spacing w:line="280" w:lineRule="exact"/>
              <w:jc w:val="center"/>
            </w:pPr>
          </w:p>
          <w:p w:rsidR="00576FF9" w:rsidRDefault="00576FF9" w:rsidP="009504DA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576FF9" w:rsidRDefault="00576FF9" w:rsidP="009504DA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576FF9" w:rsidRDefault="00576FF9" w:rsidP="009504DA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576FF9" w:rsidRDefault="00576FF9" w:rsidP="009504DA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576FF9" w:rsidRDefault="00576FF9" w:rsidP="009504DA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576FF9" w:rsidRDefault="00576FF9" w:rsidP="009504DA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576FF9" w:rsidRDefault="00576FF9" w:rsidP="009504DA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576FF9" w:rsidRDefault="00576FF9" w:rsidP="00576FF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816" w:type="dxa"/>
            <w:gridSpan w:val="3"/>
            <w:vAlign w:val="center"/>
          </w:tcPr>
          <w:p w:rsidR="00576FF9" w:rsidRDefault="00576FF9" w:rsidP="009504D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77" w:type="dxa"/>
            <w:tcBorders>
              <w:right w:val="single" w:sz="8" w:space="0" w:color="auto"/>
            </w:tcBorders>
            <w:vAlign w:val="center"/>
          </w:tcPr>
          <w:p w:rsidR="00576FF9" w:rsidRDefault="00576FF9" w:rsidP="009504DA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  <w:tr w:rsidR="00576FF9" w:rsidTr="00576FF9">
        <w:trPr>
          <w:cantSplit/>
          <w:trHeight w:val="4519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76FF9" w:rsidRDefault="00576FF9" w:rsidP="009504DA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576FF9" w:rsidRDefault="00576FF9" w:rsidP="00576FF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9:00-17:00</w:t>
            </w:r>
          </w:p>
        </w:tc>
        <w:tc>
          <w:tcPr>
            <w:tcW w:w="1158" w:type="dxa"/>
          </w:tcPr>
          <w:p w:rsidR="00576FF9" w:rsidRDefault="00576FF9" w:rsidP="009504D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管理层（含管代、安全事务代表）</w:t>
            </w:r>
          </w:p>
        </w:tc>
        <w:tc>
          <w:tcPr>
            <w:tcW w:w="5658" w:type="dxa"/>
            <w:gridSpan w:val="2"/>
          </w:tcPr>
          <w:p w:rsidR="00576FF9" w:rsidRDefault="00576FF9" w:rsidP="009504D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</w:rPr>
              <w:t>;4.2</w:t>
            </w:r>
            <w:r>
              <w:rPr>
                <w:rFonts w:hint="eastAsia"/>
                <w:sz w:val="21"/>
                <w:szCs w:val="21"/>
              </w:rPr>
              <w:t>相关方需求与期望</w:t>
            </w:r>
            <w:r>
              <w:rPr>
                <w:rFonts w:hint="eastAsia"/>
                <w:sz w:val="21"/>
                <w:szCs w:val="21"/>
              </w:rPr>
              <w:t>;4.3</w:t>
            </w:r>
            <w:r>
              <w:rPr>
                <w:rFonts w:hint="eastAsia"/>
                <w:sz w:val="21"/>
                <w:szCs w:val="21"/>
              </w:rPr>
              <w:t>确定体系范围</w:t>
            </w:r>
            <w:r>
              <w:rPr>
                <w:rFonts w:hint="eastAsia"/>
                <w:sz w:val="21"/>
                <w:szCs w:val="21"/>
              </w:rPr>
              <w:t>;4.4</w:t>
            </w:r>
            <w:r>
              <w:rPr>
                <w:rFonts w:hint="eastAsia"/>
                <w:sz w:val="21"/>
                <w:szCs w:val="21"/>
              </w:rPr>
              <w:t>体系</w:t>
            </w:r>
            <w:r>
              <w:rPr>
                <w:rFonts w:hint="eastAsia"/>
                <w:sz w:val="21"/>
                <w:szCs w:val="21"/>
              </w:rPr>
              <w:t>;5.1</w:t>
            </w:r>
            <w:r>
              <w:rPr>
                <w:rFonts w:hint="eastAsia"/>
                <w:sz w:val="21"/>
                <w:szCs w:val="21"/>
              </w:rPr>
              <w:t>领导作用与承诺</w:t>
            </w:r>
            <w:r>
              <w:rPr>
                <w:rFonts w:hint="eastAsia"/>
                <w:sz w:val="21"/>
                <w:szCs w:val="21"/>
              </w:rPr>
              <w:t>;5.2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</w:rPr>
              <w:t>;5.3</w:t>
            </w:r>
            <w:r>
              <w:rPr>
                <w:rFonts w:hint="eastAsia"/>
                <w:sz w:val="21"/>
                <w:szCs w:val="21"/>
              </w:rPr>
              <w:t>组织的角色、职责和权限；</w:t>
            </w:r>
            <w:r>
              <w:rPr>
                <w:rFonts w:hint="eastAsia"/>
                <w:sz w:val="21"/>
                <w:szCs w:val="21"/>
              </w:rPr>
              <w:t>6.1.1</w:t>
            </w:r>
            <w:r>
              <w:rPr>
                <w:rFonts w:hint="eastAsia"/>
                <w:sz w:val="21"/>
                <w:szCs w:val="21"/>
              </w:rPr>
              <w:t>策划总则；</w:t>
            </w:r>
            <w:r>
              <w:rPr>
                <w:rFonts w:hint="eastAsia"/>
                <w:sz w:val="21"/>
                <w:szCs w:val="21"/>
              </w:rPr>
              <w:t>6.1.4</w:t>
            </w:r>
            <w:r>
              <w:rPr>
                <w:rFonts w:hint="eastAsia"/>
                <w:sz w:val="21"/>
                <w:szCs w:val="21"/>
              </w:rPr>
              <w:t>措施的策划；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目标及其实现的策划；</w:t>
            </w:r>
            <w:r>
              <w:rPr>
                <w:rFonts w:hint="eastAsia"/>
                <w:sz w:val="21"/>
                <w:szCs w:val="21"/>
              </w:rPr>
              <w:t>7.1</w:t>
            </w:r>
            <w:r>
              <w:rPr>
                <w:rFonts w:hint="eastAsia"/>
                <w:sz w:val="21"/>
                <w:szCs w:val="21"/>
              </w:rPr>
              <w:t>资源；</w:t>
            </w:r>
            <w:r>
              <w:rPr>
                <w:rFonts w:hint="eastAsia"/>
                <w:sz w:val="21"/>
                <w:szCs w:val="21"/>
              </w:rPr>
              <w:t>9.1.1</w:t>
            </w:r>
            <w:r>
              <w:rPr>
                <w:rFonts w:hint="eastAsia"/>
                <w:sz w:val="21"/>
                <w:szCs w:val="21"/>
              </w:rPr>
              <w:t>监测、分析和评估总则；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</w:rPr>
              <w:t>管理评审；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</w:rPr>
              <w:t>改进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总则；</w:t>
            </w:r>
            <w:r>
              <w:rPr>
                <w:rFonts w:hint="eastAsia"/>
                <w:sz w:val="21"/>
                <w:szCs w:val="21"/>
              </w:rPr>
              <w:t>10.3</w:t>
            </w:r>
            <w:r>
              <w:rPr>
                <w:rFonts w:hint="eastAsia"/>
                <w:sz w:val="21"/>
                <w:szCs w:val="21"/>
              </w:rPr>
              <w:t>持续改进。</w:t>
            </w:r>
          </w:p>
          <w:p w:rsidR="00576FF9" w:rsidRDefault="00576FF9" w:rsidP="009504D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OHSMS：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9.1监视、测量、分析和评价；9.3管理评审；10.1事件、不符合和纠正措施；10.3持续改进。</w:t>
            </w:r>
          </w:p>
          <w:p w:rsidR="00576FF9" w:rsidRDefault="00576FF9" w:rsidP="009504DA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 w:rsidR="00576FF9" w:rsidRDefault="00576FF9" w:rsidP="009504DA">
            <w:pPr>
              <w:pStyle w:val="Defaul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:rsidR="00576FF9" w:rsidRDefault="00576FF9" w:rsidP="009504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576FF9" w:rsidTr="009504DA">
        <w:trPr>
          <w:cantSplit/>
          <w:trHeight w:val="247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576FF9" w:rsidRDefault="00576FF9" w:rsidP="009504DA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576FF9" w:rsidRDefault="00576FF9" w:rsidP="007E3DDB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</w:t>
            </w:r>
            <w:r w:rsidR="007E3DDB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58" w:type="dxa"/>
          </w:tcPr>
          <w:p w:rsidR="00576FF9" w:rsidRDefault="00576FF9" w:rsidP="009504D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制造部</w:t>
            </w:r>
          </w:p>
        </w:tc>
        <w:tc>
          <w:tcPr>
            <w:tcW w:w="5658" w:type="dxa"/>
            <w:gridSpan w:val="2"/>
          </w:tcPr>
          <w:p w:rsidR="00576FF9" w:rsidRDefault="00576FF9" w:rsidP="009504DA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EMS：5.3组织的角色、职责和权限、6.2质量目标及其实现的策划；6.1.2环境因素； 8.1运行策划和控制；8.2应急准备和响应；</w:t>
            </w:r>
          </w:p>
          <w:p w:rsidR="00576FF9" w:rsidRDefault="00576FF9" w:rsidP="009504DA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 w:rsidR="00576FF9" w:rsidRDefault="00576FF9" w:rsidP="009504DA"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OHSMS：5.3组织的角色、职责和权限；6.2质量目标及其实现的策划；6.1.2危险源辨识和职业安全风险评价；8.1运行策划和控制；8.2应急准备和响应；</w:t>
            </w: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:rsidR="00576FF9" w:rsidRDefault="00576FF9" w:rsidP="009504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7E3DDB" w:rsidTr="007E3DDB">
        <w:trPr>
          <w:cantSplit/>
          <w:trHeight w:val="148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E3DDB" w:rsidRDefault="007E3DDB" w:rsidP="009504DA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7E3DDB" w:rsidRDefault="007E3DDB" w:rsidP="007E3DDB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58" w:type="dxa"/>
          </w:tcPr>
          <w:p w:rsidR="007E3DDB" w:rsidRPr="007E3DDB" w:rsidRDefault="007E3DDB" w:rsidP="00283D5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 w:rsidRPr="007E3DDB">
              <w:rPr>
                <w:rFonts w:ascii="宋体" w:hAnsi="宋体" w:cs="新宋体" w:hint="eastAsia"/>
                <w:sz w:val="21"/>
                <w:szCs w:val="21"/>
              </w:rPr>
              <w:t>制造部</w:t>
            </w:r>
            <w:r w:rsidRPr="007E3DDB">
              <w:rPr>
                <w:rFonts w:ascii="宋体" w:hAnsi="宋体" w:cs="新宋体" w:hint="eastAsia"/>
                <w:sz w:val="21"/>
                <w:szCs w:val="21"/>
              </w:rPr>
              <w:t>（场地2：</w:t>
            </w:r>
            <w:r w:rsidRPr="007E3DDB">
              <w:rPr>
                <w:rFonts w:ascii="华文宋体" w:eastAsia="华文宋体" w:hAnsi="华文宋体" w:hint="eastAsia"/>
                <w:sz w:val="21"/>
                <w:szCs w:val="21"/>
              </w:rPr>
              <w:t>重庆市江津区双福街道下狮桥路6号）</w:t>
            </w:r>
          </w:p>
        </w:tc>
        <w:tc>
          <w:tcPr>
            <w:tcW w:w="5658" w:type="dxa"/>
            <w:gridSpan w:val="2"/>
          </w:tcPr>
          <w:p w:rsidR="007E3DDB" w:rsidRDefault="007E3DDB" w:rsidP="00283D5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EMS：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6.1.2环境因素； 8.1运行策划和控制；8.2应急准备和响应；</w:t>
            </w:r>
          </w:p>
          <w:p w:rsidR="007E3DDB" w:rsidRDefault="007E3DDB" w:rsidP="00283D50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 w:rsidR="007E3DDB" w:rsidRDefault="007E3DDB" w:rsidP="007E3DDB">
            <w:pPr>
              <w:snapToGrid w:val="0"/>
              <w:spacing w:line="32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OHSMS：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6.1.2危险源辨识和职业安全风险评价；8.1运行策划和控制；8.2应急准备和响应；</w:t>
            </w: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:rsidR="007E3DDB" w:rsidRDefault="007E3DDB" w:rsidP="00283D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7E3DDB" w:rsidTr="009504DA">
        <w:trPr>
          <w:cantSplit/>
          <w:trHeight w:val="2613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E3DDB" w:rsidRDefault="007E3DDB" w:rsidP="009504DA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7E3DDB" w:rsidRDefault="007E3DDB" w:rsidP="009504D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9:00-17:00</w:t>
            </w:r>
          </w:p>
        </w:tc>
        <w:tc>
          <w:tcPr>
            <w:tcW w:w="1158" w:type="dxa"/>
          </w:tcPr>
          <w:p w:rsidR="007E3DDB" w:rsidRDefault="007E3DDB" w:rsidP="009504D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人事行政部（财务部）</w:t>
            </w:r>
          </w:p>
        </w:tc>
        <w:tc>
          <w:tcPr>
            <w:tcW w:w="5658" w:type="dxa"/>
            <w:gridSpan w:val="2"/>
          </w:tcPr>
          <w:p w:rsidR="007E3DDB" w:rsidRDefault="007E3DDB" w:rsidP="009504DA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EMS：5.3组织的角色、职责和权限;； 6.2目标及其达成的策划；6.1.2环境因素；6.1.3合规义务；7.2能力；7.3意识；7.4沟通；7.5文件化信息； 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 w:rsidR="007E3DDB" w:rsidRDefault="007E3DDB" w:rsidP="009504DA">
            <w:pPr>
              <w:pStyle w:val="Default"/>
            </w:pPr>
          </w:p>
          <w:p w:rsidR="007E3DDB" w:rsidRDefault="007E3DDB" w:rsidP="009504DA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OHSMS：5.3组织的角色、职责和权限;； 6.2目标及其达成的策划；6.1.2危险源辨识和职业安全风险评价；6.1.3法律法规要求和其他要求；7.2能力；7.3意识；7.4沟通；7.5文件化信息； 8.1运行策划和控制；8.2应急准备和响应；9.1监视、测量、分析和评价；9.1.2法律法规要求和其他要求的合规性评价；9.2内部审核；10.2事件、不符合和纠正措施；10.3持续改进/OHSMS运行控制财务支出证据。</w:t>
            </w:r>
          </w:p>
          <w:p w:rsidR="007E3DDB" w:rsidRDefault="007E3DDB" w:rsidP="009504DA">
            <w:pPr>
              <w:pStyle w:val="Defaul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:rsidR="007E3DDB" w:rsidRDefault="007E3DDB" w:rsidP="009504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7E3DDB" w:rsidTr="005B2012">
        <w:trPr>
          <w:cantSplit/>
          <w:trHeight w:val="444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7E3DDB" w:rsidRDefault="007E3DDB" w:rsidP="009504DA">
            <w:pPr>
              <w:snapToGrid w:val="0"/>
              <w:spacing w:line="320" w:lineRule="exact"/>
            </w:pPr>
          </w:p>
          <w:p w:rsidR="007E3DDB" w:rsidRDefault="007E3DDB" w:rsidP="009504DA">
            <w:pPr>
              <w:snapToGrid w:val="0"/>
              <w:spacing w:line="280" w:lineRule="exact"/>
              <w:jc w:val="center"/>
            </w:pPr>
          </w:p>
          <w:p w:rsidR="007E3DDB" w:rsidRDefault="007E3DDB" w:rsidP="009504DA">
            <w:pPr>
              <w:snapToGrid w:val="0"/>
              <w:spacing w:line="280" w:lineRule="exact"/>
              <w:jc w:val="center"/>
            </w:pPr>
          </w:p>
          <w:p w:rsidR="007E3DDB" w:rsidRDefault="007E3DDB" w:rsidP="009504DA">
            <w:pPr>
              <w:snapToGrid w:val="0"/>
              <w:spacing w:line="280" w:lineRule="exact"/>
              <w:jc w:val="center"/>
            </w:pPr>
          </w:p>
          <w:p w:rsidR="007E3DDB" w:rsidRDefault="007E3DDB" w:rsidP="009504DA">
            <w:pPr>
              <w:snapToGrid w:val="0"/>
              <w:spacing w:line="280" w:lineRule="exact"/>
              <w:jc w:val="center"/>
            </w:pPr>
          </w:p>
          <w:p w:rsidR="007E3DDB" w:rsidRDefault="007E3DDB" w:rsidP="009504DA">
            <w:pPr>
              <w:snapToGrid w:val="0"/>
              <w:spacing w:line="280" w:lineRule="exact"/>
              <w:jc w:val="center"/>
            </w:pPr>
          </w:p>
          <w:p w:rsidR="007E3DDB" w:rsidRDefault="007E3DDB" w:rsidP="009504DA">
            <w:pPr>
              <w:snapToGrid w:val="0"/>
              <w:spacing w:line="280" w:lineRule="exact"/>
              <w:jc w:val="center"/>
            </w:pPr>
          </w:p>
          <w:p w:rsidR="007E3DDB" w:rsidRDefault="007E3DDB" w:rsidP="009504DA">
            <w:pPr>
              <w:snapToGrid w:val="0"/>
              <w:spacing w:line="280" w:lineRule="exact"/>
              <w:jc w:val="center"/>
            </w:pPr>
          </w:p>
          <w:p w:rsidR="007E3DDB" w:rsidRDefault="007E3DDB" w:rsidP="009504DA">
            <w:pPr>
              <w:snapToGrid w:val="0"/>
              <w:spacing w:line="280" w:lineRule="exact"/>
              <w:jc w:val="center"/>
            </w:pPr>
          </w:p>
          <w:p w:rsidR="007E3DDB" w:rsidRDefault="007E3DDB" w:rsidP="009504DA">
            <w:pPr>
              <w:snapToGrid w:val="0"/>
              <w:spacing w:line="280" w:lineRule="exact"/>
              <w:jc w:val="center"/>
            </w:pPr>
          </w:p>
          <w:p w:rsidR="007E3DDB" w:rsidRDefault="007E3DDB" w:rsidP="009504DA">
            <w:pPr>
              <w:snapToGrid w:val="0"/>
              <w:spacing w:line="280" w:lineRule="exact"/>
              <w:jc w:val="left"/>
            </w:pPr>
          </w:p>
          <w:p w:rsidR="007E3DDB" w:rsidRDefault="007E3DDB" w:rsidP="009504DA"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2</w:t>
            </w:r>
          </w:p>
          <w:p w:rsidR="007E3DDB" w:rsidRDefault="007E3DDB" w:rsidP="009504DA"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月</w:t>
            </w:r>
          </w:p>
          <w:p w:rsidR="007E3DDB" w:rsidRDefault="007E3DDB" w:rsidP="009504DA"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10</w:t>
            </w:r>
          </w:p>
          <w:p w:rsidR="007E3DDB" w:rsidRDefault="007E3DDB" w:rsidP="009504DA">
            <w:pPr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>日</w:t>
            </w:r>
          </w:p>
          <w:p w:rsidR="007E3DDB" w:rsidRDefault="007E3DDB" w:rsidP="009504DA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(午休</w:t>
            </w:r>
          </w:p>
          <w:p w:rsidR="007E3DDB" w:rsidRDefault="007E3DDB" w:rsidP="009504DA">
            <w:pPr>
              <w:snapToGrid w:val="0"/>
              <w:spacing w:line="280" w:lineRule="exact"/>
              <w:jc w:val="left"/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12:00-12:30）</w:t>
            </w:r>
          </w:p>
          <w:p w:rsidR="007E3DDB" w:rsidRDefault="007E3DDB" w:rsidP="009504DA">
            <w:pPr>
              <w:snapToGrid w:val="0"/>
              <w:spacing w:line="280" w:lineRule="exact"/>
              <w:jc w:val="left"/>
            </w:pPr>
          </w:p>
          <w:p w:rsidR="007E3DDB" w:rsidRDefault="007E3DDB" w:rsidP="009504DA">
            <w:pPr>
              <w:snapToGrid w:val="0"/>
              <w:spacing w:line="280" w:lineRule="exact"/>
              <w:jc w:val="center"/>
            </w:pPr>
          </w:p>
          <w:p w:rsidR="007E3DDB" w:rsidRDefault="007E3DDB" w:rsidP="009504DA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7E3DDB" w:rsidRDefault="007E3DDB" w:rsidP="009504DA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7E3DDB" w:rsidRDefault="007E3DDB" w:rsidP="009504DA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7E3DDB" w:rsidRDefault="007E3DDB" w:rsidP="009504DA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7E3DDB" w:rsidRDefault="007E3DDB" w:rsidP="009504DA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7E3DDB" w:rsidRDefault="007E3DDB" w:rsidP="009504DA">
            <w:pPr>
              <w:pStyle w:val="Defaul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 w:rsidR="007E3DDB" w:rsidRDefault="007E3DDB" w:rsidP="009504DA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7E3DDB" w:rsidRDefault="007E3DDB" w:rsidP="00A33937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8:30-12:30</w:t>
            </w:r>
          </w:p>
          <w:p w:rsidR="007E3DDB" w:rsidRDefault="007E3DDB" w:rsidP="00A3393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76" w:type="dxa"/>
            <w:gridSpan w:val="2"/>
          </w:tcPr>
          <w:p w:rsidR="007E3DDB" w:rsidRDefault="007E3DDB" w:rsidP="00A33937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销售部</w:t>
            </w:r>
          </w:p>
        </w:tc>
        <w:tc>
          <w:tcPr>
            <w:tcW w:w="5640" w:type="dxa"/>
          </w:tcPr>
          <w:p w:rsidR="007E3DDB" w:rsidRDefault="007E3DDB" w:rsidP="00A33937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EMS：5.3组织的角色、职责和权限;； 6.2目标及其达成的策划；6.1.2环境因素；7.4沟通； 8.1运行策划和控制；8.2应急准备和响应；</w:t>
            </w:r>
          </w:p>
          <w:p w:rsidR="007E3DDB" w:rsidRDefault="007E3DDB" w:rsidP="00A33937">
            <w:pPr>
              <w:pStyle w:val="Default"/>
            </w:pPr>
          </w:p>
          <w:p w:rsidR="007E3DDB" w:rsidRPr="00EC54AB" w:rsidRDefault="007E3DDB" w:rsidP="00A33937">
            <w:pPr>
              <w:pStyle w:val="a0"/>
            </w:pPr>
            <w:r>
              <w:rPr>
                <w:rFonts w:ascii="宋体" w:hAnsi="宋体" w:cs="新宋体" w:hint="eastAsia"/>
                <w:sz w:val="21"/>
                <w:szCs w:val="21"/>
              </w:rPr>
              <w:t>OHSMS：5.3组织的角色、职责和权限;； 6.2目标及其达成的策划；6.1.2危险源辨识和职业安全风险评价；7.4沟通； 8.1运行策划和控制；8.2应急准备和响应</w:t>
            </w: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:rsidR="007E3DDB" w:rsidRDefault="007E3DDB" w:rsidP="00A3393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  <w:p w:rsidR="007E3DDB" w:rsidRDefault="007E3DDB" w:rsidP="00A3393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E3DDB" w:rsidTr="00EE27D1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E3DDB" w:rsidRDefault="007E3DDB" w:rsidP="009504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7E3DDB" w:rsidRDefault="007E3DDB" w:rsidP="009504D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12:30-16:30</w:t>
            </w:r>
          </w:p>
          <w:p w:rsidR="007E3DDB" w:rsidRDefault="007E3DDB" w:rsidP="009504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76" w:type="dxa"/>
            <w:gridSpan w:val="2"/>
          </w:tcPr>
          <w:p w:rsidR="007E3DDB" w:rsidRDefault="007E3DDB" w:rsidP="009504D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采购部</w:t>
            </w:r>
          </w:p>
        </w:tc>
        <w:tc>
          <w:tcPr>
            <w:tcW w:w="5640" w:type="dxa"/>
          </w:tcPr>
          <w:p w:rsidR="007E3DDB" w:rsidRDefault="007E3DDB" w:rsidP="009504DA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EMS：5.3组织的角色、职责和权限;； 6.2目标及其达成的策划；6.1.2环境因素；7.4沟通； 8.1运行策划和控制；8.2应急准备和响应；</w:t>
            </w:r>
          </w:p>
          <w:p w:rsidR="007E3DDB" w:rsidRDefault="007E3DDB" w:rsidP="009504DA">
            <w:pPr>
              <w:pStyle w:val="Default"/>
            </w:pPr>
          </w:p>
          <w:p w:rsidR="007E3DDB" w:rsidRPr="00EC54AB" w:rsidRDefault="007E3DDB" w:rsidP="009504DA">
            <w:pPr>
              <w:pStyle w:val="a0"/>
            </w:pPr>
            <w:r>
              <w:rPr>
                <w:rFonts w:ascii="宋体" w:hAnsi="宋体" w:cs="新宋体" w:hint="eastAsia"/>
                <w:sz w:val="21"/>
                <w:szCs w:val="21"/>
              </w:rPr>
              <w:t>OHSMS：5.3组织的角色、职责和权限;； 6.2目标及其达成的策划；6.1.2危险源辨识和职业安全风险评价；7.4沟通； 8.1运行策划和控制；8.2应急准备和响应</w:t>
            </w: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:rsidR="007E3DDB" w:rsidRDefault="007E3DDB" w:rsidP="009504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  <w:p w:rsidR="007E3DDB" w:rsidRDefault="007E3DDB" w:rsidP="009504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E3DDB" w:rsidTr="00D07832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E3DDB" w:rsidRDefault="007E3DDB" w:rsidP="009504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7E3DDB" w:rsidRDefault="007E3DDB" w:rsidP="009504D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8:30-16:30</w:t>
            </w:r>
          </w:p>
          <w:p w:rsidR="007E3DDB" w:rsidRDefault="007E3DDB" w:rsidP="009504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76" w:type="dxa"/>
            <w:gridSpan w:val="2"/>
          </w:tcPr>
          <w:p w:rsidR="007E3DDB" w:rsidRDefault="007E3DDB" w:rsidP="009504D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技术部</w:t>
            </w:r>
          </w:p>
        </w:tc>
        <w:tc>
          <w:tcPr>
            <w:tcW w:w="5640" w:type="dxa"/>
          </w:tcPr>
          <w:p w:rsidR="007E3DDB" w:rsidRDefault="007E3DDB" w:rsidP="009504DA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EMS：5.3组织的角色、职责和权限;； 6.2目标及其达成的策划；6.1.2环境因素； 8.1运行策划和控制；8.2应急准备和响应；</w:t>
            </w:r>
          </w:p>
          <w:p w:rsidR="007E3DDB" w:rsidRDefault="007E3DDB" w:rsidP="009504DA">
            <w:pPr>
              <w:pStyle w:val="Default"/>
            </w:pPr>
          </w:p>
          <w:p w:rsidR="007E3DDB" w:rsidRPr="00EC54AB" w:rsidRDefault="007E3DDB" w:rsidP="00104D82">
            <w:pPr>
              <w:pStyle w:val="a0"/>
            </w:pPr>
            <w:r>
              <w:rPr>
                <w:rFonts w:ascii="宋体" w:hAnsi="宋体" w:cs="新宋体" w:hint="eastAsia"/>
                <w:sz w:val="21"/>
                <w:szCs w:val="21"/>
              </w:rPr>
              <w:t>OHSMS：5.3组织的角色、职责和权限;； 6.2目标及其达成的策划；6.1.2危险源辨识和职业安全风险评价； 8.1运行策划和控制；8.2应急准备和响应</w:t>
            </w: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:rsidR="007E3DDB" w:rsidRDefault="007E3DDB" w:rsidP="009504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  <w:p w:rsidR="007E3DDB" w:rsidRDefault="007E3DDB" w:rsidP="009504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E3DDB" w:rsidTr="00F624AA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E3DDB" w:rsidRDefault="007E3DDB" w:rsidP="009504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7E3DDB" w:rsidRDefault="007E3DDB" w:rsidP="009504D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8:30-16:30</w:t>
            </w:r>
          </w:p>
          <w:p w:rsidR="007E3DDB" w:rsidRDefault="007E3DDB" w:rsidP="009504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76" w:type="dxa"/>
            <w:gridSpan w:val="2"/>
          </w:tcPr>
          <w:p w:rsidR="007E3DDB" w:rsidRDefault="007E3DDB" w:rsidP="009504D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质量部</w:t>
            </w:r>
          </w:p>
        </w:tc>
        <w:tc>
          <w:tcPr>
            <w:tcW w:w="5640" w:type="dxa"/>
          </w:tcPr>
          <w:p w:rsidR="007E3DDB" w:rsidRDefault="007E3DDB" w:rsidP="009504DA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EMS：5.3组织的角色、职责和权限;； 6.2目标及其达成的策划；6.1.2环境因素； 8.1运行策划和控制；8.2应急准备和响应；</w:t>
            </w:r>
          </w:p>
          <w:p w:rsidR="007E3DDB" w:rsidRDefault="007E3DDB" w:rsidP="009504DA">
            <w:pPr>
              <w:pStyle w:val="Default"/>
            </w:pPr>
          </w:p>
          <w:p w:rsidR="007E3DDB" w:rsidRPr="00EC54AB" w:rsidRDefault="007E3DDB" w:rsidP="00104D82">
            <w:pPr>
              <w:pStyle w:val="a0"/>
            </w:pPr>
            <w:r>
              <w:rPr>
                <w:rFonts w:ascii="宋体" w:hAnsi="宋体" w:cs="新宋体" w:hint="eastAsia"/>
                <w:sz w:val="21"/>
                <w:szCs w:val="21"/>
              </w:rPr>
              <w:t>OHSMS：5.3组织的角色、职责和权限;； 6.2目标及其达成的策划；6.1.2危险源辨识和职业安全风险评价； 8.1运行策划和控制；8.2应急准备和响应</w:t>
            </w: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:rsidR="007E3DDB" w:rsidRDefault="007E3DDB" w:rsidP="009504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  <w:p w:rsidR="007E3DDB" w:rsidRDefault="007E3DDB" w:rsidP="009504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E3DDB" w:rsidTr="009504DA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E3DDB" w:rsidRDefault="007E3DDB" w:rsidP="009504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7E3DDB" w:rsidRDefault="007E3DDB" w:rsidP="00EC3BA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816" w:type="dxa"/>
            <w:gridSpan w:val="3"/>
            <w:vAlign w:val="center"/>
          </w:tcPr>
          <w:p w:rsidR="007E3DDB" w:rsidRDefault="007E3DDB" w:rsidP="009504D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077" w:type="dxa"/>
            <w:tcBorders>
              <w:right w:val="single" w:sz="8" w:space="0" w:color="auto"/>
            </w:tcBorders>
          </w:tcPr>
          <w:p w:rsidR="007E3DDB" w:rsidRDefault="007E3DDB" w:rsidP="009504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</w:tbl>
    <w:p w:rsidR="00576FF9" w:rsidRPr="00576FF9" w:rsidRDefault="00576FF9" w:rsidP="00576FF9">
      <w:pPr>
        <w:pStyle w:val="a0"/>
      </w:pPr>
    </w:p>
    <w:p w:rsidR="00A62166" w:rsidRDefault="000711B9"/>
    <w:p w:rsidR="00A62166" w:rsidRDefault="00B331F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B331F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B331F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B331F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B331F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B331F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B331F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0711B9"/>
    <w:p w:rsidR="00A62166" w:rsidRDefault="000711B9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1B9" w:rsidRDefault="000711B9">
      <w:r>
        <w:separator/>
      </w:r>
    </w:p>
  </w:endnote>
  <w:endnote w:type="continuationSeparator" w:id="0">
    <w:p w:rsidR="000711B9" w:rsidRDefault="00071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1B9" w:rsidRDefault="000711B9">
      <w:r>
        <w:separator/>
      </w:r>
    </w:p>
  </w:footnote>
  <w:footnote w:type="continuationSeparator" w:id="0">
    <w:p w:rsidR="000711B9" w:rsidRDefault="00071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B331F6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0E1C" w:rsidRPr="00390E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B331F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B331F6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228"/>
    <w:rsid w:val="000013E8"/>
    <w:rsid w:val="000711B9"/>
    <w:rsid w:val="00086DE1"/>
    <w:rsid w:val="00104D82"/>
    <w:rsid w:val="001332B1"/>
    <w:rsid w:val="002D54A1"/>
    <w:rsid w:val="00390E1C"/>
    <w:rsid w:val="003C5F64"/>
    <w:rsid w:val="00576FF9"/>
    <w:rsid w:val="007E3DDB"/>
    <w:rsid w:val="00831228"/>
    <w:rsid w:val="0093008B"/>
    <w:rsid w:val="00B331F6"/>
    <w:rsid w:val="00C46EFD"/>
    <w:rsid w:val="00EC3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Default">
    <w:name w:val="Default"/>
    <w:qFormat/>
    <w:rsid w:val="00576FF9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616</Words>
  <Characters>3513</Characters>
  <Application>Microsoft Office Word</Application>
  <DocSecurity>0</DocSecurity>
  <Lines>29</Lines>
  <Paragraphs>8</Paragraphs>
  <ScaleCrop>false</ScaleCrop>
  <Company>微软中国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68</cp:revision>
  <dcterms:created xsi:type="dcterms:W3CDTF">2015-06-17T14:31:00Z</dcterms:created>
  <dcterms:modified xsi:type="dcterms:W3CDTF">2023-02-09T05:59:00Z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