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重庆居易智能科技有限公司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0066-2022-EO-2023</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重庆市九龙坡区杨家坪珠江路48号3栋27-1#</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张辉权</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重庆市南岸区茶园千方交通信息产业园7号楼10楼</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何益</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023-68175655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18223236796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E：资质范围内的电子与智能化、安防工程施工和计算机与信息系统维保服务所涉及场所的相关环境管理活动</w:t>
            </w:r>
          </w:p>
          <w:p>
            <w:pPr>
              <w:rPr>
                <w:rFonts w:ascii="宋体"/>
                <w:bCs/>
                <w:sz w:val="24"/>
              </w:rPr>
            </w:pPr>
            <w:r>
              <w:rPr>
                <w:rFonts w:ascii="宋体"/>
                <w:bCs/>
                <w:sz w:val="24"/>
              </w:rPr>
              <w:t>O：资质范围内的电子与智能化、安防工程施工和计算机与信息系统维保服务所涉及场所的相关职业健康安全管理活动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eastAsia" w:eastAsia="宋体"/>
                <w:bCs/>
                <w:sz w:val="24"/>
                <w:lang w:val="en-US" w:eastAsia="zh-CN"/>
              </w:rPr>
            </w:pPr>
            <w:bookmarkStart w:id="12" w:name="删减条约"/>
            <w:bookmarkEnd w:id="12"/>
            <w:r>
              <w:rPr>
                <w:rFonts w:hint="eastAsia"/>
                <w:bCs/>
                <w:sz w:val="24"/>
                <w:lang w:val="en-US" w:eastAsia="zh-CN"/>
              </w:rPr>
              <w:t>无</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E：28.07.01;28.09.02;33.02.04</w:t>
            </w:r>
          </w:p>
          <w:p>
            <w:pPr>
              <w:rPr>
                <w:bCs/>
                <w:sz w:val="24"/>
              </w:rPr>
            </w:pPr>
            <w:r>
              <w:rPr>
                <w:bCs/>
                <w:sz w:val="24"/>
              </w:rPr>
              <w:t>O：28.07.01;28.09.02;33.02.04</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lang w:eastAsia="zh-CN"/>
              </w:rPr>
              <w:t>□</w:t>
            </w:r>
            <w:r>
              <w:rPr>
                <w:rFonts w:hint="eastAsia" w:ascii="宋体" w:hAnsi="宋体"/>
                <w:bCs/>
                <w:szCs w:val="21"/>
              </w:rPr>
              <w:t>不存在</w:t>
            </w:r>
            <w:bookmarkStart w:id="14" w:name="OLE_LINK3"/>
          </w:p>
          <w:bookmarkEnd w:id="14"/>
          <w:p>
            <w:pPr>
              <w:spacing w:before="156" w:line="240" w:lineRule="exact"/>
              <w:rPr>
                <w:rFonts w:ascii="宋体"/>
                <w:bCs/>
                <w:szCs w:val="21"/>
              </w:rPr>
            </w:pPr>
            <w:r>
              <w:rPr>
                <w:rFonts w:hint="eastAsia" w:ascii="宋体" w:hAnsi="宋体"/>
                <w:bCs/>
                <w:szCs w:val="21"/>
                <w:lang w:eastAsia="zh-CN"/>
              </w:rPr>
              <w:t>■</w:t>
            </w:r>
            <w:r>
              <w:rPr>
                <w:rFonts w:hint="eastAsia" w:ascii="宋体" w:hAnsi="宋体"/>
                <w:bCs/>
                <w:szCs w:val="21"/>
              </w:rPr>
              <w:t>存在：</w:t>
            </w:r>
            <w:r>
              <w:rPr>
                <w:rFonts w:hint="eastAsia" w:ascii="宋体" w:hAnsi="宋体"/>
                <w:bCs/>
                <w:szCs w:val="21"/>
                <w:lang w:val="en-US" w:eastAsia="zh-CN"/>
              </w:rPr>
              <w:t>2</w:t>
            </w:r>
            <w:r>
              <w:rPr>
                <w:rFonts w:hint="eastAsia" w:ascii="宋体" w:hAnsi="宋体"/>
                <w:bCs/>
                <w:szCs w:val="21"/>
              </w:rPr>
              <w:t>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60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E:60,O:60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3"/>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□减少到    人；组织结构□变化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lang w:eastAsia="zh-CN"/>
              </w:rPr>
              <w:t>☑</w:t>
            </w:r>
            <w:r>
              <w:rPr>
                <w:rFonts w:hint="eastAsia" w:ascii="宋体" w:hAnsi="宋体"/>
                <w:color w:val="000000"/>
              </w:rPr>
              <w:t xml:space="preserve">无；管理者代表 □变更 </w:t>
            </w:r>
            <w:r>
              <w:rPr>
                <w:rFonts w:hint="eastAsia" w:ascii="宋体" w:hAnsi="宋体"/>
                <w:color w:val="000000"/>
                <w:lang w:eastAsia="zh-CN"/>
              </w:rPr>
              <w:t>☑</w:t>
            </w:r>
            <w:r>
              <w:rPr>
                <w:rFonts w:hint="eastAsia" w:ascii="宋体" w:hAnsi="宋体"/>
                <w:color w:val="000000"/>
              </w:rPr>
              <w:t xml:space="preserve">无；主要联系人□变更 </w:t>
            </w:r>
            <w:r>
              <w:rPr>
                <w:rFonts w:hint="eastAsia" w:ascii="宋体" w:hAnsi="宋体"/>
                <w:color w:val="000000"/>
                <w:lang w:eastAsia="zh-CN"/>
              </w:rPr>
              <w:t>☑</w:t>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jc w:val="both"/>
              <w:rPr>
                <w:rFonts w:hint="eastAsia" w:eastAsia="宋体"/>
                <w:lang w:eastAsia="zh-CN"/>
              </w:rPr>
            </w:pPr>
            <w:r>
              <w:rPr>
                <w:rFonts w:hint="eastAsia"/>
                <w:lang w:val="en-US" w:eastAsia="zh-CN"/>
              </w:rPr>
              <w:t>1、项目名称：</w:t>
            </w:r>
            <w:r>
              <w:rPr>
                <w:rFonts w:hint="eastAsia" w:ascii="Times New Roman" w:hAnsi="Times New Roman" w:eastAsia="宋体" w:cs="Times New Roman"/>
              </w:rPr>
              <w:t>曲江新欧鹏泊雅湾3号地块一期智能化工程</w:t>
            </w:r>
            <w:r>
              <w:rPr>
                <w:rFonts w:hint="eastAsia"/>
                <w:color w:val="000000"/>
                <w:lang w:eastAsia="zh-CN"/>
              </w:rPr>
              <w:t>（</w:t>
            </w:r>
            <w:r>
              <w:rPr>
                <w:sz w:val="20"/>
              </w:rPr>
              <w:t>电子与智能化、安防工程施工</w:t>
            </w:r>
            <w:r>
              <w:rPr>
                <w:rFonts w:hint="eastAsia"/>
                <w:color w:val="000000"/>
                <w:lang w:val="en-US" w:eastAsia="zh-CN"/>
              </w:rPr>
              <w:t>在建项目）</w:t>
            </w:r>
            <w:r>
              <w:rPr>
                <w:rFonts w:hint="eastAsia"/>
                <w:lang w:eastAsia="zh-CN"/>
              </w:rPr>
              <w:t>。</w:t>
            </w:r>
            <w:r>
              <w:rPr>
                <w:rFonts w:hint="eastAsia"/>
                <w:lang w:val="en-US" w:eastAsia="zh-CN"/>
              </w:rPr>
              <w:t>项目地址：</w:t>
            </w:r>
            <w:r>
              <w:rPr>
                <w:rFonts w:hint="eastAsia"/>
                <w:color w:val="000000"/>
              </w:rPr>
              <w:t>重庆市沙坪坝区学智路与纵五路交叉口</w:t>
            </w:r>
            <w:r>
              <w:rPr>
                <w:rFonts w:hint="eastAsia"/>
                <w:color w:val="000000"/>
                <w:lang w:eastAsia="zh-CN"/>
              </w:rPr>
              <w:t>。</w:t>
            </w:r>
          </w:p>
          <w:p>
            <w:pPr>
              <w:pStyle w:val="2"/>
              <w:rPr>
                <w:rFonts w:hint="default"/>
                <w:color w:val="000000"/>
                <w:lang w:val="en-US" w:eastAsia="zh-CN"/>
              </w:rPr>
            </w:pPr>
            <w:r>
              <w:rPr>
                <w:rFonts w:hint="eastAsia" w:ascii="宋体" w:hAnsi="宋体"/>
                <w:color w:val="000000"/>
                <w:sz w:val="21"/>
                <w:lang w:val="en-US" w:eastAsia="zh-CN"/>
              </w:rPr>
              <w:t>2、</w:t>
            </w:r>
            <w:r>
              <w:rPr>
                <w:rFonts w:hint="eastAsia"/>
                <w:lang w:val="en-US" w:eastAsia="zh-CN"/>
              </w:rPr>
              <w:t>项目名称：</w:t>
            </w:r>
            <w:r>
              <w:rPr>
                <w:rFonts w:hint="eastAsia"/>
                <w:color w:val="000000"/>
              </w:rPr>
              <w:t>重庆市綦江区公安局网络及办公办案设备维护</w:t>
            </w:r>
            <w:r>
              <w:rPr>
                <w:rFonts w:hint="eastAsia"/>
                <w:color w:val="000000"/>
                <w:lang w:eastAsia="zh-CN"/>
              </w:rPr>
              <w:t>（</w:t>
            </w:r>
            <w:r>
              <w:rPr>
                <w:rFonts w:hint="eastAsia"/>
              </w:rPr>
              <w:t>信息系统维护</w:t>
            </w:r>
            <w:r>
              <w:rPr>
                <w:rFonts w:hint="eastAsia"/>
                <w:lang w:val="en-US" w:eastAsia="zh-CN"/>
              </w:rPr>
              <w:t>项目</w:t>
            </w:r>
            <w:r>
              <w:rPr>
                <w:rFonts w:hint="eastAsia"/>
                <w:lang w:eastAsia="zh-CN"/>
              </w:rPr>
              <w:t>）。</w:t>
            </w:r>
            <w:r>
              <w:rPr>
                <w:rFonts w:hint="eastAsia"/>
                <w:lang w:val="en-US" w:eastAsia="zh-CN"/>
              </w:rPr>
              <w:t>项目地址：</w:t>
            </w:r>
            <w:r>
              <w:rPr>
                <w:rFonts w:hint="eastAsia"/>
                <w:color w:val="000000"/>
              </w:rPr>
              <w:t>重庆市綦江区公安局</w:t>
            </w:r>
            <w:r>
              <w:rPr>
                <w:rFonts w:hint="eastAsia"/>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rPr>
                <w:rFonts w:hint="default" w:eastAsia="宋体"/>
                <w:b w:val="0"/>
                <w:bCs/>
                <w:sz w:val="21"/>
                <w:szCs w:val="21"/>
                <w:lang w:val="en-US" w:eastAsia="zh-CN"/>
              </w:rPr>
            </w:pPr>
            <w:r>
              <w:rPr>
                <w:rFonts w:hint="eastAsia" w:ascii="宋体" w:hAnsi="宋体"/>
                <w:b w:val="0"/>
                <w:bCs/>
                <w:color w:val="000000" w:themeColor="text1"/>
                <w:sz w:val="21"/>
                <w:szCs w:val="21"/>
                <w:lang w:val="en-US" w:eastAsia="zh-CN"/>
              </w:rPr>
              <w:t>部门：管理层、行政部/财务部、工程部、市场部、质安部</w:t>
            </w:r>
          </w:p>
          <w:p>
            <w:pPr>
              <w:pStyle w:val="16"/>
              <w:numPr>
                <w:ilvl w:val="0"/>
                <w:numId w:val="0"/>
              </w:numPr>
              <w:spacing w:line="300" w:lineRule="exact"/>
              <w:rPr>
                <w:rFonts w:hint="eastAsia" w:ascii="宋体" w:hAnsi="宋体"/>
                <w:b w:val="0"/>
                <w:bCs/>
                <w:sz w:val="21"/>
                <w:szCs w:val="21"/>
                <w:lang w:val="en-US" w:eastAsia="zh-CN"/>
              </w:rPr>
            </w:pPr>
            <w:r>
              <w:rPr>
                <w:rFonts w:hint="eastAsia" w:ascii="宋体" w:hAnsi="宋体"/>
                <w:b w:val="0"/>
                <w:bCs/>
                <w:sz w:val="21"/>
                <w:szCs w:val="21"/>
                <w:lang w:val="en-US" w:eastAsia="zh-CN"/>
              </w:rPr>
              <w:t>审核条款：</w:t>
            </w:r>
          </w:p>
          <w:p>
            <w:pPr>
              <w:pStyle w:val="3"/>
              <w:ind w:firstLine="0" w:firstLineChars="0"/>
              <w:rPr>
                <w:rFonts w:hint="eastAsia" w:ascii="宋体" w:hAnsi="宋体"/>
                <w:b w:val="0"/>
                <w:bCs/>
                <w:sz w:val="21"/>
                <w:szCs w:val="21"/>
                <w:lang w:val="en-US" w:eastAsia="zh-CN"/>
              </w:rPr>
            </w:pPr>
            <w:r>
              <w:rPr>
                <w:rFonts w:hint="eastAsia" w:ascii="宋体" w:hAnsi="宋体"/>
                <w:b w:val="0"/>
                <w:bCs/>
                <w:sz w:val="21"/>
                <w:szCs w:val="21"/>
              </w:rPr>
              <w:t>E</w:t>
            </w:r>
            <w:r>
              <w:rPr>
                <w:rFonts w:hint="eastAsia" w:ascii="宋体" w:hAnsi="宋体"/>
                <w:b w:val="0"/>
                <w:bCs/>
                <w:sz w:val="21"/>
                <w:szCs w:val="21"/>
                <w:lang w:val="en-US" w:eastAsia="zh-CN"/>
              </w:rPr>
              <w:t>MS</w:t>
            </w:r>
            <w:r>
              <w:rPr>
                <w:rFonts w:hint="eastAsia" w:ascii="宋体" w:hAnsi="宋体"/>
                <w:b w:val="0"/>
                <w:bCs/>
                <w:sz w:val="21"/>
                <w:szCs w:val="21"/>
              </w:rPr>
              <w:t>:4.1、4.2、4.3、4.4、5.2、5.3、6.1、6.2、</w:t>
            </w:r>
            <w:r>
              <w:rPr>
                <w:rFonts w:hint="eastAsia" w:ascii="宋体" w:hAnsi="宋体"/>
                <w:b w:val="0"/>
                <w:bCs/>
                <w:sz w:val="21"/>
                <w:szCs w:val="21"/>
                <w:lang w:val="en-US" w:eastAsia="zh-CN"/>
              </w:rPr>
              <w:t>7.1、7.4、</w:t>
            </w:r>
            <w:r>
              <w:rPr>
                <w:rFonts w:hint="eastAsia" w:ascii="宋体" w:hAnsi="宋体"/>
                <w:b w:val="0"/>
                <w:bCs/>
                <w:sz w:val="21"/>
                <w:szCs w:val="21"/>
              </w:rPr>
              <w:t>8.1、8.2、9.1、9.2、9.3、</w:t>
            </w:r>
            <w:r>
              <w:rPr>
                <w:rFonts w:hint="eastAsia" w:ascii="宋体" w:hAnsi="宋体"/>
                <w:b w:val="0"/>
                <w:bCs/>
                <w:sz w:val="21"/>
                <w:szCs w:val="21"/>
                <w:lang w:val="en-US" w:eastAsia="zh-CN"/>
              </w:rPr>
              <w:t>10.1、</w:t>
            </w:r>
            <w:r>
              <w:rPr>
                <w:rFonts w:hint="eastAsia" w:ascii="宋体" w:hAnsi="宋体"/>
                <w:b w:val="0"/>
                <w:bCs/>
                <w:sz w:val="21"/>
                <w:szCs w:val="21"/>
              </w:rPr>
              <w:t>10.2、10.3</w:t>
            </w:r>
            <w:r>
              <w:rPr>
                <w:rFonts w:hint="eastAsia" w:ascii="宋体" w:hAnsi="宋体"/>
                <w:b w:val="0"/>
                <w:bCs/>
                <w:sz w:val="21"/>
                <w:szCs w:val="21"/>
                <w:lang w:val="en-US" w:eastAsia="zh-CN"/>
              </w:rPr>
              <w:t xml:space="preserve">; </w:t>
            </w:r>
          </w:p>
          <w:p>
            <w:pPr>
              <w:pStyle w:val="3"/>
              <w:ind w:firstLine="0" w:firstLineChars="0"/>
              <w:rPr>
                <w:sz w:val="24"/>
              </w:rPr>
            </w:pPr>
            <w:r>
              <w:rPr>
                <w:rFonts w:hint="eastAsia" w:ascii="宋体" w:hAnsi="宋体"/>
                <w:b w:val="0"/>
                <w:bCs/>
                <w:sz w:val="21"/>
                <w:szCs w:val="21"/>
              </w:rPr>
              <w:t>O</w:t>
            </w:r>
            <w:r>
              <w:rPr>
                <w:rFonts w:hint="eastAsia" w:ascii="宋体" w:hAnsi="宋体"/>
                <w:b w:val="0"/>
                <w:bCs/>
                <w:sz w:val="21"/>
                <w:szCs w:val="21"/>
                <w:lang w:val="en-US" w:eastAsia="zh-CN"/>
              </w:rPr>
              <w:t>HSMS</w:t>
            </w:r>
            <w:r>
              <w:rPr>
                <w:rFonts w:hint="eastAsia" w:ascii="宋体" w:hAnsi="宋体"/>
                <w:b w:val="0"/>
                <w:bCs/>
                <w:sz w:val="21"/>
                <w:szCs w:val="21"/>
              </w:rPr>
              <w:t>:4.1、4.2、4.3、4.4、5.2、5.3、</w:t>
            </w:r>
            <w:r>
              <w:rPr>
                <w:rFonts w:hint="eastAsia" w:ascii="宋体" w:hAnsi="宋体"/>
                <w:b w:val="0"/>
                <w:bCs/>
                <w:sz w:val="21"/>
                <w:szCs w:val="21"/>
                <w:lang w:val="en-US" w:eastAsia="zh-CN"/>
              </w:rPr>
              <w:t>5.4、</w:t>
            </w:r>
            <w:r>
              <w:rPr>
                <w:rFonts w:hint="eastAsia" w:ascii="宋体" w:hAnsi="宋体"/>
                <w:b w:val="0"/>
                <w:bCs/>
                <w:sz w:val="21"/>
                <w:szCs w:val="21"/>
              </w:rPr>
              <w:t>6.1、6.2、</w:t>
            </w:r>
            <w:r>
              <w:rPr>
                <w:rFonts w:hint="eastAsia" w:ascii="宋体" w:hAnsi="宋体"/>
                <w:b w:val="0"/>
                <w:bCs/>
                <w:sz w:val="21"/>
                <w:szCs w:val="21"/>
                <w:lang w:val="en-US" w:eastAsia="zh-CN"/>
              </w:rPr>
              <w:t>7.1、7.4、</w:t>
            </w:r>
            <w:r>
              <w:rPr>
                <w:rFonts w:hint="eastAsia" w:ascii="宋体" w:hAnsi="宋体"/>
                <w:b w:val="0"/>
                <w:bCs/>
                <w:sz w:val="21"/>
                <w:szCs w:val="21"/>
              </w:rPr>
              <w:t>8.1、8.2、9.1、9.2、9.3、</w:t>
            </w:r>
            <w:r>
              <w:rPr>
                <w:rFonts w:hint="eastAsia" w:ascii="宋体" w:hAnsi="宋体"/>
                <w:b w:val="0"/>
                <w:bCs/>
                <w:sz w:val="21"/>
                <w:szCs w:val="21"/>
                <w:lang w:val="en-US" w:eastAsia="zh-CN"/>
              </w:rPr>
              <w:t>10.1、</w:t>
            </w:r>
            <w:r>
              <w:rPr>
                <w:rFonts w:hint="eastAsia" w:ascii="宋体" w:hAnsi="宋体"/>
                <w:b w:val="0"/>
                <w:bCs/>
                <w:sz w:val="21"/>
                <w:szCs w:val="21"/>
              </w:rPr>
              <w:t>10.2、10.3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highlight w:val="none"/>
              </w:rPr>
            </w:pPr>
            <w:r>
              <w:rPr>
                <w:rFonts w:ascii="宋体" w:hAnsi="宋体"/>
                <w:bCs/>
                <w:sz w:val="24"/>
                <w:highlight w:val="none"/>
              </w:rPr>
              <w:t>不符合</w:t>
            </w:r>
            <w:r>
              <w:rPr>
                <w:rFonts w:hint="eastAsia" w:ascii="宋体" w:hAnsi="宋体"/>
                <w:bCs/>
                <w:sz w:val="24"/>
                <w:highlight w:val="none"/>
              </w:rPr>
              <w:t xml:space="preserve"> </w:t>
            </w:r>
            <w:r>
              <w:rPr>
                <w:rFonts w:hint="eastAsia" w:ascii="宋体" w:hAnsi="宋体"/>
                <w:bCs/>
                <w:sz w:val="24"/>
                <w:highlight w:val="none"/>
                <w:lang w:val="en-US" w:eastAsia="zh-CN"/>
              </w:rPr>
              <w:t>0</w:t>
            </w:r>
            <w:r>
              <w:rPr>
                <w:rFonts w:hint="eastAsia" w:ascii="宋体" w:hAnsi="宋体"/>
                <w:bCs/>
                <w:sz w:val="24"/>
                <w:highlight w:val="none"/>
              </w:rPr>
              <w:t xml:space="preserve">  项    分布</w:t>
            </w:r>
            <w:r>
              <w:rPr>
                <w:rFonts w:ascii="宋体" w:hAnsi="宋体"/>
                <w:bCs/>
                <w:sz w:val="24"/>
                <w:highlight w:val="none"/>
              </w:rPr>
              <w:t>部门</w:t>
            </w:r>
            <w:r>
              <w:rPr>
                <w:rFonts w:hint="eastAsia" w:ascii="宋体" w:hAnsi="宋体"/>
                <w:bCs/>
                <w:sz w:val="24"/>
                <w:highlight w:val="none"/>
              </w:rPr>
              <w:t xml:space="preserve">：        </w:t>
            </w:r>
          </w:p>
          <w:p>
            <w:pPr>
              <w:spacing w:line="400" w:lineRule="exact"/>
              <w:rPr>
                <w:rFonts w:ascii="宋体" w:hAnsi="宋体"/>
                <w:bCs/>
                <w:sz w:val="24"/>
                <w:highlight w:val="none"/>
              </w:rPr>
            </w:pPr>
            <w:r>
              <w:rPr>
                <w:rFonts w:hint="eastAsia" w:ascii="宋体" w:hAnsi="宋体"/>
                <w:bCs/>
                <w:sz w:val="24"/>
                <w:highlight w:val="none"/>
              </w:rPr>
              <w:t>不符合标准及条款：</w:t>
            </w:r>
          </w:p>
          <w:p>
            <w:pPr>
              <w:rPr>
                <w:rFonts w:ascii="宋体" w:hAnsi="宋体"/>
                <w:bCs/>
                <w:sz w:val="24"/>
                <w:highlight w:val="none"/>
              </w:rPr>
            </w:pPr>
            <w:r>
              <w:rPr>
                <w:rFonts w:ascii="宋体" w:hAnsi="宋体"/>
                <w:bCs/>
                <w:sz w:val="24"/>
                <w:highlight w:val="none"/>
              </w:rPr>
              <w:t>不符合性质</w:t>
            </w:r>
            <w:r>
              <w:rPr>
                <w:rFonts w:hint="eastAsia" w:ascii="宋体" w:hAnsi="宋体"/>
                <w:bCs/>
                <w:sz w:val="24"/>
                <w:highlight w:val="none"/>
              </w:rPr>
              <w:t>：</w:t>
            </w:r>
            <w:r>
              <w:rPr>
                <w:rFonts w:hint="eastAsia" w:ascii="宋体" w:hAnsi="宋体"/>
                <w:bCs/>
                <w:sz w:val="24"/>
                <w:highlight w:val="none"/>
                <w:lang w:eastAsia="zh-CN"/>
              </w:rPr>
              <w:t>□</w:t>
            </w:r>
            <w:r>
              <w:rPr>
                <w:rFonts w:hint="eastAsia" w:ascii="宋体" w:hAnsi="宋体"/>
                <w:bCs/>
                <w:sz w:val="24"/>
                <w:highlight w:val="none"/>
              </w:rPr>
              <w:t>一般不符合   □严重不符合</w:t>
            </w:r>
          </w:p>
          <w:p>
            <w:pPr>
              <w:rPr>
                <w:rFonts w:ascii="宋体" w:hAnsi="宋体"/>
                <w:bCs/>
                <w:sz w:val="24"/>
                <w:highlight w:val="none"/>
              </w:rPr>
            </w:pPr>
            <w:r>
              <w:rPr>
                <w:rFonts w:hint="eastAsia" w:ascii="宋体" w:hAnsi="宋体"/>
                <w:bCs/>
                <w:sz w:val="24"/>
                <w:highlight w:val="none"/>
              </w:rPr>
              <w:t xml:space="preserve">上次不符合项验证：关闭 </w:t>
            </w:r>
            <w:r>
              <w:rPr>
                <w:rFonts w:hint="eastAsia" w:ascii="宋体" w:hAnsi="宋体"/>
                <w:bCs/>
                <w:sz w:val="24"/>
                <w:highlight w:val="none"/>
                <w:lang w:val="en-US" w:eastAsia="zh-CN"/>
              </w:rPr>
              <w:t>1</w:t>
            </w:r>
            <w:r>
              <w:rPr>
                <w:rFonts w:hint="eastAsia" w:ascii="宋体" w:hAnsi="宋体"/>
                <w:bCs/>
                <w:sz w:val="24"/>
                <w:highlight w:val="none"/>
              </w:rPr>
              <w:t xml:space="preserve">  项。</w:t>
            </w:r>
          </w:p>
          <w:p>
            <w:pPr>
              <w:pStyle w:val="3"/>
              <w:ind w:firstLine="480"/>
              <w:rPr>
                <w:sz w:val="24"/>
                <w:highlight w:val="none"/>
              </w:rPr>
            </w:pPr>
            <w:bookmarkStart w:id="18" w:name="_GoBack"/>
            <w:bookmarkEnd w:id="18"/>
          </w:p>
          <w:p>
            <w:pPr>
              <w:spacing w:line="400" w:lineRule="exact"/>
              <w:rPr>
                <w:rFonts w:ascii="宋体" w:hAnsi="宋体"/>
                <w:sz w:val="24"/>
                <w:highlight w:val="none"/>
              </w:rPr>
            </w:pPr>
            <w:r>
              <w:rPr>
                <w:rFonts w:hint="eastAsia" w:ascii="宋体" w:hAnsi="宋体" w:eastAsia="宋体" w:cs="宋体"/>
                <w:color w:val="000000" w:themeColor="text1"/>
                <w:sz w:val="24"/>
                <w:highlight w:val="none"/>
              </w:rPr>
              <w:t>■</w:t>
            </w:r>
            <w:r>
              <w:rPr>
                <w:rFonts w:hint="eastAsia" w:ascii="宋体" w:hAnsi="宋体"/>
                <w:color w:val="000000" w:themeColor="text1"/>
                <w:sz w:val="24"/>
                <w:highlight w:val="none"/>
              </w:rPr>
              <w:t xml:space="preserve">保持 </w:t>
            </w:r>
            <w:r>
              <w:rPr>
                <w:rFonts w:hint="eastAsia" w:ascii="宋体" w:hAnsi="宋体"/>
                <w:sz w:val="24"/>
                <w:highlight w:val="none"/>
              </w:rPr>
              <w:t xml:space="preserve">    □待改进    □撤消    □暂停     □恢复</w:t>
            </w:r>
          </w:p>
          <w:p>
            <w:pPr>
              <w:spacing w:line="400" w:lineRule="exact"/>
              <w:rPr>
                <w:rFonts w:hint="default" w:ascii="宋体" w:hAnsi="宋体" w:eastAsia="宋体"/>
                <w:sz w:val="24"/>
                <w:highlight w:val="none"/>
                <w:u w:val="single"/>
                <w:lang w:val="en-US" w:eastAsia="zh-CN"/>
              </w:rPr>
            </w:pPr>
            <w:r>
              <w:rPr>
                <w:rFonts w:hint="eastAsia" w:ascii="宋体" w:hAnsi="宋体"/>
                <w:sz w:val="24"/>
                <w:highlight w:val="none"/>
                <w:lang w:eastAsia="zh-CN"/>
              </w:rPr>
              <w:t>■</w:t>
            </w:r>
            <w:r>
              <w:rPr>
                <w:rFonts w:hint="eastAsia" w:ascii="宋体" w:hAnsi="宋体"/>
                <w:sz w:val="24"/>
                <w:highlight w:val="none"/>
              </w:rPr>
              <w:t xml:space="preserve">对下次审核的建议： </w:t>
            </w:r>
            <w:r>
              <w:rPr>
                <w:rFonts w:hint="eastAsia" w:ascii="宋体" w:hAnsi="宋体"/>
                <w:sz w:val="24"/>
                <w:highlight w:val="none"/>
                <w:lang w:val="en-US" w:eastAsia="zh-CN"/>
              </w:rPr>
              <w:t>关注重要环境因素、不可接受风险控制措施实施，关注员工三级安全教育等。</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r>
              <w:rPr>
                <w:rFonts w:hint="eastAsia" w:eastAsia="宋体"/>
                <w:lang w:eastAsia="zh-CN"/>
              </w:rPr>
              <w:pict>
                <v:shape id="图片 21" o:spid="_x0000_s1026" o:spt="75" alt="6f6c635d400c29486ef2a72372c844e" type="#_x0000_t75" style="position:absolute;left:0pt;margin-left:95.4pt;margin-top:9.35pt;height:31.5pt;width:64pt;z-index:251661312;mso-width-relative:page;mso-height-relative:page;" filled="f" o:preferrelative="t" stroked="f" coordsize="21600,21600">
                  <v:path/>
                  <v:fill on="f" focussize="0,0"/>
                  <v:stroke on="f"/>
                  <v:imagedata r:id="rId6" o:title=""/>
                  <o:lock v:ext="edit" aspectratio="t"/>
                </v:shape>
              </w:pict>
            </w:r>
          </w:p>
          <w:p>
            <w:pPr>
              <w:pStyle w:val="3"/>
              <w:ind w:firstLine="0" w:firstLineChars="0"/>
              <w:rPr>
                <w:rFonts w:hint="eastAsia" w:ascii="宋体" w:hAnsi="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 xml:space="preserve">                2023年2月7日</w:t>
            </w:r>
          </w:p>
          <w:p>
            <w:pPr>
              <w:pStyle w:val="3"/>
              <w:ind w:firstLine="0" w:firstLineChars="0"/>
              <w:rPr>
                <w:rFonts w:hint="eastAsia" w:ascii="宋体" w:hAnsi="宋体" w:cs="宋体"/>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2ZDc0NDE1ZTY5YjdmZDFkYTZhNjAxMDE4N2I3ODkifQ=="/>
  </w:docVars>
  <w:rsids>
    <w:rsidRoot w:val="00000000"/>
    <w:rsid w:val="053C797E"/>
    <w:rsid w:val="111761F2"/>
    <w:rsid w:val="14D837B1"/>
    <w:rsid w:val="275A05E8"/>
    <w:rsid w:val="3F3D0C66"/>
    <w:rsid w:val="5813309A"/>
    <w:rsid w:val="7A1C033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2038</Words>
  <Characters>2335</Characters>
  <Lines>16</Lines>
  <Paragraphs>4</Paragraphs>
  <TotalTime>3</TotalTime>
  <ScaleCrop>false</ScaleCrop>
  <LinksUpToDate>false</LinksUpToDate>
  <CharactersWithSpaces>2858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2023-02-07T07:22:54Z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2052-11.1.0.13703</vt:lpwstr>
  </property>
</Properties>
</file>