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重庆居易智能科技有限公司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重庆市九龙坡区杨家坪珠江路48号3栋27-1#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重庆市南岸区茶园千方交通信息产业园7号楼10楼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何益</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18223236796</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r>
              <w:rPr>
                <w:rFonts w:hint="eastAsia"/>
                <w:sz w:val="21"/>
                <w:szCs w:val="21"/>
              </w:rPr>
              <w:t>张辉权</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0066-2022-EO-2023</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w:t>
            </w:r>
            <w:r>
              <w:rPr>
                <w:rFonts w:hint="eastAsia" w:ascii="宋体" w:hAnsi="宋体"/>
                <w:b/>
                <w:bCs/>
                <w:sz w:val="20"/>
                <w:lang w:eastAsia="zh-CN"/>
              </w:rPr>
              <w:t>（</w:t>
            </w:r>
            <w:r>
              <w:rPr>
                <w:rFonts w:hint="eastAsia" w:ascii="宋体" w:hAnsi="宋体"/>
                <w:b/>
                <w:bCs/>
                <w:sz w:val="20"/>
              </w:rPr>
              <w:t>）阶段</w:t>
            </w:r>
            <w:bookmarkStart w:id="16" w:name="监督勾选"/>
            <w:r>
              <w:rPr>
                <w:rFonts w:hint="eastAsia" w:ascii="宋体" w:hAnsi="宋体"/>
                <w:b/>
                <w:bCs/>
                <w:sz w:val="20"/>
              </w:rPr>
              <w:t>■</w:t>
            </w:r>
            <w:bookmarkEnd w:id="16"/>
            <w:r>
              <w:rPr>
                <w:rFonts w:hint="eastAsia" w:ascii="宋体" w:hAnsi="宋体"/>
                <w:b/>
                <w:bCs/>
                <w:sz w:val="20"/>
              </w:rPr>
              <w:t>监督审核</w:t>
            </w:r>
            <w:r>
              <w:rPr>
                <w:rFonts w:hint="eastAsia" w:ascii="宋体" w:hAnsi="宋体"/>
                <w:b/>
                <w:bCs/>
                <w:sz w:val="20"/>
                <w:lang w:val="en-US" w:eastAsia="zh-CN"/>
              </w:rPr>
              <w:t>1</w:t>
            </w:r>
            <w:r>
              <w:rPr>
                <w:rFonts w:hint="eastAsia" w:ascii="宋体" w:hAnsi="宋体"/>
                <w:b/>
                <w:bCs/>
                <w:sz w:val="20"/>
              </w:rPr>
              <w:t xml:space="preserve">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lang w:eastAsia="zh-CN"/>
              </w:rPr>
              <w:t>■</w:t>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E：资质范围内的电子与智能化、安防工程施工和计算机与信息系统维保服务所涉及场所的相关环境管理活动</w:t>
            </w:r>
          </w:p>
          <w:p>
            <w:pPr>
              <w:rPr>
                <w:sz w:val="20"/>
              </w:rPr>
            </w:pPr>
            <w:r>
              <w:rPr>
                <w:sz w:val="20"/>
              </w:rPr>
              <w:t>O：资质范围内的电子与智能化、安防工程施工和计算机与信息系统维保服务所涉及场所的相关职业健康安全管理活动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E：28.07.01;28.09.02;33.02.04</w:t>
            </w:r>
          </w:p>
          <w:p>
            <w:pPr>
              <w:jc w:val="left"/>
              <w:rPr>
                <w:sz w:val="20"/>
              </w:rPr>
            </w:pPr>
            <w:r>
              <w:rPr>
                <w:sz w:val="20"/>
              </w:rPr>
              <w:t>O：28.07.01;28.09.02;33.02.04</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cs="宋体"/>
                <w:b/>
                <w:sz w:val="21"/>
                <w:szCs w:val="21"/>
              </w:rPr>
              <w:t>■</w:t>
            </w:r>
            <w:r>
              <w:rPr>
                <w:rFonts w:hint="eastAsia" w:ascii="宋体" w:hAnsi="宋体"/>
                <w:b/>
                <w:sz w:val="21"/>
                <w:szCs w:val="21"/>
              </w:rPr>
              <w:t xml:space="preserve">适用于受审核方的法律法规及其他要求； </w:t>
            </w:r>
            <w:r>
              <w:rPr>
                <w:rFonts w:hint="eastAsia" w:ascii="宋体" w:hAnsi="宋体" w:cs="宋体"/>
                <w:b/>
                <w:sz w:val="21"/>
                <w:szCs w:val="21"/>
              </w:rPr>
              <w:t>■</w:t>
            </w:r>
            <w:r>
              <w:rPr>
                <w:rFonts w:hint="eastAsia" w:ascii="宋体" w:hAnsi="宋体"/>
                <w:b/>
                <w:sz w:val="21"/>
                <w:szCs w:val="21"/>
              </w:rPr>
              <w:t>认证合同</w:t>
            </w:r>
          </w:p>
          <w:p>
            <w:pPr>
              <w:jc w:val="left"/>
              <w:rPr>
                <w:b/>
                <w:sz w:val="20"/>
                <w:lang w:val="de-DE"/>
              </w:rPr>
            </w:pPr>
            <w:r>
              <w:rPr>
                <w:rFonts w:hint="eastAsia" w:ascii="宋体" w:hAnsi="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val="en-US" w:eastAsia="zh-CN"/>
              </w:rPr>
              <w:t>A/1</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2023年02月07日 上午至2023年02月07日 下午</w:t>
            </w:r>
            <w:bookmarkEnd w:id="33"/>
            <w:r>
              <w:rPr>
                <w:rFonts w:hint="eastAsia"/>
                <w:b/>
                <w:sz w:val="20"/>
              </w:rPr>
              <w:t>(共</w:t>
            </w:r>
            <w:bookmarkStart w:id="34" w:name="审核天数"/>
            <w:r>
              <w:rPr>
                <w:rFonts w:hint="eastAsia"/>
                <w:b/>
                <w:sz w:val="20"/>
              </w:rPr>
              <w:t>1.0</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杨珍全</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2021-N1EMS-2230067</w:t>
            </w:r>
          </w:p>
          <w:p>
            <w:pPr>
              <w:jc w:val="center"/>
              <w:rPr>
                <w:sz w:val="20"/>
                <w:lang w:val="de-DE"/>
              </w:rPr>
            </w:pPr>
            <w:r>
              <w:rPr>
                <w:sz w:val="20"/>
                <w:lang w:val="de-DE"/>
              </w:rPr>
              <w:t>2021-N1OHSMS-2230067</w:t>
            </w:r>
          </w:p>
        </w:tc>
        <w:tc>
          <w:tcPr>
            <w:tcW w:w="1696" w:type="dxa"/>
            <w:gridSpan w:val="2"/>
            <w:vAlign w:val="center"/>
          </w:tcPr>
          <w:p>
            <w:pPr>
              <w:jc w:val="center"/>
              <w:rPr>
                <w:sz w:val="20"/>
                <w:lang w:val="de-DE"/>
              </w:rPr>
            </w:pPr>
            <w:r>
              <w:rPr>
                <w:sz w:val="20"/>
                <w:lang w:val="de-DE"/>
              </w:rPr>
              <w:t>E:33.02.04</w:t>
            </w:r>
          </w:p>
          <w:p>
            <w:pPr>
              <w:jc w:val="center"/>
              <w:rPr>
                <w:sz w:val="20"/>
                <w:lang w:val="de-DE"/>
              </w:rPr>
            </w:pPr>
            <w:r>
              <w:rPr>
                <w:sz w:val="20"/>
                <w:lang w:val="de-DE"/>
              </w:rPr>
              <w:t>O:33.02.04</w:t>
            </w:r>
          </w:p>
        </w:tc>
        <w:tc>
          <w:tcPr>
            <w:tcW w:w="1299" w:type="dxa"/>
            <w:gridSpan w:val="4"/>
            <w:vAlign w:val="center"/>
          </w:tcPr>
          <w:p>
            <w:pPr>
              <w:jc w:val="center"/>
              <w:rPr>
                <w:sz w:val="20"/>
                <w:lang w:val="de-DE"/>
              </w:rPr>
            </w:pPr>
            <w:r>
              <w:rPr>
                <w:sz w:val="20"/>
                <w:lang w:val="de-DE"/>
              </w:rPr>
              <w:t>13883847833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冉景洲</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2020-N1EMS-1267598</w:t>
            </w:r>
          </w:p>
          <w:p>
            <w:pPr>
              <w:jc w:val="center"/>
              <w:rPr>
                <w:sz w:val="20"/>
                <w:lang w:val="de-DE"/>
              </w:rPr>
            </w:pPr>
            <w:r>
              <w:rPr>
                <w:sz w:val="20"/>
                <w:lang w:val="de-DE"/>
              </w:rPr>
              <w:t>2021-N1OHSMS-1267598</w:t>
            </w:r>
          </w:p>
        </w:tc>
        <w:tc>
          <w:tcPr>
            <w:tcW w:w="1696" w:type="dxa"/>
            <w:gridSpan w:val="2"/>
            <w:vAlign w:val="center"/>
          </w:tcPr>
          <w:p>
            <w:pPr>
              <w:jc w:val="center"/>
              <w:rPr>
                <w:sz w:val="20"/>
                <w:lang w:val="de-DE"/>
              </w:rPr>
            </w:pPr>
            <w:r>
              <w:rPr>
                <w:sz w:val="20"/>
                <w:lang w:val="de-DE"/>
              </w:rPr>
              <w:t>E:33.02.04</w:t>
            </w:r>
          </w:p>
          <w:p>
            <w:pPr>
              <w:jc w:val="center"/>
              <w:rPr>
                <w:sz w:val="20"/>
                <w:lang w:val="de-DE"/>
              </w:rPr>
            </w:pPr>
            <w:r>
              <w:rPr>
                <w:sz w:val="20"/>
                <w:lang w:val="de-DE"/>
              </w:rPr>
              <w:t>O:33.02.04</w:t>
            </w:r>
          </w:p>
        </w:tc>
        <w:tc>
          <w:tcPr>
            <w:tcW w:w="1299" w:type="dxa"/>
            <w:gridSpan w:val="4"/>
            <w:vAlign w:val="center"/>
          </w:tcPr>
          <w:p>
            <w:pPr>
              <w:jc w:val="center"/>
              <w:rPr>
                <w:sz w:val="20"/>
                <w:lang w:val="de-DE"/>
              </w:rPr>
            </w:pPr>
            <w:r>
              <w:rPr>
                <w:sz w:val="20"/>
                <w:lang w:val="de-DE"/>
              </w:rPr>
              <w:t>18983000183</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文平</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2021-N1EMS-3093566</w:t>
            </w:r>
          </w:p>
          <w:p>
            <w:pPr>
              <w:jc w:val="center"/>
              <w:rPr>
                <w:sz w:val="20"/>
                <w:lang w:val="de-DE"/>
              </w:rPr>
            </w:pPr>
            <w:r>
              <w:rPr>
                <w:sz w:val="20"/>
                <w:lang w:val="de-DE"/>
              </w:rPr>
              <w:t>2022-N1OHSMS-3093566</w:t>
            </w:r>
          </w:p>
        </w:tc>
        <w:tc>
          <w:tcPr>
            <w:tcW w:w="1696" w:type="dxa"/>
            <w:gridSpan w:val="2"/>
            <w:vAlign w:val="center"/>
          </w:tcPr>
          <w:p>
            <w:pPr>
              <w:jc w:val="center"/>
              <w:rPr>
                <w:sz w:val="20"/>
                <w:lang w:val="de-DE"/>
              </w:rPr>
            </w:pPr>
            <w:r>
              <w:rPr>
                <w:sz w:val="20"/>
                <w:lang w:val="de-DE"/>
              </w:rPr>
              <w:t>E:28.07.01,28.09.02,33.02.04</w:t>
            </w:r>
          </w:p>
          <w:p>
            <w:pPr>
              <w:jc w:val="center"/>
              <w:rPr>
                <w:sz w:val="20"/>
                <w:lang w:val="de-DE"/>
              </w:rPr>
            </w:pPr>
            <w:r>
              <w:rPr>
                <w:sz w:val="20"/>
                <w:lang w:val="de-DE"/>
              </w:rPr>
              <w:t>O:28.07.01,28.09.02,33.02.04</w:t>
            </w:r>
          </w:p>
        </w:tc>
        <w:tc>
          <w:tcPr>
            <w:tcW w:w="1299" w:type="dxa"/>
            <w:gridSpan w:val="4"/>
            <w:vAlign w:val="center"/>
          </w:tcPr>
          <w:p>
            <w:pPr>
              <w:jc w:val="center"/>
              <w:rPr>
                <w:sz w:val="20"/>
                <w:lang w:val="de-DE"/>
              </w:rPr>
            </w:pPr>
            <w:r>
              <w:rPr>
                <w:sz w:val="20"/>
                <w:lang w:val="de-DE"/>
              </w:rPr>
              <w:t>13983696917</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267335</wp:posOffset>
                  </wp:positionH>
                  <wp:positionV relativeFrom="paragraph">
                    <wp:posOffset>78105</wp:posOffset>
                  </wp:positionV>
                  <wp:extent cx="812800" cy="400050"/>
                  <wp:effectExtent l="0" t="0" r="6350" b="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5"/>
                          <a:stretch>
                            <a:fillRect/>
                          </a:stretch>
                        </pic:blipFill>
                        <pic:spPr>
                          <a:xfrm>
                            <a:off x="0" y="0"/>
                            <a:ext cx="812800" cy="400050"/>
                          </a:xfrm>
                          <a:prstGeom prst="rect">
                            <a:avLst/>
                          </a:prstGeom>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李永忠</w:t>
            </w:r>
            <w:bookmarkEnd w:id="35"/>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jc w:val="center"/>
              <w:rPr>
                <w:rFonts w:hint="default" w:eastAsia="宋体"/>
                <w:sz w:val="21"/>
                <w:szCs w:val="21"/>
                <w:lang w:val="en-US" w:eastAsia="zh-CN"/>
              </w:rPr>
            </w:pPr>
            <w:r>
              <w:rPr>
                <w:rFonts w:hint="eastAsia"/>
                <w:sz w:val="21"/>
                <w:szCs w:val="21"/>
                <w:lang w:val="en-US" w:eastAsia="zh-CN"/>
              </w:rPr>
              <w:t>13883847833</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jc w:val="center"/>
              <w:rPr>
                <w:rFonts w:hint="default" w:eastAsia="宋体"/>
                <w:sz w:val="21"/>
                <w:szCs w:val="21"/>
                <w:lang w:val="en-US" w:eastAsia="zh-CN"/>
              </w:rPr>
            </w:pPr>
            <w:r>
              <w:rPr>
                <w:rFonts w:hint="eastAsia"/>
                <w:sz w:val="21"/>
                <w:szCs w:val="21"/>
                <w:lang w:val="en-US" w:eastAsia="zh-CN"/>
              </w:rPr>
              <w:t>2023.2.4</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2023.2.4</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p>
      <w:pPr>
        <w:pStyle w:val="2"/>
      </w:pPr>
    </w:p>
    <w:p>
      <w:pPr>
        <w:pStyle w:val="2"/>
      </w:pPr>
    </w:p>
    <w:p>
      <w:pPr>
        <w:jc w:val="center"/>
        <w:rPr>
          <w:rFonts w:hint="default" w:eastAsia="宋体"/>
          <w:b/>
          <w:bCs/>
          <w:sz w:val="28"/>
          <w:szCs w:val="28"/>
          <w:lang w:val="en-US" w:eastAsia="zh-CN"/>
        </w:rPr>
      </w:pPr>
      <w:r>
        <w:rPr>
          <w:rFonts w:hint="eastAsia"/>
          <w:b/>
          <w:bCs/>
          <w:sz w:val="28"/>
          <w:szCs w:val="28"/>
          <w:lang w:val="en-US" w:eastAsia="zh-CN"/>
        </w:rPr>
        <w:t>现场审核计划日程安排表</w:t>
      </w:r>
    </w:p>
    <w:tbl>
      <w:tblPr>
        <w:tblStyle w:val="6"/>
        <w:tblpPr w:leftFromText="180" w:rightFromText="180" w:vertAnchor="text" w:horzAnchor="page" w:tblpX="987" w:tblpY="404"/>
        <w:tblOverlap w:val="never"/>
        <w:tblW w:w="10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591"/>
        <w:gridCol w:w="854"/>
        <w:gridCol w:w="565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101"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2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591"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854"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65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80"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21" w:type="dxa"/>
            <w:vMerge w:val="restart"/>
            <w:tcBorders>
              <w:left w:val="single" w:color="auto" w:sz="8" w:space="0"/>
            </w:tcBorders>
            <w:vAlign w:val="center"/>
          </w:tcPr>
          <w:p>
            <w:pPr>
              <w:snapToGrid w:val="0"/>
              <w:spacing w:line="280" w:lineRule="exact"/>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both"/>
              <w:rPr>
                <w:rFonts w:ascii="宋体" w:hAnsi="宋体"/>
                <w:b/>
                <w:bCs/>
                <w:sz w:val="21"/>
                <w:szCs w:val="21"/>
              </w:rPr>
            </w:pPr>
          </w:p>
          <w:p>
            <w:pPr>
              <w:snapToGrid w:val="0"/>
              <w:spacing w:line="280" w:lineRule="exact"/>
              <w:jc w:val="center"/>
              <w:rPr>
                <w:rFonts w:ascii="宋体" w:hAnsi="宋体"/>
                <w:b/>
                <w:bCs/>
                <w:sz w:val="21"/>
                <w:szCs w:val="21"/>
              </w:rPr>
            </w:pPr>
            <w:r>
              <w:rPr>
                <w:rFonts w:hint="eastAsia" w:ascii="宋体" w:hAnsi="宋体"/>
                <w:b/>
                <w:bCs/>
                <w:sz w:val="21"/>
                <w:szCs w:val="21"/>
              </w:rPr>
              <w:t>2</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7</w:t>
            </w:r>
          </w:p>
          <w:p>
            <w:pPr>
              <w:snapToGrid w:val="0"/>
              <w:spacing w:line="32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jc w:val="left"/>
              <w:rPr>
                <w:rFonts w:ascii="宋体" w:hAnsi="宋体"/>
                <w:b/>
                <w:bCs/>
                <w:sz w:val="21"/>
                <w:szCs w:val="21"/>
              </w:rPr>
            </w:pPr>
            <w:r>
              <w:rPr>
                <w:rFonts w:ascii="宋体" w:hAnsi="宋体"/>
                <w:b/>
                <w:bCs/>
                <w:sz w:val="21"/>
                <w:szCs w:val="21"/>
              </w:rPr>
              <w:t>（</w:t>
            </w:r>
            <w:r>
              <w:rPr>
                <w:rFonts w:hint="eastAsia" w:ascii="宋体" w:hAnsi="宋体"/>
                <w:b/>
                <w:bCs/>
                <w:sz w:val="21"/>
                <w:szCs w:val="21"/>
              </w:rPr>
              <w:t>午餐时间12：00-1</w:t>
            </w:r>
            <w:r>
              <w:rPr>
                <w:rFonts w:hint="eastAsia" w:ascii="宋体" w:hAnsi="宋体"/>
                <w:b/>
                <w:bCs/>
                <w:sz w:val="21"/>
                <w:szCs w:val="21"/>
                <w:lang w:val="en-US" w:eastAsia="zh-CN"/>
              </w:rPr>
              <w:t>2</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w:t>
            </w: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p>
        </w:tc>
        <w:tc>
          <w:tcPr>
            <w:tcW w:w="1591"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8:30-9:00</w:t>
            </w:r>
          </w:p>
        </w:tc>
        <w:tc>
          <w:tcPr>
            <w:tcW w:w="6509" w:type="dxa"/>
            <w:gridSpan w:val="2"/>
            <w:vAlign w:val="center"/>
          </w:tcPr>
          <w:p>
            <w:pPr>
              <w:rPr>
                <w:rFonts w:ascii="宋体" w:hAnsi="宋体"/>
                <w:sz w:val="18"/>
              </w:rPr>
            </w:pPr>
            <w:r>
              <w:rPr>
                <w:rFonts w:hint="eastAsia" w:ascii="宋体" w:hAnsi="宋体" w:eastAsia="宋体" w:cs="Times New Roman"/>
                <w:b/>
                <w:bCs/>
                <w:sz w:val="21"/>
                <w:szCs w:val="21"/>
              </w:rPr>
              <w:t>首次会议</w:t>
            </w:r>
          </w:p>
        </w:tc>
        <w:tc>
          <w:tcPr>
            <w:tcW w:w="1080" w:type="dxa"/>
            <w:tcBorders>
              <w:right w:val="single" w:color="auto" w:sz="8" w:space="0"/>
            </w:tcBorders>
            <w:vAlign w:val="center"/>
          </w:tcPr>
          <w:p>
            <w:pPr>
              <w:snapToGrid w:val="0"/>
              <w:spacing w:line="280" w:lineRule="exact"/>
              <w:jc w:val="left"/>
              <w:rPr>
                <w:rFonts w:hint="default" w:ascii="宋体" w:hAnsi="宋体" w:eastAsia="宋体"/>
                <w:b/>
                <w:bCs/>
                <w:sz w:val="21"/>
                <w:szCs w:val="21"/>
                <w:lang w:val="en-US" w:eastAsia="zh-CN"/>
              </w:rPr>
            </w:pPr>
            <w:r>
              <w:rPr>
                <w:rFonts w:hint="eastAsia" w:ascii="宋体" w:hAnsi="宋体"/>
                <w:b/>
                <w:bCs/>
                <w:sz w:val="21"/>
                <w:szCs w:val="21"/>
                <w:lang w:val="en-US"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921" w:type="dxa"/>
            <w:vMerge w:val="continue"/>
            <w:tcBorders>
              <w:left w:val="single" w:color="auto" w:sz="8" w:space="0"/>
            </w:tcBorders>
          </w:tcPr>
          <w:p>
            <w:pPr>
              <w:snapToGrid w:val="0"/>
              <w:spacing w:line="320" w:lineRule="exact"/>
              <w:rPr>
                <w:rFonts w:ascii="宋体" w:hAnsi="宋体"/>
                <w:b/>
                <w:bCs/>
                <w:sz w:val="21"/>
                <w:szCs w:val="21"/>
              </w:rPr>
            </w:pPr>
          </w:p>
        </w:tc>
        <w:tc>
          <w:tcPr>
            <w:tcW w:w="1591" w:type="dxa"/>
          </w:tcPr>
          <w:p>
            <w:pPr>
              <w:snapToGrid w:val="0"/>
              <w:spacing w:line="320" w:lineRule="exact"/>
              <w:rPr>
                <w:rFonts w:ascii="宋体" w:hAnsi="宋体"/>
                <w:b/>
                <w:bCs/>
                <w:sz w:val="21"/>
                <w:szCs w:val="21"/>
              </w:rPr>
            </w:pPr>
            <w:r>
              <w:rPr>
                <w:rFonts w:hint="eastAsia" w:ascii="宋体" w:hAnsi="宋体"/>
                <w:b/>
                <w:bCs/>
                <w:sz w:val="21"/>
                <w:szCs w:val="21"/>
              </w:rPr>
              <w:t>9:0</w:t>
            </w:r>
            <w:r>
              <w:rPr>
                <w:rFonts w:ascii="宋体" w:hAnsi="宋体"/>
                <w:b/>
                <w:bCs/>
                <w:sz w:val="21"/>
                <w:szCs w:val="21"/>
              </w:rPr>
              <w:t>0-1</w:t>
            </w:r>
            <w:r>
              <w:rPr>
                <w:rFonts w:hint="eastAsia" w:ascii="宋体" w:hAnsi="宋体"/>
                <w:b/>
                <w:bCs/>
                <w:sz w:val="21"/>
                <w:szCs w:val="21"/>
                <w:lang w:val="en-US" w:eastAsia="zh-CN"/>
              </w:rPr>
              <w:t>2</w:t>
            </w:r>
            <w:r>
              <w:rPr>
                <w:rFonts w:ascii="宋体" w:hAnsi="宋体"/>
                <w:b/>
                <w:bCs/>
                <w:sz w:val="21"/>
                <w:szCs w:val="21"/>
              </w:rPr>
              <w:t>：</w:t>
            </w:r>
            <w:r>
              <w:rPr>
                <w:rFonts w:hint="eastAsia" w:ascii="宋体" w:hAnsi="宋体"/>
                <w:b/>
                <w:bCs/>
                <w:sz w:val="21"/>
                <w:szCs w:val="21"/>
                <w:lang w:val="en-US" w:eastAsia="zh-CN"/>
              </w:rPr>
              <w:t>0</w:t>
            </w:r>
            <w:r>
              <w:rPr>
                <w:rFonts w:ascii="宋体" w:hAnsi="宋体"/>
                <w:b/>
                <w:bCs/>
                <w:sz w:val="21"/>
                <w:szCs w:val="21"/>
              </w:rPr>
              <w:t>0</w:t>
            </w: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tc>
        <w:tc>
          <w:tcPr>
            <w:tcW w:w="854" w:type="dxa"/>
          </w:tcPr>
          <w:p>
            <w:pPr>
              <w:spacing w:line="300" w:lineRule="exact"/>
              <w:rPr>
                <w:rFonts w:ascii="宋体" w:hAnsi="宋体"/>
                <w:sz w:val="21"/>
                <w:szCs w:val="21"/>
              </w:rPr>
            </w:pPr>
            <w:r>
              <w:rPr>
                <w:rFonts w:hint="eastAsia" w:ascii="宋体" w:hAnsi="宋体" w:cs="新宋体"/>
                <w:sz w:val="21"/>
                <w:szCs w:val="21"/>
              </w:rPr>
              <w:t>管理层</w:t>
            </w:r>
            <w:r>
              <w:rPr>
                <w:rFonts w:hint="eastAsia" w:ascii="宋体" w:hAnsi="宋体" w:cs="新宋体"/>
                <w:sz w:val="21"/>
                <w:szCs w:val="21"/>
                <w:lang w:eastAsia="zh-CN"/>
              </w:rPr>
              <w:t>（</w:t>
            </w:r>
            <w:r>
              <w:rPr>
                <w:rFonts w:hint="eastAsia" w:ascii="宋体" w:hAnsi="宋体" w:cs="新宋体"/>
                <w:sz w:val="21"/>
                <w:szCs w:val="21"/>
                <w:lang w:val="en-US" w:eastAsia="zh-CN"/>
              </w:rPr>
              <w:t>含</w:t>
            </w:r>
            <w:r>
              <w:rPr>
                <w:rFonts w:hint="eastAsia" w:ascii="宋体" w:hAnsi="宋体" w:cs="新宋体"/>
                <w:sz w:val="21"/>
                <w:szCs w:val="21"/>
              </w:rPr>
              <w:t>管代及安全事务代表</w:t>
            </w:r>
            <w:r>
              <w:rPr>
                <w:rFonts w:hint="eastAsia" w:ascii="宋体" w:hAnsi="宋体" w:cs="新宋体"/>
                <w:sz w:val="21"/>
                <w:szCs w:val="21"/>
                <w:lang w:eastAsia="zh-CN"/>
              </w:rPr>
              <w:t>）</w:t>
            </w:r>
            <w:r>
              <w:rPr>
                <w:rFonts w:hint="eastAsia" w:ascii="宋体" w:hAnsi="宋体" w:cs="新宋体"/>
                <w:sz w:val="21"/>
                <w:szCs w:val="21"/>
              </w:rPr>
              <w:t xml:space="preserve">  </w:t>
            </w:r>
          </w:p>
        </w:tc>
        <w:tc>
          <w:tcPr>
            <w:tcW w:w="5655" w:type="dxa"/>
          </w:tcPr>
          <w:p>
            <w:pPr>
              <w:spacing w:line="300" w:lineRule="exact"/>
              <w:rPr>
                <w:rFonts w:ascii="宋体" w:hAnsi="宋体" w:cs="新宋体"/>
                <w:sz w:val="18"/>
                <w:szCs w:val="18"/>
              </w:rPr>
            </w:pPr>
            <w:r>
              <w:rPr>
                <w:rFonts w:hint="eastAsia" w:ascii="宋体" w:hAnsi="宋体" w:cs="新宋体"/>
                <w:sz w:val="18"/>
                <w:szCs w:val="18"/>
                <w:lang w:val="en-US" w:eastAsia="zh-CN"/>
              </w:rPr>
              <w:t>EMS</w:t>
            </w:r>
            <w:r>
              <w:rPr>
                <w:rFonts w:hint="eastAsia" w:ascii="宋体" w:hAnsi="宋体" w:cs="新宋体"/>
                <w:sz w:val="18"/>
                <w:szCs w:val="18"/>
              </w:rPr>
              <w:t xml:space="preserve"> ：</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7.1资源；7.4沟通；9.1.1监测、分析和评估总则；9.3管理评审；10.1改进 总则；10.3持续改进。</w:t>
            </w:r>
          </w:p>
          <w:p>
            <w:pPr>
              <w:pStyle w:val="2"/>
            </w:pPr>
          </w:p>
          <w:p>
            <w:pPr>
              <w:spacing w:line="300" w:lineRule="exact"/>
              <w:rPr>
                <w:rFonts w:hint="eastAsia" w:ascii="宋体" w:hAnsi="宋体" w:cs="新宋体"/>
                <w:sz w:val="18"/>
                <w:szCs w:val="18"/>
              </w:rPr>
            </w:pPr>
            <w:r>
              <w:rPr>
                <w:rFonts w:hint="eastAsia" w:ascii="宋体" w:hAnsi="宋体" w:cs="新宋体"/>
                <w:sz w:val="18"/>
                <w:szCs w:val="18"/>
                <w:lang w:val="en-US" w:eastAsia="zh-CN"/>
              </w:rPr>
              <w:t xml:space="preserve">OHSMS </w:t>
            </w:r>
            <w:r>
              <w:rPr>
                <w:rFonts w:hint="eastAsia" w:ascii="宋体" w:hAnsi="宋体" w:cs="新宋体"/>
                <w:sz w:val="18"/>
                <w:szCs w:val="18"/>
              </w:rPr>
              <w:t>：</w:t>
            </w:r>
          </w:p>
          <w:p>
            <w:pPr>
              <w:spacing w:line="30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9.1监视、测量、分析和评价；9.3管理评审；10.1改进 总则；10.3持续改进。</w:t>
            </w:r>
          </w:p>
          <w:p>
            <w:pPr>
              <w:pStyle w:val="2"/>
            </w:pPr>
          </w:p>
          <w:p>
            <w:pPr>
              <w:spacing w:line="300" w:lineRule="exact"/>
              <w:rPr>
                <w:rFonts w:ascii="宋体" w:hAnsi="宋体" w:cs="新宋体"/>
                <w:sz w:val="18"/>
                <w:szCs w:val="18"/>
              </w:rPr>
            </w:pPr>
            <w:r>
              <w:rPr>
                <w:rFonts w:hint="eastAsia" w:ascii="宋体" w:hAnsi="宋体" w:cs="新宋体"/>
                <w:sz w:val="18"/>
                <w:szCs w:val="18"/>
              </w:rPr>
              <w:t>资质的确认、管理体系变化情况、认证证书及标识使用情况、上次审核不符合项的验证。</w:t>
            </w:r>
          </w:p>
        </w:tc>
        <w:tc>
          <w:tcPr>
            <w:tcW w:w="1080"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8" w:hRule="atLeast"/>
        </w:trPr>
        <w:tc>
          <w:tcPr>
            <w:tcW w:w="921" w:type="dxa"/>
            <w:vMerge w:val="continue"/>
            <w:tcBorders>
              <w:left w:val="single" w:color="auto" w:sz="8" w:space="0"/>
            </w:tcBorders>
          </w:tcPr>
          <w:p>
            <w:pPr>
              <w:snapToGrid w:val="0"/>
              <w:spacing w:line="320" w:lineRule="exact"/>
              <w:rPr>
                <w:rFonts w:ascii="宋体" w:hAnsi="宋体"/>
                <w:b/>
                <w:bCs/>
                <w:sz w:val="21"/>
                <w:szCs w:val="21"/>
              </w:rPr>
            </w:pPr>
          </w:p>
        </w:tc>
        <w:tc>
          <w:tcPr>
            <w:tcW w:w="1591"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ascii="宋体" w:hAnsi="宋体"/>
                <w:b/>
                <w:bCs/>
                <w:sz w:val="21"/>
                <w:szCs w:val="21"/>
              </w:rPr>
              <w:t>0-1</w:t>
            </w:r>
            <w:r>
              <w:rPr>
                <w:rFonts w:hint="eastAsia" w:ascii="宋体" w:hAnsi="宋体"/>
                <w:b/>
                <w:bCs/>
                <w:sz w:val="21"/>
                <w:szCs w:val="21"/>
                <w:lang w:val="en-US" w:eastAsia="zh-CN"/>
              </w:rPr>
              <w:t>0</w:t>
            </w:r>
            <w:r>
              <w:rPr>
                <w:rFonts w:ascii="宋体" w:hAnsi="宋体"/>
                <w:b/>
                <w:bCs/>
                <w:sz w:val="21"/>
                <w:szCs w:val="21"/>
              </w:rPr>
              <w:t>：</w:t>
            </w:r>
            <w:r>
              <w:rPr>
                <w:rFonts w:hint="eastAsia" w:ascii="宋体" w:hAnsi="宋体"/>
                <w:b/>
                <w:bCs/>
                <w:sz w:val="21"/>
                <w:szCs w:val="21"/>
                <w:lang w:val="en-US" w:eastAsia="zh-CN"/>
              </w:rPr>
              <w:t>0</w:t>
            </w:r>
            <w:r>
              <w:rPr>
                <w:rFonts w:ascii="宋体" w:hAnsi="宋体"/>
                <w:b/>
                <w:bCs/>
                <w:sz w:val="21"/>
                <w:szCs w:val="21"/>
              </w:rPr>
              <w:t>0</w:t>
            </w:r>
          </w:p>
          <w:p>
            <w:pPr>
              <w:snapToGrid w:val="0"/>
              <w:spacing w:line="320" w:lineRule="exact"/>
              <w:rPr>
                <w:rFonts w:ascii="宋体" w:hAnsi="宋体"/>
                <w:b/>
                <w:bCs/>
                <w:sz w:val="21"/>
                <w:szCs w:val="21"/>
              </w:rPr>
            </w:pPr>
          </w:p>
        </w:tc>
        <w:tc>
          <w:tcPr>
            <w:tcW w:w="854" w:type="dxa"/>
          </w:tcPr>
          <w:p>
            <w:pPr>
              <w:spacing w:line="300" w:lineRule="exact"/>
              <w:rPr>
                <w:rFonts w:ascii="宋体" w:hAnsi="宋体" w:cs="新宋体"/>
                <w:sz w:val="21"/>
                <w:szCs w:val="21"/>
              </w:rPr>
            </w:pPr>
            <w:r>
              <w:rPr>
                <w:rFonts w:hint="eastAsia" w:ascii="宋体" w:hAnsi="宋体" w:cs="新宋体"/>
                <w:sz w:val="21"/>
                <w:szCs w:val="21"/>
              </w:rPr>
              <w:t>行政部（含财务部）</w:t>
            </w:r>
          </w:p>
        </w:tc>
        <w:tc>
          <w:tcPr>
            <w:tcW w:w="5655" w:type="dxa"/>
          </w:tcPr>
          <w:p>
            <w:pPr>
              <w:spacing w:line="300" w:lineRule="exact"/>
              <w:rPr>
                <w:rFonts w:ascii="宋体" w:hAnsi="宋体" w:cs="新宋体"/>
                <w:sz w:val="18"/>
                <w:szCs w:val="18"/>
              </w:rPr>
            </w:pPr>
            <w:r>
              <w:rPr>
                <w:rFonts w:hint="eastAsia" w:ascii="宋体" w:hAnsi="宋体" w:cs="新宋体"/>
                <w:sz w:val="18"/>
                <w:szCs w:val="18"/>
                <w:lang w:val="en-US" w:eastAsia="zh-CN"/>
              </w:rPr>
              <w:t>EMS</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5.3组织的角色、职责和权限；6.2目标及其实现的策划；6.1.3合规义务；9.2内部审核；10.2不符合和纠正措施</w:t>
            </w:r>
            <w:r>
              <w:rPr>
                <w:rFonts w:hint="eastAsia" w:ascii="宋体" w:hAnsi="宋体" w:cs="新宋体"/>
                <w:sz w:val="18"/>
                <w:szCs w:val="18"/>
                <w:lang w:val="en-US" w:eastAsia="zh-CN"/>
              </w:rPr>
              <w:t>/</w:t>
            </w:r>
            <w:r>
              <w:rPr>
                <w:rFonts w:hint="eastAsia" w:ascii="宋体" w:hAnsi="宋体" w:cs="新宋体"/>
                <w:sz w:val="18"/>
                <w:szCs w:val="18"/>
              </w:rPr>
              <w:t>EMS运行控制相关财务支出证据</w:t>
            </w:r>
          </w:p>
          <w:p>
            <w:pPr>
              <w:spacing w:line="300" w:lineRule="exact"/>
              <w:rPr>
                <w:rFonts w:ascii="宋体" w:hAnsi="宋体" w:cs="新宋体"/>
                <w:sz w:val="18"/>
                <w:szCs w:val="18"/>
              </w:rPr>
            </w:pPr>
          </w:p>
          <w:p>
            <w:pPr>
              <w:spacing w:line="300" w:lineRule="exact"/>
              <w:rPr>
                <w:rFonts w:hint="eastAsia" w:ascii="宋体" w:hAnsi="宋体" w:cs="新宋体"/>
                <w:sz w:val="18"/>
                <w:szCs w:val="18"/>
              </w:rPr>
            </w:pPr>
            <w:r>
              <w:rPr>
                <w:rFonts w:hint="eastAsia" w:ascii="宋体" w:hAnsi="宋体" w:cs="新宋体"/>
                <w:sz w:val="18"/>
                <w:szCs w:val="18"/>
                <w:lang w:val="en-US" w:eastAsia="zh-CN"/>
              </w:rPr>
              <w:t xml:space="preserve">OHSMS </w:t>
            </w:r>
            <w:r>
              <w:rPr>
                <w:rFonts w:hint="eastAsia" w:ascii="宋体" w:hAnsi="宋体" w:cs="新宋体"/>
                <w:sz w:val="18"/>
                <w:szCs w:val="18"/>
              </w:rPr>
              <w:t>：</w:t>
            </w:r>
          </w:p>
          <w:p>
            <w:pPr>
              <w:spacing w:line="300" w:lineRule="exact"/>
              <w:rPr>
                <w:rFonts w:ascii="宋体" w:hAnsi="宋体" w:cs="新宋体"/>
                <w:sz w:val="18"/>
                <w:szCs w:val="18"/>
              </w:rPr>
            </w:pPr>
            <w:r>
              <w:rPr>
                <w:rFonts w:hint="eastAsia" w:ascii="宋体" w:hAnsi="宋体" w:cs="新宋体"/>
                <w:sz w:val="18"/>
                <w:szCs w:val="18"/>
              </w:rPr>
              <w:t>5.3组织的角色、职责和权限；6.1.3法律法规要求和其他要求；9.2内部审核；10.</w:t>
            </w:r>
            <w:r>
              <w:rPr>
                <w:rFonts w:hint="eastAsia" w:ascii="宋体" w:hAnsi="宋体" w:cs="新宋体"/>
                <w:sz w:val="18"/>
                <w:szCs w:val="18"/>
                <w:lang w:val="en-US" w:eastAsia="zh-CN"/>
              </w:rPr>
              <w:t>2</w:t>
            </w:r>
            <w:r>
              <w:rPr>
                <w:rFonts w:hint="eastAsia" w:ascii="宋体" w:hAnsi="宋体" w:cs="新宋体"/>
                <w:sz w:val="18"/>
                <w:szCs w:val="18"/>
              </w:rPr>
              <w:t>事件、不符合和纠正措施</w:t>
            </w:r>
            <w:r>
              <w:rPr>
                <w:rFonts w:hint="eastAsia" w:ascii="宋体" w:hAnsi="宋体" w:cs="新宋体"/>
                <w:sz w:val="18"/>
                <w:szCs w:val="18"/>
                <w:lang w:val="en-US" w:eastAsia="zh-CN"/>
              </w:rPr>
              <w:t>/</w:t>
            </w:r>
            <w:bookmarkStart w:id="36" w:name="_GoBack"/>
            <w:bookmarkEnd w:id="36"/>
            <w:r>
              <w:rPr>
                <w:rFonts w:hint="eastAsia" w:ascii="宋体" w:hAnsi="宋体" w:cs="新宋体"/>
                <w:sz w:val="18"/>
                <w:szCs w:val="18"/>
              </w:rPr>
              <w:t>OHSMS运行控制财务支出证据。</w:t>
            </w:r>
          </w:p>
        </w:tc>
        <w:tc>
          <w:tcPr>
            <w:tcW w:w="1080"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trPr>
        <w:tc>
          <w:tcPr>
            <w:tcW w:w="921" w:type="dxa"/>
            <w:vMerge w:val="continue"/>
            <w:tcBorders>
              <w:left w:val="single" w:color="auto" w:sz="8" w:space="0"/>
            </w:tcBorders>
          </w:tcPr>
          <w:p>
            <w:pPr>
              <w:snapToGrid w:val="0"/>
              <w:spacing w:line="280" w:lineRule="exact"/>
              <w:jc w:val="center"/>
              <w:rPr>
                <w:rFonts w:ascii="宋体" w:hAnsi="宋体"/>
                <w:b/>
                <w:bCs/>
                <w:sz w:val="21"/>
                <w:szCs w:val="21"/>
              </w:rPr>
            </w:pPr>
          </w:p>
        </w:tc>
        <w:tc>
          <w:tcPr>
            <w:tcW w:w="1591"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ascii="宋体" w:hAnsi="宋体"/>
                <w:b/>
                <w:bCs/>
                <w:sz w:val="21"/>
                <w:szCs w:val="21"/>
              </w:rPr>
              <w:t>0-1</w:t>
            </w:r>
            <w:r>
              <w:rPr>
                <w:rFonts w:hint="eastAsia" w:ascii="宋体" w:hAnsi="宋体"/>
                <w:b/>
                <w:bCs/>
                <w:sz w:val="21"/>
                <w:szCs w:val="21"/>
                <w:lang w:val="en-US" w:eastAsia="zh-CN"/>
              </w:rPr>
              <w:t>0</w:t>
            </w:r>
            <w:r>
              <w:rPr>
                <w:rFonts w:ascii="宋体" w:hAnsi="宋体"/>
                <w:b/>
                <w:bCs/>
                <w:sz w:val="21"/>
                <w:szCs w:val="21"/>
              </w:rPr>
              <w:t>：</w:t>
            </w:r>
            <w:r>
              <w:rPr>
                <w:rFonts w:hint="eastAsia" w:ascii="宋体" w:hAnsi="宋体"/>
                <w:b/>
                <w:bCs/>
                <w:sz w:val="21"/>
                <w:szCs w:val="21"/>
                <w:lang w:val="en-US" w:eastAsia="zh-CN"/>
              </w:rPr>
              <w:t>0</w:t>
            </w:r>
            <w:r>
              <w:rPr>
                <w:rFonts w:ascii="宋体" w:hAnsi="宋体"/>
                <w:b/>
                <w:bCs/>
                <w:sz w:val="21"/>
                <w:szCs w:val="21"/>
              </w:rPr>
              <w:t>0</w:t>
            </w:r>
          </w:p>
          <w:p>
            <w:pPr>
              <w:snapToGrid w:val="0"/>
              <w:spacing w:line="320" w:lineRule="exact"/>
              <w:rPr>
                <w:rFonts w:ascii="宋体" w:hAnsi="宋体"/>
                <w:b/>
                <w:bCs/>
                <w:color w:val="FF0000"/>
                <w:sz w:val="21"/>
                <w:szCs w:val="21"/>
              </w:rPr>
            </w:pPr>
          </w:p>
        </w:tc>
        <w:tc>
          <w:tcPr>
            <w:tcW w:w="854" w:type="dxa"/>
          </w:tcPr>
          <w:p>
            <w:pPr>
              <w:spacing w:line="300" w:lineRule="exact"/>
              <w:rPr>
                <w:rFonts w:ascii="宋体" w:hAnsi="宋体" w:cs="新宋体"/>
                <w:sz w:val="21"/>
                <w:szCs w:val="21"/>
              </w:rPr>
            </w:pPr>
            <w:r>
              <w:rPr>
                <w:rFonts w:hint="eastAsia" w:ascii="宋体" w:hAnsi="宋体" w:cs="新宋体"/>
                <w:sz w:val="21"/>
                <w:szCs w:val="21"/>
              </w:rPr>
              <w:t>行政部（含财务部）</w:t>
            </w:r>
          </w:p>
        </w:tc>
        <w:tc>
          <w:tcPr>
            <w:tcW w:w="5655" w:type="dxa"/>
          </w:tcPr>
          <w:p>
            <w:pPr>
              <w:spacing w:line="300" w:lineRule="exact"/>
              <w:rPr>
                <w:rFonts w:ascii="宋体" w:hAnsi="宋体" w:cs="新宋体"/>
                <w:sz w:val="18"/>
                <w:szCs w:val="18"/>
              </w:rPr>
            </w:pPr>
            <w:r>
              <w:rPr>
                <w:rFonts w:hint="eastAsia" w:ascii="宋体" w:hAnsi="宋体" w:cs="新宋体"/>
                <w:sz w:val="18"/>
                <w:szCs w:val="18"/>
                <w:lang w:val="en-US" w:eastAsia="zh-CN"/>
              </w:rPr>
              <w:t>EMS</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 xml:space="preserve"> 6.1.2环境因素；8.1运行策划和控制；8.2应急准备和响应；9.1监视、测量、分析与评估；9.1.2符合性评估；</w:t>
            </w:r>
          </w:p>
          <w:p>
            <w:pPr>
              <w:spacing w:line="300" w:lineRule="exact"/>
              <w:rPr>
                <w:rFonts w:ascii="宋体" w:hAnsi="宋体" w:cs="新宋体"/>
                <w:sz w:val="18"/>
                <w:szCs w:val="18"/>
              </w:rPr>
            </w:pPr>
          </w:p>
          <w:p>
            <w:pPr>
              <w:spacing w:line="300" w:lineRule="exact"/>
              <w:rPr>
                <w:rFonts w:hint="eastAsia" w:ascii="宋体" w:hAnsi="宋体" w:cs="新宋体"/>
                <w:sz w:val="18"/>
                <w:szCs w:val="18"/>
              </w:rPr>
            </w:pPr>
            <w:r>
              <w:rPr>
                <w:rFonts w:hint="eastAsia" w:ascii="宋体" w:hAnsi="宋体" w:cs="新宋体"/>
                <w:sz w:val="18"/>
                <w:szCs w:val="18"/>
                <w:lang w:val="en-US" w:eastAsia="zh-CN"/>
              </w:rPr>
              <w:t xml:space="preserve">OHSMS </w:t>
            </w:r>
            <w:r>
              <w:rPr>
                <w:rFonts w:hint="eastAsia" w:ascii="宋体" w:hAnsi="宋体" w:cs="新宋体"/>
                <w:sz w:val="18"/>
                <w:szCs w:val="18"/>
              </w:rPr>
              <w:t>：</w:t>
            </w:r>
          </w:p>
          <w:p>
            <w:pPr>
              <w:spacing w:line="300" w:lineRule="exact"/>
              <w:rPr>
                <w:rFonts w:ascii="宋体" w:hAnsi="宋体" w:cs="新宋体"/>
                <w:sz w:val="18"/>
                <w:szCs w:val="18"/>
              </w:rPr>
            </w:pPr>
            <w:r>
              <w:rPr>
                <w:rFonts w:hint="eastAsia" w:ascii="宋体" w:hAnsi="宋体" w:cs="新宋体"/>
                <w:sz w:val="18"/>
                <w:szCs w:val="18"/>
              </w:rPr>
              <w:t>6.1.2危险源辨识和职业安全风险评价；8.1运行策划和控制；8.2应急准备和响应；9.1监视、测量、分析和评价；9.1.2法律法规要求和其他要求的合规性评价；</w:t>
            </w:r>
          </w:p>
        </w:tc>
        <w:tc>
          <w:tcPr>
            <w:tcW w:w="1080"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文平</w:t>
            </w:r>
          </w:p>
          <w:p>
            <w:pPr>
              <w:snapToGrid w:val="0"/>
              <w:spacing w:line="320" w:lineRule="exact"/>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trPr>
        <w:tc>
          <w:tcPr>
            <w:tcW w:w="921" w:type="dxa"/>
            <w:vMerge w:val="continue"/>
            <w:tcBorders>
              <w:left w:val="single" w:color="auto" w:sz="8" w:space="0"/>
            </w:tcBorders>
          </w:tcPr>
          <w:p>
            <w:pPr>
              <w:snapToGrid w:val="0"/>
              <w:spacing w:line="280" w:lineRule="exact"/>
              <w:jc w:val="center"/>
              <w:rPr>
                <w:rFonts w:ascii="宋体" w:hAnsi="宋体"/>
                <w:b/>
                <w:bCs/>
                <w:sz w:val="21"/>
                <w:szCs w:val="21"/>
              </w:rPr>
            </w:pPr>
          </w:p>
        </w:tc>
        <w:tc>
          <w:tcPr>
            <w:tcW w:w="1591" w:type="dxa"/>
          </w:tcPr>
          <w:p>
            <w:pPr>
              <w:snapToGrid w:val="0"/>
              <w:spacing w:line="320" w:lineRule="exact"/>
              <w:rPr>
                <w:rFonts w:ascii="宋体" w:hAnsi="宋体" w:eastAsia="宋体" w:cs="Times New Roman"/>
                <w:b/>
                <w:bCs/>
                <w:sz w:val="21"/>
                <w:szCs w:val="21"/>
              </w:rPr>
            </w:pPr>
            <w:r>
              <w:rPr>
                <w:rFonts w:hint="eastAsia" w:ascii="宋体" w:hAnsi="宋体" w:eastAsia="宋体" w:cs="Times New Roman"/>
                <w:b/>
                <w:bCs/>
                <w:sz w:val="21"/>
                <w:szCs w:val="21"/>
                <w:lang w:val="en-US" w:eastAsia="zh-CN"/>
              </w:rPr>
              <w:t>10</w:t>
            </w:r>
            <w:r>
              <w:rPr>
                <w:rFonts w:hint="eastAsia" w:ascii="宋体" w:hAnsi="宋体" w:eastAsia="宋体" w:cs="Times New Roman"/>
                <w:b/>
                <w:bCs/>
                <w:sz w:val="21"/>
                <w:szCs w:val="21"/>
              </w:rPr>
              <w:t>:</w:t>
            </w:r>
            <w:r>
              <w:rPr>
                <w:rFonts w:hint="eastAsia" w:ascii="宋体" w:hAnsi="宋体" w:eastAsia="宋体" w:cs="Times New Roman"/>
                <w:b/>
                <w:bCs/>
                <w:sz w:val="21"/>
                <w:szCs w:val="21"/>
                <w:lang w:val="en-US" w:eastAsia="zh-CN"/>
              </w:rPr>
              <w:t>0</w:t>
            </w:r>
            <w:r>
              <w:rPr>
                <w:rFonts w:ascii="宋体" w:hAnsi="宋体" w:eastAsia="宋体" w:cs="Times New Roman"/>
                <w:b/>
                <w:bCs/>
                <w:sz w:val="21"/>
                <w:szCs w:val="21"/>
              </w:rPr>
              <w:t>0-1</w:t>
            </w:r>
            <w:r>
              <w:rPr>
                <w:rFonts w:hint="eastAsia" w:ascii="宋体" w:hAnsi="宋体" w:eastAsia="宋体" w:cs="Times New Roman"/>
                <w:b/>
                <w:bCs/>
                <w:sz w:val="21"/>
                <w:szCs w:val="21"/>
                <w:lang w:val="en-US" w:eastAsia="zh-CN"/>
              </w:rPr>
              <w:t>7</w:t>
            </w:r>
            <w:r>
              <w:rPr>
                <w:rFonts w:ascii="宋体" w:hAnsi="宋体" w:eastAsia="宋体" w:cs="Times New Roman"/>
                <w:b/>
                <w:bCs/>
                <w:sz w:val="21"/>
                <w:szCs w:val="21"/>
              </w:rPr>
              <w:t>：</w:t>
            </w:r>
            <w:r>
              <w:rPr>
                <w:rFonts w:hint="eastAsia" w:ascii="宋体" w:hAnsi="宋体" w:eastAsia="宋体" w:cs="Times New Roman"/>
                <w:b/>
                <w:bCs/>
                <w:sz w:val="21"/>
                <w:szCs w:val="21"/>
                <w:lang w:val="en-US" w:eastAsia="zh-CN"/>
              </w:rPr>
              <w:t>0</w:t>
            </w:r>
            <w:r>
              <w:rPr>
                <w:rFonts w:ascii="宋体" w:hAnsi="宋体" w:eastAsia="宋体" w:cs="Times New Roman"/>
                <w:b/>
                <w:bCs/>
                <w:sz w:val="21"/>
                <w:szCs w:val="21"/>
              </w:rPr>
              <w:t>0</w:t>
            </w:r>
          </w:p>
          <w:p>
            <w:pPr>
              <w:snapToGrid w:val="0"/>
              <w:spacing w:line="320" w:lineRule="exact"/>
              <w:rPr>
                <w:rFonts w:hint="eastAsia"/>
                <w:b/>
                <w:bCs/>
                <w:sz w:val="18"/>
                <w:szCs w:val="18"/>
                <w:lang w:val="en-US" w:eastAsia="zh-CN"/>
              </w:rPr>
            </w:pPr>
            <w:r>
              <w:rPr>
                <w:rFonts w:hint="eastAsia"/>
                <w:b/>
                <w:bCs/>
                <w:sz w:val="18"/>
                <w:szCs w:val="18"/>
                <w:lang w:val="en-US" w:eastAsia="zh-CN"/>
              </w:rPr>
              <w:t>1）10：00-11：00去</w:t>
            </w:r>
            <w:r>
              <w:rPr>
                <w:rFonts w:hint="eastAsia"/>
                <w:b/>
                <w:bCs/>
                <w:sz w:val="18"/>
                <w:szCs w:val="18"/>
              </w:rPr>
              <w:t>信息系统</w:t>
            </w:r>
            <w:r>
              <w:rPr>
                <w:rFonts w:hint="eastAsia"/>
                <w:b/>
                <w:bCs/>
                <w:sz w:val="18"/>
                <w:szCs w:val="18"/>
                <w:lang w:val="en-US" w:eastAsia="zh-CN"/>
              </w:rPr>
              <w:t>项目</w:t>
            </w:r>
            <w:r>
              <w:rPr>
                <w:rFonts w:hint="eastAsia"/>
                <w:b/>
                <w:bCs/>
                <w:sz w:val="18"/>
                <w:szCs w:val="18"/>
              </w:rPr>
              <w:t>临时场所</w:t>
            </w:r>
            <w:r>
              <w:rPr>
                <w:rFonts w:hint="eastAsia"/>
                <w:b/>
                <w:bCs/>
                <w:sz w:val="18"/>
                <w:szCs w:val="18"/>
                <w:lang w:val="en-US" w:eastAsia="zh-CN"/>
              </w:rPr>
              <w:t>；</w:t>
            </w:r>
          </w:p>
          <w:p>
            <w:pPr>
              <w:snapToGrid w:val="0"/>
              <w:spacing w:line="320" w:lineRule="exact"/>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2）</w:t>
            </w:r>
            <w:r>
              <w:rPr>
                <w:rFonts w:hint="eastAsia" w:ascii="Times New Roman" w:hAnsi="Times New Roman" w:eastAsia="宋体" w:cs="Times New Roman"/>
                <w:b/>
                <w:bCs/>
                <w:sz w:val="18"/>
                <w:szCs w:val="18"/>
              </w:rPr>
              <w:t>1</w:t>
            </w:r>
            <w:r>
              <w:rPr>
                <w:rFonts w:hint="eastAsia" w:ascii="Times New Roman" w:hAnsi="Times New Roman" w:eastAsia="宋体" w:cs="Times New Roman"/>
                <w:b/>
                <w:bCs/>
                <w:sz w:val="18"/>
                <w:szCs w:val="18"/>
                <w:lang w:val="en-US" w:eastAsia="zh-CN"/>
              </w:rPr>
              <w:t>1</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0</w:t>
            </w:r>
            <w:r>
              <w:rPr>
                <w:rFonts w:hint="eastAsia" w:ascii="Times New Roman" w:hAnsi="Times New Roman" w:eastAsia="宋体" w:cs="Times New Roman"/>
                <w:b/>
                <w:bCs/>
                <w:sz w:val="18"/>
                <w:szCs w:val="18"/>
              </w:rPr>
              <w:t>0-1</w:t>
            </w:r>
            <w:r>
              <w:rPr>
                <w:rFonts w:hint="eastAsia" w:ascii="Times New Roman" w:hAnsi="Times New Roman" w:eastAsia="宋体" w:cs="Times New Roman"/>
                <w:b/>
                <w:bCs/>
                <w:sz w:val="18"/>
                <w:szCs w:val="18"/>
                <w:lang w:val="en-US" w:eastAsia="zh-CN"/>
              </w:rPr>
              <w:t>4</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0</w:t>
            </w:r>
            <w:r>
              <w:rPr>
                <w:rFonts w:hint="eastAsia" w:ascii="Times New Roman" w:hAnsi="Times New Roman" w:eastAsia="宋体" w:cs="Times New Roman"/>
                <w:b/>
                <w:bCs/>
                <w:sz w:val="18"/>
                <w:szCs w:val="18"/>
              </w:rPr>
              <w:t>0</w:t>
            </w:r>
            <w:r>
              <w:rPr>
                <w:rFonts w:hint="eastAsia" w:ascii="Times New Roman" w:hAnsi="Times New Roman" w:eastAsia="宋体" w:cs="Times New Roman"/>
                <w:b/>
                <w:bCs/>
                <w:sz w:val="18"/>
                <w:szCs w:val="18"/>
                <w:lang w:val="en-US" w:eastAsia="zh-CN"/>
              </w:rPr>
              <w:t>在项目</w:t>
            </w:r>
            <w:r>
              <w:rPr>
                <w:rFonts w:hint="eastAsia" w:ascii="Times New Roman" w:hAnsi="Times New Roman" w:eastAsia="宋体" w:cs="Times New Roman"/>
                <w:b/>
                <w:bCs/>
                <w:sz w:val="18"/>
                <w:szCs w:val="18"/>
              </w:rPr>
              <w:t>临时场所</w:t>
            </w:r>
            <w:r>
              <w:rPr>
                <w:rFonts w:hint="eastAsia" w:ascii="Times New Roman" w:hAnsi="Times New Roman" w:eastAsia="宋体" w:cs="Times New Roman"/>
                <w:b/>
                <w:bCs/>
                <w:sz w:val="18"/>
                <w:szCs w:val="18"/>
                <w:lang w:val="en-US" w:eastAsia="zh-CN"/>
              </w:rPr>
              <w:t>审核；</w:t>
            </w:r>
          </w:p>
          <w:p>
            <w:pPr>
              <w:snapToGrid w:val="0"/>
              <w:spacing w:line="320" w:lineRule="exact"/>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3）</w:t>
            </w:r>
            <w:r>
              <w:rPr>
                <w:rFonts w:hint="eastAsia" w:ascii="Times New Roman" w:hAnsi="Times New Roman" w:eastAsia="宋体" w:cs="Times New Roman"/>
                <w:b/>
                <w:bCs/>
                <w:sz w:val="18"/>
                <w:szCs w:val="18"/>
              </w:rPr>
              <w:t>1</w:t>
            </w:r>
            <w:r>
              <w:rPr>
                <w:rFonts w:hint="eastAsia" w:ascii="Times New Roman" w:hAnsi="Times New Roman" w:eastAsia="宋体" w:cs="Times New Roman"/>
                <w:b/>
                <w:bCs/>
                <w:sz w:val="18"/>
                <w:szCs w:val="18"/>
                <w:lang w:val="en-US" w:eastAsia="zh-CN"/>
              </w:rPr>
              <w:t>4</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0</w:t>
            </w:r>
            <w:r>
              <w:rPr>
                <w:rFonts w:hint="eastAsia" w:ascii="Times New Roman" w:hAnsi="Times New Roman" w:eastAsia="宋体" w:cs="Times New Roman"/>
                <w:b/>
                <w:bCs/>
                <w:sz w:val="18"/>
                <w:szCs w:val="18"/>
              </w:rPr>
              <w:t>0-1</w:t>
            </w:r>
            <w:r>
              <w:rPr>
                <w:rFonts w:hint="eastAsia" w:ascii="Times New Roman" w:hAnsi="Times New Roman" w:eastAsia="宋体" w:cs="Times New Roman"/>
                <w:b/>
                <w:bCs/>
                <w:sz w:val="18"/>
                <w:szCs w:val="18"/>
                <w:lang w:val="en-US" w:eastAsia="zh-CN"/>
              </w:rPr>
              <w:t>5</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0</w:t>
            </w:r>
            <w:r>
              <w:rPr>
                <w:rFonts w:hint="eastAsia" w:ascii="Times New Roman" w:hAnsi="Times New Roman" w:eastAsia="宋体" w:cs="Times New Roman"/>
                <w:b/>
                <w:bCs/>
                <w:sz w:val="18"/>
                <w:szCs w:val="18"/>
              </w:rPr>
              <w:t>0</w:t>
            </w:r>
            <w:r>
              <w:rPr>
                <w:rFonts w:hint="eastAsia" w:ascii="Times New Roman" w:hAnsi="Times New Roman" w:eastAsia="宋体" w:cs="Times New Roman"/>
                <w:b/>
                <w:bCs/>
                <w:sz w:val="18"/>
                <w:szCs w:val="18"/>
                <w:lang w:val="en-US" w:eastAsia="zh-CN"/>
              </w:rPr>
              <w:t>回公司；</w:t>
            </w:r>
          </w:p>
          <w:p>
            <w:pPr>
              <w:snapToGrid w:val="0"/>
              <w:spacing w:line="320" w:lineRule="exact"/>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4）</w:t>
            </w:r>
            <w:r>
              <w:rPr>
                <w:rFonts w:hint="eastAsia" w:ascii="Times New Roman" w:hAnsi="Times New Roman" w:eastAsia="宋体" w:cs="Times New Roman"/>
                <w:b/>
                <w:bCs/>
                <w:sz w:val="18"/>
                <w:szCs w:val="18"/>
              </w:rPr>
              <w:t>1</w:t>
            </w:r>
            <w:r>
              <w:rPr>
                <w:rFonts w:hint="eastAsia" w:ascii="Times New Roman" w:hAnsi="Times New Roman" w:eastAsia="宋体" w:cs="Times New Roman"/>
                <w:b/>
                <w:bCs/>
                <w:sz w:val="18"/>
                <w:szCs w:val="18"/>
                <w:lang w:val="en-US" w:eastAsia="zh-CN"/>
              </w:rPr>
              <w:t>5</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0</w:t>
            </w:r>
            <w:r>
              <w:rPr>
                <w:rFonts w:hint="eastAsia" w:ascii="Times New Roman" w:hAnsi="Times New Roman" w:eastAsia="宋体" w:cs="Times New Roman"/>
                <w:b/>
                <w:bCs/>
                <w:sz w:val="18"/>
                <w:szCs w:val="18"/>
              </w:rPr>
              <w:t>0-1</w:t>
            </w:r>
            <w:r>
              <w:rPr>
                <w:rFonts w:hint="eastAsia" w:ascii="Times New Roman" w:hAnsi="Times New Roman" w:eastAsia="宋体" w:cs="Times New Roman"/>
                <w:b/>
                <w:bCs/>
                <w:sz w:val="18"/>
                <w:szCs w:val="18"/>
                <w:lang w:val="en-US" w:eastAsia="zh-CN"/>
              </w:rPr>
              <w:t>7</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0</w:t>
            </w:r>
            <w:r>
              <w:rPr>
                <w:rFonts w:hint="eastAsia" w:ascii="Times New Roman" w:hAnsi="Times New Roman" w:eastAsia="宋体" w:cs="Times New Roman"/>
                <w:b/>
                <w:bCs/>
                <w:sz w:val="18"/>
                <w:szCs w:val="18"/>
              </w:rPr>
              <w:t>0</w:t>
            </w:r>
            <w:r>
              <w:rPr>
                <w:rFonts w:hint="eastAsia" w:ascii="Times New Roman" w:hAnsi="Times New Roman" w:eastAsia="宋体" w:cs="Times New Roman"/>
                <w:b/>
                <w:bCs/>
                <w:sz w:val="18"/>
                <w:szCs w:val="18"/>
                <w:lang w:val="en-US" w:eastAsia="zh-CN"/>
              </w:rPr>
              <w:t>在公司审核。</w:t>
            </w:r>
          </w:p>
          <w:p>
            <w:pPr>
              <w:pStyle w:val="2"/>
              <w:rPr>
                <w:rFonts w:hint="default"/>
                <w:lang w:val="en-US" w:eastAsia="zh-CN"/>
              </w:rPr>
            </w:pPr>
          </w:p>
        </w:tc>
        <w:tc>
          <w:tcPr>
            <w:tcW w:w="854" w:type="dxa"/>
          </w:tcPr>
          <w:p>
            <w:pPr>
              <w:spacing w:line="300" w:lineRule="exact"/>
              <w:rPr>
                <w:rFonts w:ascii="宋体" w:hAnsi="宋体" w:cs="新宋体"/>
                <w:sz w:val="21"/>
                <w:szCs w:val="21"/>
              </w:rPr>
            </w:pPr>
            <w:r>
              <w:rPr>
                <w:rFonts w:hint="eastAsia" w:ascii="宋体" w:hAnsi="宋体" w:cs="新宋体"/>
                <w:sz w:val="21"/>
                <w:szCs w:val="21"/>
              </w:rPr>
              <w:t>工程部</w:t>
            </w:r>
          </w:p>
          <w:p>
            <w:pPr>
              <w:spacing w:line="300" w:lineRule="exact"/>
              <w:rPr>
                <w:rFonts w:ascii="宋体" w:hAnsi="宋体" w:cs="新宋体"/>
                <w:color w:val="FF0000"/>
                <w:sz w:val="21"/>
                <w:szCs w:val="21"/>
              </w:rPr>
            </w:pPr>
          </w:p>
        </w:tc>
        <w:tc>
          <w:tcPr>
            <w:tcW w:w="5655" w:type="dxa"/>
          </w:tcPr>
          <w:p>
            <w:pPr>
              <w:spacing w:line="300" w:lineRule="exact"/>
              <w:rPr>
                <w:rFonts w:ascii="宋体" w:hAnsi="宋体" w:cs="新宋体"/>
                <w:sz w:val="18"/>
                <w:szCs w:val="18"/>
              </w:rPr>
            </w:pPr>
            <w:r>
              <w:rPr>
                <w:rFonts w:hint="eastAsia" w:ascii="宋体" w:hAnsi="宋体" w:cs="新宋体"/>
                <w:sz w:val="18"/>
                <w:szCs w:val="18"/>
                <w:lang w:val="en-US" w:eastAsia="zh-CN"/>
              </w:rPr>
              <w:t>EMS</w:t>
            </w:r>
            <w:r>
              <w:rPr>
                <w:rFonts w:hint="eastAsia"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p>
          <w:p>
            <w:pPr>
              <w:spacing w:line="300" w:lineRule="exact"/>
              <w:rPr>
                <w:rFonts w:hint="eastAsia" w:ascii="宋体" w:hAnsi="宋体" w:cs="新宋体"/>
                <w:sz w:val="18"/>
                <w:szCs w:val="18"/>
              </w:rPr>
            </w:pPr>
            <w:r>
              <w:rPr>
                <w:rFonts w:hint="eastAsia" w:ascii="宋体" w:hAnsi="宋体" w:cs="新宋体"/>
                <w:sz w:val="18"/>
                <w:szCs w:val="18"/>
                <w:lang w:val="en-US" w:eastAsia="zh-CN"/>
              </w:rPr>
              <w:t xml:space="preserve">OHSMS </w:t>
            </w:r>
            <w:r>
              <w:rPr>
                <w:rFonts w:hint="eastAsia" w:ascii="宋体" w:hAnsi="宋体" w:cs="新宋体"/>
                <w:sz w:val="18"/>
                <w:szCs w:val="18"/>
              </w:rPr>
              <w:t>：</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5.3组织的角色、职责和权限；6.1.2危险源辨识和职业安全风险评价；6.2目标及其实现的策划；8.1运行策划和控制；8.2应急准备和响应；</w:t>
            </w:r>
          </w:p>
        </w:tc>
        <w:tc>
          <w:tcPr>
            <w:tcW w:w="1080" w:type="dxa"/>
            <w:tcBorders>
              <w:right w:val="single" w:color="auto" w:sz="8" w:space="0"/>
            </w:tcBorders>
          </w:tcPr>
          <w:p>
            <w:pPr>
              <w:snapToGrid w:val="0"/>
              <w:spacing w:line="320" w:lineRule="exact"/>
              <w:rPr>
                <w:rFonts w:hint="default" w:ascii="宋体" w:hAnsi="宋体" w:eastAsia="宋体"/>
                <w:b/>
                <w:bCs/>
                <w:sz w:val="18"/>
                <w:szCs w:val="18"/>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921" w:type="dxa"/>
            <w:vMerge w:val="continue"/>
            <w:tcBorders>
              <w:left w:val="single" w:color="auto" w:sz="8" w:space="0"/>
            </w:tcBorders>
          </w:tcPr>
          <w:p>
            <w:pPr>
              <w:snapToGrid w:val="0"/>
              <w:spacing w:line="280" w:lineRule="exact"/>
              <w:jc w:val="center"/>
              <w:rPr>
                <w:rFonts w:ascii="宋体" w:hAnsi="宋体"/>
                <w:b/>
                <w:bCs/>
                <w:sz w:val="21"/>
                <w:szCs w:val="21"/>
              </w:rPr>
            </w:pPr>
          </w:p>
        </w:tc>
        <w:tc>
          <w:tcPr>
            <w:tcW w:w="1591"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10</w:t>
            </w:r>
            <w:r>
              <w:rPr>
                <w:rFonts w:hint="eastAsia" w:ascii="宋体" w:hAnsi="宋体"/>
                <w:b/>
                <w:bCs/>
                <w:sz w:val="21"/>
                <w:szCs w:val="21"/>
              </w:rPr>
              <w:t>:</w:t>
            </w:r>
            <w:r>
              <w:rPr>
                <w:rFonts w:hint="eastAsia" w:ascii="宋体" w:hAnsi="宋体"/>
                <w:b/>
                <w:bCs/>
                <w:sz w:val="21"/>
                <w:szCs w:val="21"/>
                <w:lang w:val="en-US" w:eastAsia="zh-CN"/>
              </w:rPr>
              <w:t>0</w:t>
            </w:r>
            <w:r>
              <w:rPr>
                <w:rFonts w:ascii="宋体" w:hAnsi="宋体"/>
                <w:b/>
                <w:bCs/>
                <w:sz w:val="21"/>
                <w:szCs w:val="21"/>
              </w:rPr>
              <w:t>0-1</w:t>
            </w:r>
            <w:r>
              <w:rPr>
                <w:rFonts w:hint="eastAsia" w:ascii="宋体" w:hAnsi="宋体"/>
                <w:b/>
                <w:bCs/>
                <w:sz w:val="21"/>
                <w:szCs w:val="21"/>
                <w:lang w:val="en-US" w:eastAsia="zh-CN"/>
              </w:rPr>
              <w:t>7</w:t>
            </w:r>
            <w:r>
              <w:rPr>
                <w:rFonts w:ascii="宋体" w:hAnsi="宋体"/>
                <w:b/>
                <w:bCs/>
                <w:sz w:val="21"/>
                <w:szCs w:val="21"/>
              </w:rPr>
              <w:t>：</w:t>
            </w:r>
            <w:r>
              <w:rPr>
                <w:rFonts w:hint="eastAsia" w:ascii="宋体" w:hAnsi="宋体"/>
                <w:b/>
                <w:bCs/>
                <w:sz w:val="21"/>
                <w:szCs w:val="21"/>
                <w:lang w:val="en-US" w:eastAsia="zh-CN"/>
              </w:rPr>
              <w:t>0</w:t>
            </w:r>
            <w:r>
              <w:rPr>
                <w:rFonts w:ascii="宋体" w:hAnsi="宋体"/>
                <w:b/>
                <w:bCs/>
                <w:sz w:val="21"/>
                <w:szCs w:val="21"/>
              </w:rPr>
              <w:t>0</w:t>
            </w:r>
          </w:p>
          <w:p>
            <w:pPr>
              <w:snapToGrid w:val="0"/>
              <w:spacing w:line="320" w:lineRule="exact"/>
              <w:rPr>
                <w:rFonts w:hint="eastAsia"/>
                <w:b/>
                <w:bCs/>
                <w:sz w:val="18"/>
                <w:szCs w:val="18"/>
                <w:lang w:val="en-US" w:eastAsia="zh-CN"/>
              </w:rPr>
            </w:pPr>
            <w:r>
              <w:rPr>
                <w:rFonts w:hint="eastAsia"/>
                <w:b/>
                <w:bCs/>
                <w:sz w:val="18"/>
                <w:szCs w:val="18"/>
                <w:lang w:val="en-US" w:eastAsia="zh-CN"/>
              </w:rPr>
              <w:t>1）10：00-10：30</w:t>
            </w:r>
            <w:r>
              <w:rPr>
                <w:rFonts w:hint="eastAsia" w:ascii="Times New Roman" w:hAnsi="Times New Roman" w:eastAsia="宋体" w:cs="Times New Roman"/>
                <w:b/>
                <w:bCs/>
                <w:sz w:val="18"/>
                <w:szCs w:val="18"/>
                <w:lang w:val="en-US" w:eastAsia="zh-CN"/>
              </w:rPr>
              <w:t>去</w:t>
            </w:r>
            <w:r>
              <w:rPr>
                <w:rFonts w:hint="eastAsia" w:ascii="Times New Roman" w:hAnsi="Times New Roman" w:eastAsia="宋体" w:cs="Times New Roman"/>
                <w:b/>
                <w:bCs/>
                <w:sz w:val="18"/>
                <w:szCs w:val="18"/>
              </w:rPr>
              <w:t>施工临时</w:t>
            </w:r>
            <w:r>
              <w:rPr>
                <w:rFonts w:hint="eastAsia" w:ascii="Times New Roman" w:hAnsi="Times New Roman" w:eastAsia="宋体" w:cs="Times New Roman"/>
                <w:b/>
                <w:bCs/>
                <w:sz w:val="18"/>
                <w:szCs w:val="18"/>
                <w:lang w:val="en-US" w:eastAsia="zh-CN"/>
              </w:rPr>
              <w:t>项目</w:t>
            </w:r>
            <w:r>
              <w:rPr>
                <w:rFonts w:hint="eastAsia" w:ascii="Times New Roman" w:hAnsi="Times New Roman" w:eastAsia="宋体" w:cs="Times New Roman"/>
                <w:b/>
                <w:bCs/>
                <w:sz w:val="18"/>
                <w:szCs w:val="18"/>
              </w:rPr>
              <w:t>场所</w:t>
            </w:r>
            <w:r>
              <w:rPr>
                <w:rFonts w:hint="eastAsia" w:ascii="Times New Roman" w:hAnsi="Times New Roman" w:eastAsia="宋体" w:cs="Times New Roman"/>
                <w:b/>
                <w:bCs/>
                <w:sz w:val="18"/>
                <w:szCs w:val="18"/>
                <w:lang w:val="en-US" w:eastAsia="zh-CN"/>
              </w:rPr>
              <w:t>；</w:t>
            </w:r>
          </w:p>
          <w:p>
            <w:pPr>
              <w:snapToGrid w:val="0"/>
              <w:spacing w:line="320" w:lineRule="exact"/>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2）</w:t>
            </w:r>
            <w:r>
              <w:rPr>
                <w:rFonts w:hint="eastAsia" w:ascii="Times New Roman" w:hAnsi="Times New Roman" w:eastAsia="宋体" w:cs="Times New Roman"/>
                <w:b/>
                <w:bCs/>
                <w:sz w:val="18"/>
                <w:szCs w:val="18"/>
              </w:rPr>
              <w:t>1</w:t>
            </w:r>
            <w:r>
              <w:rPr>
                <w:rFonts w:hint="eastAsia" w:ascii="Times New Roman" w:hAnsi="Times New Roman" w:eastAsia="宋体" w:cs="Times New Roman"/>
                <w:b/>
                <w:bCs/>
                <w:sz w:val="18"/>
                <w:szCs w:val="18"/>
                <w:lang w:val="en-US" w:eastAsia="zh-CN"/>
              </w:rPr>
              <w:t>0</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3</w:t>
            </w:r>
            <w:r>
              <w:rPr>
                <w:rFonts w:hint="eastAsia" w:ascii="Times New Roman" w:hAnsi="Times New Roman" w:eastAsia="宋体" w:cs="Times New Roman"/>
                <w:b/>
                <w:bCs/>
                <w:sz w:val="18"/>
                <w:szCs w:val="18"/>
              </w:rPr>
              <w:t>0-1</w:t>
            </w:r>
            <w:r>
              <w:rPr>
                <w:rFonts w:hint="eastAsia" w:ascii="Times New Roman" w:hAnsi="Times New Roman" w:eastAsia="宋体" w:cs="Times New Roman"/>
                <w:b/>
                <w:bCs/>
                <w:sz w:val="18"/>
                <w:szCs w:val="18"/>
                <w:lang w:val="en-US" w:eastAsia="zh-CN"/>
              </w:rPr>
              <w:t>4</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3</w:t>
            </w:r>
            <w:r>
              <w:rPr>
                <w:rFonts w:hint="eastAsia" w:ascii="Times New Roman" w:hAnsi="Times New Roman" w:eastAsia="宋体" w:cs="Times New Roman"/>
                <w:b/>
                <w:bCs/>
                <w:sz w:val="18"/>
                <w:szCs w:val="18"/>
              </w:rPr>
              <w:t>0</w:t>
            </w:r>
            <w:r>
              <w:rPr>
                <w:rFonts w:hint="eastAsia" w:ascii="Times New Roman" w:hAnsi="Times New Roman" w:eastAsia="宋体" w:cs="Times New Roman"/>
                <w:b/>
                <w:bCs/>
                <w:sz w:val="18"/>
                <w:szCs w:val="18"/>
                <w:lang w:val="en-US" w:eastAsia="zh-CN"/>
              </w:rPr>
              <w:t>在项目</w:t>
            </w:r>
            <w:r>
              <w:rPr>
                <w:rFonts w:hint="eastAsia" w:ascii="Times New Roman" w:hAnsi="Times New Roman" w:eastAsia="宋体" w:cs="Times New Roman"/>
                <w:b/>
                <w:bCs/>
                <w:sz w:val="18"/>
                <w:szCs w:val="18"/>
              </w:rPr>
              <w:t>临时场所</w:t>
            </w:r>
            <w:r>
              <w:rPr>
                <w:rFonts w:hint="eastAsia" w:ascii="Times New Roman" w:hAnsi="Times New Roman" w:eastAsia="宋体" w:cs="Times New Roman"/>
                <w:b/>
                <w:bCs/>
                <w:sz w:val="18"/>
                <w:szCs w:val="18"/>
                <w:lang w:val="en-US" w:eastAsia="zh-CN"/>
              </w:rPr>
              <w:t>审核；</w:t>
            </w:r>
          </w:p>
          <w:p>
            <w:pPr>
              <w:snapToGrid w:val="0"/>
              <w:spacing w:line="320" w:lineRule="exact"/>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3）</w:t>
            </w:r>
            <w:r>
              <w:rPr>
                <w:rFonts w:hint="eastAsia" w:ascii="Times New Roman" w:hAnsi="Times New Roman" w:eastAsia="宋体" w:cs="Times New Roman"/>
                <w:b/>
                <w:bCs/>
                <w:sz w:val="18"/>
                <w:szCs w:val="18"/>
              </w:rPr>
              <w:t>1</w:t>
            </w:r>
            <w:r>
              <w:rPr>
                <w:rFonts w:hint="eastAsia" w:ascii="Times New Roman" w:hAnsi="Times New Roman" w:eastAsia="宋体" w:cs="Times New Roman"/>
                <w:b/>
                <w:bCs/>
                <w:sz w:val="18"/>
                <w:szCs w:val="18"/>
                <w:lang w:val="en-US" w:eastAsia="zh-CN"/>
              </w:rPr>
              <w:t>4</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3</w:t>
            </w:r>
            <w:r>
              <w:rPr>
                <w:rFonts w:hint="eastAsia" w:ascii="Times New Roman" w:hAnsi="Times New Roman" w:eastAsia="宋体" w:cs="Times New Roman"/>
                <w:b/>
                <w:bCs/>
                <w:sz w:val="18"/>
                <w:szCs w:val="18"/>
              </w:rPr>
              <w:t>0-1</w:t>
            </w:r>
            <w:r>
              <w:rPr>
                <w:rFonts w:hint="eastAsia" w:ascii="Times New Roman" w:hAnsi="Times New Roman" w:eastAsia="宋体" w:cs="Times New Roman"/>
                <w:b/>
                <w:bCs/>
                <w:sz w:val="18"/>
                <w:szCs w:val="18"/>
                <w:lang w:val="en-US" w:eastAsia="zh-CN"/>
              </w:rPr>
              <w:t>5</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0</w:t>
            </w:r>
            <w:r>
              <w:rPr>
                <w:rFonts w:hint="eastAsia" w:ascii="Times New Roman" w:hAnsi="Times New Roman" w:eastAsia="宋体" w:cs="Times New Roman"/>
                <w:b/>
                <w:bCs/>
                <w:sz w:val="18"/>
                <w:szCs w:val="18"/>
              </w:rPr>
              <w:t>0</w:t>
            </w:r>
            <w:r>
              <w:rPr>
                <w:rFonts w:hint="eastAsia" w:ascii="Times New Roman" w:hAnsi="Times New Roman" w:eastAsia="宋体" w:cs="Times New Roman"/>
                <w:b/>
                <w:bCs/>
                <w:sz w:val="18"/>
                <w:szCs w:val="18"/>
                <w:lang w:val="en-US" w:eastAsia="zh-CN"/>
              </w:rPr>
              <w:t>回公司；</w:t>
            </w:r>
          </w:p>
          <w:p>
            <w:pPr>
              <w:snapToGrid w:val="0"/>
              <w:spacing w:line="320" w:lineRule="exact"/>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4）</w:t>
            </w:r>
            <w:r>
              <w:rPr>
                <w:rFonts w:hint="eastAsia" w:ascii="Times New Roman" w:hAnsi="Times New Roman" w:eastAsia="宋体" w:cs="Times New Roman"/>
                <w:b/>
                <w:bCs/>
                <w:sz w:val="18"/>
                <w:szCs w:val="18"/>
              </w:rPr>
              <w:t>1</w:t>
            </w:r>
            <w:r>
              <w:rPr>
                <w:rFonts w:hint="eastAsia" w:ascii="Times New Roman" w:hAnsi="Times New Roman" w:eastAsia="宋体" w:cs="Times New Roman"/>
                <w:b/>
                <w:bCs/>
                <w:sz w:val="18"/>
                <w:szCs w:val="18"/>
                <w:lang w:val="en-US" w:eastAsia="zh-CN"/>
              </w:rPr>
              <w:t>5</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0</w:t>
            </w:r>
            <w:r>
              <w:rPr>
                <w:rFonts w:hint="eastAsia" w:ascii="Times New Roman" w:hAnsi="Times New Roman" w:eastAsia="宋体" w:cs="Times New Roman"/>
                <w:b/>
                <w:bCs/>
                <w:sz w:val="18"/>
                <w:szCs w:val="18"/>
              </w:rPr>
              <w:t>0-1</w:t>
            </w:r>
            <w:r>
              <w:rPr>
                <w:rFonts w:hint="eastAsia" w:ascii="Times New Roman" w:hAnsi="Times New Roman" w:eastAsia="宋体" w:cs="Times New Roman"/>
                <w:b/>
                <w:bCs/>
                <w:sz w:val="18"/>
                <w:szCs w:val="18"/>
                <w:lang w:val="en-US" w:eastAsia="zh-CN"/>
              </w:rPr>
              <w:t>7</w:t>
            </w:r>
            <w:r>
              <w:rPr>
                <w:rFonts w:hint="eastAsia" w:ascii="Times New Roman" w:hAnsi="Times New Roman" w:eastAsia="宋体" w:cs="Times New Roman"/>
                <w:b/>
                <w:bCs/>
                <w:sz w:val="18"/>
                <w:szCs w:val="18"/>
              </w:rPr>
              <w:t>：</w:t>
            </w:r>
            <w:r>
              <w:rPr>
                <w:rFonts w:hint="eastAsia" w:ascii="Times New Roman" w:hAnsi="Times New Roman" w:eastAsia="宋体" w:cs="Times New Roman"/>
                <w:b/>
                <w:bCs/>
                <w:sz w:val="18"/>
                <w:szCs w:val="18"/>
                <w:lang w:val="en-US" w:eastAsia="zh-CN"/>
              </w:rPr>
              <w:t>0</w:t>
            </w:r>
            <w:r>
              <w:rPr>
                <w:rFonts w:hint="eastAsia" w:ascii="Times New Roman" w:hAnsi="Times New Roman" w:eastAsia="宋体" w:cs="Times New Roman"/>
                <w:b/>
                <w:bCs/>
                <w:sz w:val="18"/>
                <w:szCs w:val="18"/>
              </w:rPr>
              <w:t>0</w:t>
            </w:r>
            <w:r>
              <w:rPr>
                <w:rFonts w:hint="eastAsia" w:ascii="Times New Roman" w:hAnsi="Times New Roman" w:eastAsia="宋体" w:cs="Times New Roman"/>
                <w:b/>
                <w:bCs/>
                <w:sz w:val="18"/>
                <w:szCs w:val="18"/>
                <w:lang w:val="en-US" w:eastAsia="zh-CN"/>
              </w:rPr>
              <w:t>在公司审核。</w:t>
            </w: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tc>
        <w:tc>
          <w:tcPr>
            <w:tcW w:w="854" w:type="dxa"/>
          </w:tcPr>
          <w:p>
            <w:pPr>
              <w:spacing w:line="300" w:lineRule="exact"/>
              <w:rPr>
                <w:rFonts w:ascii="宋体" w:hAnsi="宋体" w:cs="新宋体"/>
                <w:sz w:val="21"/>
                <w:szCs w:val="21"/>
              </w:rPr>
            </w:pPr>
            <w:r>
              <w:rPr>
                <w:rFonts w:hint="eastAsia" w:ascii="宋体" w:hAnsi="宋体" w:cs="新宋体"/>
                <w:sz w:val="21"/>
                <w:szCs w:val="21"/>
              </w:rPr>
              <w:t>工程部</w:t>
            </w:r>
          </w:p>
          <w:p>
            <w:pPr>
              <w:spacing w:line="300" w:lineRule="exact"/>
              <w:rPr>
                <w:rFonts w:ascii="宋体" w:hAnsi="宋体" w:cs="新宋体"/>
                <w:color w:val="FF0000"/>
                <w:sz w:val="21"/>
                <w:szCs w:val="21"/>
              </w:rPr>
            </w:pPr>
          </w:p>
        </w:tc>
        <w:tc>
          <w:tcPr>
            <w:tcW w:w="5655" w:type="dxa"/>
          </w:tcPr>
          <w:p>
            <w:pPr>
              <w:spacing w:line="300" w:lineRule="exact"/>
              <w:rPr>
                <w:rFonts w:ascii="宋体" w:hAnsi="宋体" w:cs="新宋体"/>
                <w:sz w:val="18"/>
                <w:szCs w:val="18"/>
              </w:rPr>
            </w:pPr>
            <w:r>
              <w:rPr>
                <w:rFonts w:hint="eastAsia" w:ascii="宋体" w:hAnsi="宋体" w:cs="新宋体"/>
                <w:sz w:val="18"/>
                <w:szCs w:val="18"/>
                <w:lang w:val="en-US" w:eastAsia="zh-CN"/>
              </w:rPr>
              <w:t>EMS</w:t>
            </w:r>
            <w:r>
              <w:rPr>
                <w:rFonts w:hint="eastAsia"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pacing w:line="300" w:lineRule="exact"/>
              <w:rPr>
                <w:rFonts w:hint="eastAsia" w:ascii="宋体" w:hAnsi="宋体" w:cs="新宋体"/>
                <w:sz w:val="18"/>
                <w:szCs w:val="18"/>
              </w:rPr>
            </w:pPr>
            <w:r>
              <w:rPr>
                <w:rFonts w:hint="eastAsia" w:ascii="宋体" w:hAnsi="宋体" w:cs="新宋体"/>
                <w:sz w:val="18"/>
                <w:szCs w:val="18"/>
                <w:lang w:val="en-US" w:eastAsia="zh-CN"/>
              </w:rPr>
              <w:t xml:space="preserve">OHSMS </w:t>
            </w:r>
            <w:r>
              <w:rPr>
                <w:rFonts w:hint="eastAsia" w:ascii="宋体" w:hAnsi="宋体" w:cs="新宋体"/>
                <w:sz w:val="18"/>
                <w:szCs w:val="18"/>
              </w:rPr>
              <w:t>：</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5.3组织的角色、职责和权限；6.1.2危险源辨识和职业安全风险评价；6.2目标及其实现的策划；7.4信息和沟通；8.1运行策划和控制</w:t>
            </w: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r>
              <w:rPr>
                <w:rFonts w:hint="eastAsia" w:ascii="宋体" w:hAnsi="宋体" w:cs="新宋体"/>
                <w:sz w:val="18"/>
                <w:szCs w:val="18"/>
              </w:rPr>
              <w:t>；8.2应急准备和响应；</w:t>
            </w:r>
          </w:p>
        </w:tc>
        <w:tc>
          <w:tcPr>
            <w:tcW w:w="1080" w:type="dxa"/>
            <w:tcBorders>
              <w:right w:val="single" w:color="auto" w:sz="8" w:space="0"/>
            </w:tcBorders>
          </w:tcPr>
          <w:p>
            <w:pPr>
              <w:snapToGrid w:val="0"/>
              <w:spacing w:line="320" w:lineRule="exact"/>
              <w:rPr>
                <w:rFonts w:ascii="宋体" w:hAnsi="宋体"/>
                <w:b/>
                <w:bCs/>
                <w:sz w:val="18"/>
                <w:szCs w:val="18"/>
              </w:rPr>
            </w:pPr>
            <w:r>
              <w:rPr>
                <w:rFonts w:hint="eastAsia" w:ascii="宋体" w:hAnsi="宋体"/>
                <w:b/>
                <w:bCs/>
                <w:sz w:val="21"/>
                <w:szCs w:val="21"/>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trPr>
        <w:tc>
          <w:tcPr>
            <w:tcW w:w="921" w:type="dxa"/>
            <w:vMerge w:val="continue"/>
            <w:tcBorders>
              <w:left w:val="single" w:color="auto" w:sz="8" w:space="0"/>
            </w:tcBorders>
          </w:tcPr>
          <w:p>
            <w:pPr>
              <w:snapToGrid w:val="0"/>
              <w:spacing w:line="280" w:lineRule="exact"/>
              <w:jc w:val="center"/>
              <w:rPr>
                <w:rFonts w:ascii="宋体" w:hAnsi="宋体"/>
                <w:b/>
                <w:bCs/>
                <w:sz w:val="21"/>
                <w:szCs w:val="21"/>
              </w:rPr>
            </w:pPr>
          </w:p>
        </w:tc>
        <w:tc>
          <w:tcPr>
            <w:tcW w:w="1591"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12</w:t>
            </w:r>
            <w:r>
              <w:rPr>
                <w:rFonts w:hint="eastAsia" w:ascii="宋体" w:hAnsi="宋体"/>
                <w:b/>
                <w:bCs/>
                <w:sz w:val="21"/>
                <w:szCs w:val="21"/>
              </w:rPr>
              <w:t>:3</w:t>
            </w:r>
            <w:r>
              <w:rPr>
                <w:rFonts w:ascii="宋体" w:hAnsi="宋体"/>
                <w:b/>
                <w:bCs/>
                <w:sz w:val="21"/>
                <w:szCs w:val="21"/>
              </w:rPr>
              <w:t>0-1</w:t>
            </w:r>
            <w:r>
              <w:rPr>
                <w:rFonts w:hint="eastAsia" w:ascii="宋体" w:hAnsi="宋体"/>
                <w:b/>
                <w:bCs/>
                <w:sz w:val="21"/>
                <w:szCs w:val="21"/>
                <w:lang w:val="en-US" w:eastAsia="zh-CN"/>
              </w:rPr>
              <w:t>8</w:t>
            </w:r>
            <w:r>
              <w:rPr>
                <w:rFonts w:ascii="宋体" w:hAnsi="宋体"/>
                <w:b/>
                <w:bCs/>
                <w:sz w:val="21"/>
                <w:szCs w:val="21"/>
              </w:rPr>
              <w:t>：</w:t>
            </w:r>
            <w:r>
              <w:rPr>
                <w:rFonts w:hint="eastAsia" w:ascii="宋体" w:hAnsi="宋体"/>
                <w:b/>
                <w:bCs/>
                <w:sz w:val="21"/>
                <w:szCs w:val="21"/>
              </w:rPr>
              <w:t>3</w:t>
            </w:r>
            <w:r>
              <w:rPr>
                <w:rFonts w:ascii="宋体" w:hAnsi="宋体"/>
                <w:b/>
                <w:bCs/>
                <w:sz w:val="21"/>
                <w:szCs w:val="21"/>
              </w:rPr>
              <w:t>0</w:t>
            </w:r>
          </w:p>
          <w:p>
            <w:pPr>
              <w:snapToGrid w:val="0"/>
              <w:spacing w:line="320" w:lineRule="exact"/>
              <w:rPr>
                <w:rFonts w:ascii="宋体" w:hAnsi="宋体"/>
                <w:b/>
                <w:bCs/>
                <w:sz w:val="21"/>
                <w:szCs w:val="21"/>
              </w:rPr>
            </w:pPr>
          </w:p>
        </w:tc>
        <w:tc>
          <w:tcPr>
            <w:tcW w:w="854" w:type="dxa"/>
          </w:tcPr>
          <w:p>
            <w:pPr>
              <w:spacing w:line="300" w:lineRule="exact"/>
              <w:rPr>
                <w:rFonts w:ascii="宋体" w:hAnsi="宋体" w:cs="新宋体"/>
                <w:sz w:val="21"/>
                <w:szCs w:val="21"/>
              </w:rPr>
            </w:pPr>
            <w:r>
              <w:rPr>
                <w:rFonts w:hint="eastAsia" w:ascii="宋体" w:hAnsi="宋体" w:cs="新宋体"/>
                <w:sz w:val="21"/>
                <w:szCs w:val="21"/>
              </w:rPr>
              <w:t>市场部</w:t>
            </w:r>
          </w:p>
        </w:tc>
        <w:tc>
          <w:tcPr>
            <w:tcW w:w="5655" w:type="dxa"/>
          </w:tcPr>
          <w:p>
            <w:pPr>
              <w:spacing w:line="300" w:lineRule="exact"/>
              <w:rPr>
                <w:rFonts w:ascii="宋体" w:hAnsi="宋体" w:cs="新宋体"/>
                <w:sz w:val="18"/>
                <w:szCs w:val="18"/>
              </w:rPr>
            </w:pPr>
            <w:r>
              <w:rPr>
                <w:rFonts w:hint="eastAsia" w:ascii="宋体" w:hAnsi="宋体" w:cs="新宋体"/>
                <w:sz w:val="18"/>
                <w:szCs w:val="18"/>
                <w:lang w:val="en-US" w:eastAsia="zh-CN"/>
              </w:rPr>
              <w:t>EMS</w:t>
            </w:r>
            <w:r>
              <w:rPr>
                <w:rFonts w:hint="eastAsia"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pacing w:line="300" w:lineRule="exact"/>
              <w:rPr>
                <w:rFonts w:hint="eastAsia" w:ascii="宋体" w:hAnsi="宋体" w:cs="新宋体"/>
                <w:sz w:val="18"/>
                <w:szCs w:val="18"/>
              </w:rPr>
            </w:pPr>
            <w:r>
              <w:rPr>
                <w:rFonts w:hint="eastAsia" w:ascii="宋体" w:hAnsi="宋体" w:cs="新宋体"/>
                <w:sz w:val="18"/>
                <w:szCs w:val="18"/>
                <w:lang w:val="en-US" w:eastAsia="zh-CN"/>
              </w:rPr>
              <w:t xml:space="preserve">OHSMS </w:t>
            </w:r>
            <w:r>
              <w:rPr>
                <w:rFonts w:hint="eastAsia" w:ascii="宋体" w:hAnsi="宋体" w:cs="新宋体"/>
                <w:sz w:val="18"/>
                <w:szCs w:val="18"/>
              </w:rPr>
              <w:t>：</w:t>
            </w:r>
          </w:p>
          <w:p>
            <w:pPr>
              <w:snapToGrid w:val="0"/>
              <w:spacing w:line="240" w:lineRule="exact"/>
              <w:rPr>
                <w:rFonts w:ascii="宋体" w:hAnsi="宋体" w:cs="新宋体"/>
                <w:sz w:val="18"/>
                <w:szCs w:val="18"/>
              </w:rPr>
            </w:pPr>
            <w:r>
              <w:rPr>
                <w:rFonts w:hint="eastAsia" w:ascii="宋体" w:hAnsi="宋体" w:cs="新宋体"/>
                <w:sz w:val="18"/>
                <w:szCs w:val="18"/>
              </w:rPr>
              <w:t xml:space="preserve"> 5.3组织的角色、职责和权限；6.1.2危险源辨识和职业安全风险评价；6.2目标及其实现的策划；7.4信息和沟通；8.1运行策划和控制；8.2应急准备和响应；</w:t>
            </w:r>
            <w:r>
              <w:rPr>
                <w:rFonts w:ascii="宋体" w:hAnsi="宋体" w:cs="新宋体"/>
                <w:sz w:val="18"/>
                <w:szCs w:val="18"/>
              </w:rPr>
              <w:t xml:space="preserve"> </w:t>
            </w:r>
          </w:p>
        </w:tc>
        <w:tc>
          <w:tcPr>
            <w:tcW w:w="1080"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921" w:type="dxa"/>
            <w:vMerge w:val="continue"/>
            <w:tcBorders>
              <w:left w:val="single" w:color="auto" w:sz="8" w:space="0"/>
            </w:tcBorders>
          </w:tcPr>
          <w:p>
            <w:pPr>
              <w:snapToGrid w:val="0"/>
              <w:spacing w:line="280" w:lineRule="exact"/>
              <w:jc w:val="center"/>
              <w:rPr>
                <w:rFonts w:ascii="宋体" w:hAnsi="宋体"/>
                <w:b/>
                <w:bCs/>
                <w:sz w:val="21"/>
                <w:szCs w:val="21"/>
              </w:rPr>
            </w:pPr>
          </w:p>
        </w:tc>
        <w:tc>
          <w:tcPr>
            <w:tcW w:w="1591"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17</w:t>
            </w:r>
            <w:r>
              <w:rPr>
                <w:rFonts w:hint="eastAsia" w:ascii="宋体" w:hAnsi="宋体"/>
                <w:b/>
                <w:bCs/>
                <w:sz w:val="21"/>
                <w:szCs w:val="21"/>
              </w:rPr>
              <w:t>:</w:t>
            </w:r>
            <w:r>
              <w:rPr>
                <w:rFonts w:hint="eastAsia" w:ascii="宋体" w:hAnsi="宋体"/>
                <w:b/>
                <w:bCs/>
                <w:sz w:val="21"/>
                <w:szCs w:val="21"/>
                <w:lang w:val="en-US" w:eastAsia="zh-CN"/>
              </w:rPr>
              <w:t>0</w:t>
            </w:r>
            <w:r>
              <w:rPr>
                <w:rFonts w:ascii="宋体" w:hAnsi="宋体"/>
                <w:b/>
                <w:bCs/>
                <w:sz w:val="21"/>
                <w:szCs w:val="21"/>
              </w:rPr>
              <w:t>0-1</w:t>
            </w:r>
            <w:r>
              <w:rPr>
                <w:rFonts w:hint="eastAsia" w:ascii="宋体" w:hAnsi="宋体"/>
                <w:b/>
                <w:bCs/>
                <w:sz w:val="21"/>
                <w:szCs w:val="21"/>
                <w:lang w:val="en-US" w:eastAsia="zh-CN"/>
              </w:rPr>
              <w:t>8：</w:t>
            </w:r>
            <w:r>
              <w:rPr>
                <w:rFonts w:hint="eastAsia" w:ascii="宋体" w:hAnsi="宋体"/>
                <w:b/>
                <w:bCs/>
                <w:sz w:val="21"/>
                <w:szCs w:val="21"/>
              </w:rPr>
              <w:t>3</w:t>
            </w:r>
            <w:r>
              <w:rPr>
                <w:rFonts w:ascii="宋体" w:hAnsi="宋体"/>
                <w:b/>
                <w:bCs/>
                <w:sz w:val="21"/>
                <w:szCs w:val="21"/>
              </w:rPr>
              <w:t>0</w:t>
            </w:r>
          </w:p>
          <w:p>
            <w:pPr>
              <w:snapToGrid w:val="0"/>
              <w:spacing w:line="320" w:lineRule="exact"/>
              <w:rPr>
                <w:rFonts w:ascii="宋体" w:hAnsi="宋体"/>
                <w:b/>
                <w:bCs/>
                <w:sz w:val="21"/>
                <w:szCs w:val="21"/>
              </w:rPr>
            </w:pPr>
          </w:p>
        </w:tc>
        <w:tc>
          <w:tcPr>
            <w:tcW w:w="854" w:type="dxa"/>
          </w:tcPr>
          <w:p>
            <w:pPr>
              <w:spacing w:line="300" w:lineRule="exact"/>
              <w:rPr>
                <w:rFonts w:ascii="宋体" w:hAnsi="宋体" w:cs="新宋体"/>
                <w:sz w:val="21"/>
                <w:szCs w:val="21"/>
              </w:rPr>
            </w:pPr>
            <w:r>
              <w:rPr>
                <w:rFonts w:hint="eastAsia" w:ascii="宋体" w:hAnsi="宋体" w:cs="新宋体"/>
                <w:sz w:val="21"/>
                <w:szCs w:val="21"/>
              </w:rPr>
              <w:t>质安部</w:t>
            </w:r>
          </w:p>
        </w:tc>
        <w:tc>
          <w:tcPr>
            <w:tcW w:w="5655" w:type="dxa"/>
          </w:tcPr>
          <w:p>
            <w:pPr>
              <w:spacing w:line="300" w:lineRule="exact"/>
              <w:rPr>
                <w:rFonts w:ascii="宋体" w:hAnsi="宋体" w:cs="新宋体"/>
                <w:sz w:val="18"/>
                <w:szCs w:val="18"/>
              </w:rPr>
            </w:pPr>
            <w:r>
              <w:rPr>
                <w:rFonts w:hint="eastAsia" w:ascii="宋体" w:hAnsi="宋体" w:cs="新宋体"/>
                <w:sz w:val="18"/>
                <w:szCs w:val="18"/>
                <w:lang w:val="en-US" w:eastAsia="zh-CN"/>
              </w:rPr>
              <w:t>EMS</w:t>
            </w:r>
            <w:r>
              <w:rPr>
                <w:rFonts w:hint="eastAsia" w:ascii="宋体" w:hAnsi="宋体" w:cs="新宋体"/>
                <w:sz w:val="18"/>
                <w:szCs w:val="18"/>
              </w:rPr>
              <w:t xml:space="preserve">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5.3组织的角色、职责和权限、6.2目标及其达成的策划；</w:t>
            </w:r>
          </w:p>
          <w:p>
            <w:pPr>
              <w:spacing w:line="300" w:lineRule="exact"/>
              <w:rPr>
                <w:rFonts w:hint="eastAsia" w:ascii="宋体" w:hAnsi="宋体" w:cs="新宋体"/>
                <w:sz w:val="18"/>
                <w:szCs w:val="18"/>
              </w:rPr>
            </w:pPr>
            <w:r>
              <w:rPr>
                <w:rFonts w:hint="eastAsia" w:ascii="宋体" w:hAnsi="宋体" w:cs="新宋体"/>
                <w:sz w:val="18"/>
                <w:szCs w:val="18"/>
                <w:lang w:val="en-US" w:eastAsia="zh-CN"/>
              </w:rPr>
              <w:t xml:space="preserve">OHSMS </w:t>
            </w:r>
            <w:r>
              <w:rPr>
                <w:rFonts w:hint="eastAsia" w:ascii="宋体" w:hAnsi="宋体" w:cs="新宋体"/>
                <w:sz w:val="18"/>
                <w:szCs w:val="18"/>
              </w:rPr>
              <w:t>：</w:t>
            </w:r>
          </w:p>
          <w:p>
            <w:pPr>
              <w:snapToGrid w:val="0"/>
              <w:spacing w:line="240" w:lineRule="exact"/>
              <w:rPr>
                <w:rFonts w:ascii="宋体" w:hAnsi="宋体" w:cs="新宋体"/>
                <w:sz w:val="18"/>
                <w:szCs w:val="18"/>
              </w:rPr>
            </w:pPr>
            <w:r>
              <w:rPr>
                <w:rFonts w:hint="eastAsia" w:ascii="宋体" w:hAnsi="宋体" w:cs="新宋体"/>
                <w:sz w:val="18"/>
                <w:szCs w:val="18"/>
              </w:rPr>
              <w:t xml:space="preserve"> 5.3组织的角色、职责和权限；6.2目标及其实现的策划；</w:t>
            </w:r>
          </w:p>
        </w:tc>
        <w:tc>
          <w:tcPr>
            <w:tcW w:w="1080"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trPr>
        <w:tc>
          <w:tcPr>
            <w:tcW w:w="921" w:type="dxa"/>
            <w:vMerge w:val="continue"/>
            <w:tcBorders>
              <w:left w:val="single" w:color="auto" w:sz="8" w:space="0"/>
            </w:tcBorders>
          </w:tcPr>
          <w:p>
            <w:pPr>
              <w:snapToGrid w:val="0"/>
              <w:spacing w:line="240" w:lineRule="exact"/>
              <w:rPr>
                <w:rFonts w:ascii="宋体" w:hAnsi="宋体" w:cs="新宋体"/>
                <w:b/>
                <w:bCs/>
                <w:sz w:val="21"/>
                <w:szCs w:val="21"/>
              </w:rPr>
            </w:pPr>
          </w:p>
        </w:tc>
        <w:tc>
          <w:tcPr>
            <w:tcW w:w="1591" w:type="dxa"/>
          </w:tcPr>
          <w:p>
            <w:pPr>
              <w:snapToGrid w:val="0"/>
              <w:spacing w:line="320" w:lineRule="exact"/>
              <w:rPr>
                <w:rFonts w:ascii="宋体" w:hAnsi="宋体"/>
                <w:b/>
                <w:bCs/>
                <w:sz w:val="21"/>
                <w:szCs w:val="21"/>
              </w:rPr>
            </w:pPr>
            <w:r>
              <w:rPr>
                <w:rFonts w:hint="eastAsia" w:ascii="宋体" w:hAnsi="宋体"/>
                <w:b/>
                <w:bCs/>
                <w:sz w:val="21"/>
                <w:szCs w:val="21"/>
                <w:lang w:val="en-US" w:eastAsia="zh-CN"/>
              </w:rPr>
              <w:t>17</w:t>
            </w:r>
            <w:r>
              <w:rPr>
                <w:rFonts w:hint="eastAsia" w:ascii="宋体" w:hAnsi="宋体"/>
                <w:b/>
                <w:bCs/>
                <w:sz w:val="21"/>
                <w:szCs w:val="21"/>
              </w:rPr>
              <w:t>:</w:t>
            </w:r>
            <w:r>
              <w:rPr>
                <w:rFonts w:hint="eastAsia" w:ascii="宋体" w:hAnsi="宋体"/>
                <w:b/>
                <w:bCs/>
                <w:sz w:val="21"/>
                <w:szCs w:val="21"/>
                <w:lang w:val="en-US" w:eastAsia="zh-CN"/>
              </w:rPr>
              <w:t>0</w:t>
            </w:r>
            <w:r>
              <w:rPr>
                <w:rFonts w:ascii="宋体" w:hAnsi="宋体"/>
                <w:b/>
                <w:bCs/>
                <w:sz w:val="21"/>
                <w:szCs w:val="21"/>
              </w:rPr>
              <w:t>0-1</w:t>
            </w:r>
            <w:r>
              <w:rPr>
                <w:rFonts w:hint="eastAsia" w:ascii="宋体" w:hAnsi="宋体"/>
                <w:b/>
                <w:bCs/>
                <w:sz w:val="21"/>
                <w:szCs w:val="21"/>
                <w:lang w:val="en-US" w:eastAsia="zh-CN"/>
              </w:rPr>
              <w:t>8：</w:t>
            </w:r>
            <w:r>
              <w:rPr>
                <w:rFonts w:hint="eastAsia" w:ascii="宋体" w:hAnsi="宋体"/>
                <w:b/>
                <w:bCs/>
                <w:sz w:val="21"/>
                <w:szCs w:val="21"/>
              </w:rPr>
              <w:t>3</w:t>
            </w:r>
            <w:r>
              <w:rPr>
                <w:rFonts w:ascii="宋体" w:hAnsi="宋体"/>
                <w:b/>
                <w:bCs/>
                <w:sz w:val="21"/>
                <w:szCs w:val="21"/>
              </w:rPr>
              <w:t>0</w:t>
            </w:r>
          </w:p>
          <w:p>
            <w:pPr>
              <w:snapToGrid w:val="0"/>
              <w:spacing w:line="320" w:lineRule="exact"/>
              <w:rPr>
                <w:rFonts w:ascii="宋体" w:hAnsi="宋体"/>
                <w:b/>
                <w:bCs/>
                <w:sz w:val="21"/>
                <w:szCs w:val="21"/>
              </w:rPr>
            </w:pPr>
          </w:p>
        </w:tc>
        <w:tc>
          <w:tcPr>
            <w:tcW w:w="854" w:type="dxa"/>
          </w:tcPr>
          <w:p>
            <w:pPr>
              <w:spacing w:line="300" w:lineRule="exact"/>
              <w:rPr>
                <w:rFonts w:ascii="宋体" w:hAnsi="宋体" w:cs="新宋体"/>
                <w:sz w:val="21"/>
                <w:szCs w:val="21"/>
              </w:rPr>
            </w:pPr>
            <w:r>
              <w:rPr>
                <w:rFonts w:hint="eastAsia" w:ascii="宋体" w:hAnsi="宋体" w:cs="新宋体"/>
                <w:sz w:val="21"/>
                <w:szCs w:val="21"/>
              </w:rPr>
              <w:t>质安部</w:t>
            </w:r>
          </w:p>
        </w:tc>
        <w:tc>
          <w:tcPr>
            <w:tcW w:w="5655" w:type="dxa"/>
          </w:tcPr>
          <w:p>
            <w:pPr>
              <w:spacing w:line="300" w:lineRule="exact"/>
              <w:rPr>
                <w:rFonts w:ascii="宋体" w:hAnsi="宋体" w:cs="新宋体"/>
                <w:sz w:val="18"/>
                <w:szCs w:val="18"/>
              </w:rPr>
            </w:pPr>
            <w:r>
              <w:rPr>
                <w:rFonts w:hint="eastAsia" w:ascii="宋体" w:hAnsi="宋体" w:cs="新宋体"/>
                <w:sz w:val="18"/>
                <w:szCs w:val="18"/>
                <w:lang w:val="en-US" w:eastAsia="zh-CN"/>
              </w:rPr>
              <w:t>EMS</w:t>
            </w:r>
            <w:r>
              <w:rPr>
                <w:rFonts w:hint="eastAsia" w:ascii="宋体" w:hAnsi="宋体" w:cs="新宋体"/>
                <w:sz w:val="18"/>
                <w:szCs w:val="18"/>
              </w:rPr>
              <w:t xml:space="preserve"> ：</w:t>
            </w:r>
          </w:p>
          <w:p>
            <w:pPr>
              <w:snapToGrid w:val="0"/>
              <w:spacing w:line="240" w:lineRule="exact"/>
              <w:rPr>
                <w:rFonts w:hint="eastAsia" w:ascii="宋体" w:hAnsi="宋体" w:eastAsia="宋体" w:cs="新宋体"/>
                <w:sz w:val="18"/>
                <w:szCs w:val="18"/>
                <w:lang w:val="en-US" w:eastAsia="zh-CN"/>
              </w:rPr>
            </w:pPr>
            <w:r>
              <w:rPr>
                <w:rFonts w:hint="eastAsia" w:ascii="宋体" w:hAnsi="宋体" w:cs="新宋体"/>
                <w:sz w:val="18"/>
                <w:szCs w:val="18"/>
              </w:rPr>
              <w:t>6.1.2环境因素；8.1运行策划和控制；8.2应急准备和响应</w:t>
            </w:r>
            <w:r>
              <w:rPr>
                <w:rFonts w:hint="eastAsia" w:ascii="宋体" w:hAnsi="宋体" w:cs="新宋体"/>
                <w:sz w:val="18"/>
                <w:szCs w:val="18"/>
                <w:lang w:val="en-US" w:eastAsia="zh-CN"/>
              </w:rPr>
              <w:t>；</w:t>
            </w:r>
          </w:p>
          <w:p>
            <w:pPr>
              <w:spacing w:line="300" w:lineRule="exact"/>
              <w:rPr>
                <w:rFonts w:hint="eastAsia" w:ascii="宋体" w:hAnsi="宋体" w:cs="新宋体"/>
                <w:sz w:val="18"/>
                <w:szCs w:val="18"/>
              </w:rPr>
            </w:pPr>
            <w:r>
              <w:rPr>
                <w:rFonts w:hint="eastAsia" w:ascii="宋体" w:hAnsi="宋体" w:cs="新宋体"/>
                <w:sz w:val="18"/>
                <w:szCs w:val="18"/>
                <w:lang w:val="en-US" w:eastAsia="zh-CN"/>
              </w:rPr>
              <w:t xml:space="preserve">OHSMS </w:t>
            </w:r>
            <w:r>
              <w:rPr>
                <w:rFonts w:hint="eastAsia" w:ascii="宋体" w:hAnsi="宋体" w:cs="新宋体"/>
                <w:sz w:val="18"/>
                <w:szCs w:val="18"/>
              </w:rPr>
              <w:t>：</w:t>
            </w:r>
          </w:p>
          <w:p>
            <w:pPr>
              <w:snapToGrid w:val="0"/>
              <w:spacing w:line="240" w:lineRule="exact"/>
              <w:rPr>
                <w:rFonts w:ascii="宋体" w:hAnsi="宋体" w:cs="新宋体"/>
                <w:sz w:val="18"/>
                <w:szCs w:val="18"/>
              </w:rPr>
            </w:pPr>
            <w:r>
              <w:rPr>
                <w:rFonts w:hint="eastAsia" w:ascii="宋体" w:hAnsi="宋体" w:cs="新宋体"/>
                <w:sz w:val="18"/>
                <w:szCs w:val="18"/>
              </w:rPr>
              <w:t>6.1.2危险源辨识和职业安全风险评价；8.1运行策划和控制；8.2应急准备和响应；</w:t>
            </w:r>
            <w:r>
              <w:rPr>
                <w:rFonts w:ascii="宋体" w:hAnsi="宋体" w:cs="新宋体"/>
                <w:sz w:val="18"/>
                <w:szCs w:val="18"/>
              </w:rPr>
              <w:t xml:space="preserve"> </w:t>
            </w:r>
          </w:p>
        </w:tc>
        <w:tc>
          <w:tcPr>
            <w:tcW w:w="1080"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92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591" w:type="dxa"/>
          </w:tcPr>
          <w:p>
            <w:pPr>
              <w:snapToGrid w:val="0"/>
              <w:spacing w:line="320" w:lineRule="exact"/>
              <w:rPr>
                <w:rFonts w:ascii="宋体" w:hAnsi="宋体"/>
                <w:b/>
                <w:bCs/>
                <w:sz w:val="21"/>
                <w:szCs w:val="21"/>
              </w:rPr>
            </w:pPr>
            <w:r>
              <w:rPr>
                <w:rFonts w:hint="eastAsia" w:ascii="宋体" w:hAnsi="宋体"/>
                <w:b/>
                <w:bCs/>
                <w:sz w:val="21"/>
                <w:szCs w:val="21"/>
              </w:rPr>
              <w:t>1</w:t>
            </w:r>
            <w:r>
              <w:rPr>
                <w:rFonts w:hint="eastAsia" w:ascii="宋体" w:hAnsi="宋体"/>
                <w:b/>
                <w:bCs/>
                <w:sz w:val="21"/>
                <w:szCs w:val="21"/>
                <w:lang w:val="en-US" w:eastAsia="zh-CN"/>
              </w:rPr>
              <w:t>8</w:t>
            </w:r>
            <w:r>
              <w:rPr>
                <w:rFonts w:hint="eastAsia" w:ascii="宋体" w:hAnsi="宋体"/>
                <w:b/>
                <w:bCs/>
                <w:sz w:val="21"/>
                <w:szCs w:val="21"/>
              </w:rPr>
              <w:t>:</w:t>
            </w:r>
            <w:r>
              <w:rPr>
                <w:rFonts w:hint="eastAsia" w:ascii="宋体" w:hAnsi="宋体"/>
                <w:b/>
                <w:bCs/>
                <w:sz w:val="21"/>
                <w:szCs w:val="21"/>
                <w:lang w:val="en-US" w:eastAsia="zh-CN"/>
              </w:rPr>
              <w:t>3</w:t>
            </w:r>
            <w:r>
              <w:rPr>
                <w:rFonts w:hint="eastAsia" w:ascii="宋体" w:hAnsi="宋体"/>
                <w:b/>
                <w:bCs/>
                <w:sz w:val="21"/>
                <w:szCs w:val="21"/>
              </w:rPr>
              <w:t>0-1</w:t>
            </w:r>
            <w:r>
              <w:rPr>
                <w:rFonts w:hint="eastAsia" w:ascii="宋体" w:hAnsi="宋体"/>
                <w:b/>
                <w:bCs/>
                <w:sz w:val="21"/>
                <w:szCs w:val="21"/>
                <w:lang w:val="en-US" w:eastAsia="zh-CN"/>
              </w:rPr>
              <w:t>9</w:t>
            </w:r>
            <w:r>
              <w:rPr>
                <w:rFonts w:hint="eastAsia" w:ascii="宋体" w:hAnsi="宋体"/>
                <w:b/>
                <w:bCs/>
                <w:sz w:val="21"/>
                <w:szCs w:val="21"/>
              </w:rPr>
              <w:t>:</w:t>
            </w:r>
            <w:r>
              <w:rPr>
                <w:rFonts w:hint="eastAsia" w:ascii="宋体" w:hAnsi="宋体"/>
                <w:b/>
                <w:bCs/>
                <w:sz w:val="21"/>
                <w:szCs w:val="21"/>
                <w:lang w:val="en-US" w:eastAsia="zh-CN"/>
              </w:rPr>
              <w:t>0</w:t>
            </w:r>
            <w:r>
              <w:rPr>
                <w:rFonts w:hint="eastAsia" w:ascii="宋体" w:hAnsi="宋体"/>
                <w:b/>
                <w:bCs/>
                <w:sz w:val="21"/>
                <w:szCs w:val="21"/>
              </w:rPr>
              <w:t>0</w:t>
            </w:r>
          </w:p>
        </w:tc>
        <w:tc>
          <w:tcPr>
            <w:tcW w:w="6509" w:type="dxa"/>
            <w:gridSpan w:val="2"/>
          </w:tcPr>
          <w:p>
            <w:pPr>
              <w:snapToGrid w:val="0"/>
              <w:spacing w:line="240" w:lineRule="exact"/>
              <w:rPr>
                <w:rFonts w:ascii="宋体" w:hAnsi="宋体" w:cs="新宋体"/>
                <w:b/>
                <w:bCs/>
                <w:sz w:val="18"/>
                <w:szCs w:val="18"/>
              </w:rPr>
            </w:pPr>
            <w:r>
              <w:rPr>
                <w:rFonts w:hint="eastAsia" w:ascii="宋体" w:hAnsi="宋体" w:cs="新宋体"/>
                <w:b/>
                <w:bCs/>
                <w:sz w:val="21"/>
                <w:szCs w:val="21"/>
              </w:rPr>
              <w:t>审核组内部沟通,并与受审核方沟通。末次会议</w:t>
            </w:r>
          </w:p>
        </w:tc>
        <w:tc>
          <w:tcPr>
            <w:tcW w:w="1080"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审核组</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19F30BC3"/>
    <w:rsid w:val="1BD73063"/>
    <w:rsid w:val="2DD91E93"/>
    <w:rsid w:val="4AE13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2523</Words>
  <Characters>3652</Characters>
  <Lines>37</Lines>
  <Paragraphs>10</Paragraphs>
  <TotalTime>1</TotalTime>
  <ScaleCrop>false</ScaleCrop>
  <LinksUpToDate>false</LinksUpToDate>
  <CharactersWithSpaces>3731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2023-02-07T02:35:42Z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2052-11.1.0.13703</vt:lpwstr>
  </property>
</Properties>
</file>