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0133-2023-QEO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南昌子衿生态环境有限公司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褚敏杰</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91360125MA39T1239L</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bookmarkStart w:id="5" w:name="认可标志"/>
            <w:r>
              <w:rPr>
                <w:sz w:val="22"/>
                <w:szCs w:val="22"/>
              </w:rPr>
              <w:t>Q:认可,E:认可,O:认可</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9001:2015标准 (不适用：  条款)</w:t>
            </w:r>
          </w:p>
          <w:p>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(不适用：  条款)；</w:t>
            </w:r>
          </w:p>
          <w:p>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14001:2015标准；</w:t>
            </w:r>
          </w:p>
          <w:p>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45001:2018标准；</w:t>
            </w:r>
          </w:p>
          <w:p>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危害分析与关键控制点（HACCP）体系认证要求（V1.0）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3" w:name="体系人数"/>
            <w:r>
              <w:rPr>
                <w:sz w:val="22"/>
                <w:szCs w:val="22"/>
              </w:rPr>
              <w:t>Q:8,E:8,O:8</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8" w:name="组织名称Add1"/>
            <w:r>
              <w:rPr>
                <w:rFonts w:hint="eastAsia"/>
                <w:sz w:val="22"/>
                <w:szCs w:val="22"/>
              </w:rPr>
              <w:t>南昌子衿生态环境有限公司</w:t>
            </w:r>
            <w:bookmarkEnd w:id="18"/>
          </w:p>
        </w:tc>
        <w:tc>
          <w:tcPr>
            <w:tcW w:w="5013" w:type="dxa"/>
            <w:gridSpan w:val="4"/>
            <w:vMerge w:val="restart"/>
          </w:tcPr>
          <w:p>
            <w:pPr>
              <w:snapToGrid w:val="0"/>
              <w:spacing w:line="0" w:lineRule="atLeast"/>
              <w:jc w:val="left"/>
              <w:rPr>
                <w:sz w:val="22"/>
                <w:szCs w:val="22"/>
              </w:rPr>
            </w:pPr>
            <w:bookmarkStart w:id="19" w:name="审核范围"/>
            <w:r>
              <w:rPr>
                <w:sz w:val="22"/>
                <w:szCs w:val="22"/>
              </w:rPr>
              <w:t>Q：玻璃纤维增强塑料制品、管道、市政设施的销售</w:t>
            </w:r>
          </w:p>
          <w:p>
            <w:pPr>
              <w:snapToGrid w:val="0"/>
              <w:spacing w:line="0" w:lineRule="atLeast"/>
              <w:jc w:val="left"/>
              <w:rPr>
                <w:sz w:val="22"/>
                <w:szCs w:val="22"/>
              </w:rPr>
            </w:pPr>
            <w:r>
              <w:rPr>
                <w:sz w:val="22"/>
                <w:szCs w:val="22"/>
              </w:rPr>
              <w:t>E：玻璃纤维增强塑料制品、管道、市政设施的销售所涉及场所的相关环境管理活动</w:t>
            </w:r>
          </w:p>
          <w:p>
            <w:pPr>
              <w:snapToGrid w:val="0"/>
              <w:spacing w:line="0" w:lineRule="atLeast"/>
              <w:jc w:val="left"/>
              <w:rPr>
                <w:sz w:val="22"/>
                <w:szCs w:val="22"/>
              </w:rPr>
            </w:pPr>
            <w:r>
              <w:rPr>
                <w:sz w:val="22"/>
                <w:szCs w:val="22"/>
              </w:rPr>
              <w:t>O：玻璃纤维增强塑料制品、管道、市政设施的销售所涉及场所的相关职业健康安全管理活动</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20" w:name="注册地址"/>
            <w:r>
              <w:rPr>
                <w:rFonts w:hint="eastAsia"/>
                <w:sz w:val="22"/>
                <w:szCs w:val="22"/>
                <w:lang w:val="en-GB"/>
              </w:rPr>
              <w:t>江西省南昌市红谷滩区东起城运大道、西至九龙大道、北临九龙湖、南至规划路南昌万达城H区项目7#住宅楼1单元1801室</w:t>
            </w:r>
            <w:bookmarkEnd w:id="20"/>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1" w:name="办公地址"/>
            <w:r>
              <w:rPr>
                <w:rFonts w:hint="eastAsia"/>
                <w:sz w:val="22"/>
                <w:szCs w:val="22"/>
                <w:lang w:val="en-GB"/>
              </w:rPr>
              <w:t>江西省南昌市红谷滩区东起城运大道、西至九龙大道、北临九龙湖、南至规划路南昌万达城H区项目7#住宅楼1单元1801室</w:t>
            </w:r>
            <w:bookmarkEnd w:id="21"/>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cs="Arial"/>
                <w:b/>
                <w:bCs/>
                <w:sz w:val="22"/>
                <w:szCs w:val="16"/>
              </w:rPr>
              <w:t>Nanchang Zijin Ecological Environment Co., 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sz w:val="22"/>
                <w:szCs w:val="22"/>
              </w:rPr>
              <w:t>Sales of glass fiber reinforced plastic products, pipes and municipal facilities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r>
              <w:rPr>
                <w:sz w:val="21"/>
                <w:szCs w:val="16"/>
              </w:rPr>
              <w:t>Relevant environmental management activities of places involved in the sale of glass fiber reinforced plastic products, pipelines and municipal facilities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cs="Arial"/>
                <w:b/>
                <w:bCs/>
                <w:sz w:val="22"/>
                <w:szCs w:val="16"/>
              </w:rPr>
              <w:t>Room 1801, Unit 1, 7 # Residential Building, Honggutan District, Nanchang City, Jiangxi Province</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r>
              <w:rPr>
                <w:sz w:val="22"/>
                <w:szCs w:val="22"/>
              </w:rPr>
              <w:t>Relevant occupational health and safety management activities of the places involved in the sale of glass fiber reinforced plastic products, pipelines and municipal facilities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cs="Arial"/>
                <w:b/>
                <w:bCs/>
                <w:sz w:val="22"/>
                <w:szCs w:val="16"/>
              </w:rPr>
              <w:t>Room 1801, Unit 1, 7 # Residential Building, Honggutan District, Nanchang City, Jiangxi Province</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r>
              <w:rPr>
                <w:rFonts w:hint="eastAsia" w:ascii="宋体" w:hAnsi="宋体"/>
                <w:b/>
                <w:kern w:val="0"/>
              </w:rPr>
              <w:drawing>
                <wp:anchor distT="0" distB="0" distL="114300" distR="114300" simplePos="0" relativeHeight="251660288" behindDoc="0" locked="0" layoutInCell="1" allowOverlap="1">
                  <wp:simplePos x="0" y="0"/>
                  <wp:positionH relativeFrom="column">
                    <wp:posOffset>101600</wp:posOffset>
                  </wp:positionH>
                  <wp:positionV relativeFrom="paragraph">
                    <wp:posOffset>116840</wp:posOffset>
                  </wp:positionV>
                  <wp:extent cx="838835" cy="505460"/>
                  <wp:effectExtent l="0" t="0" r="18415" b="8255"/>
                  <wp:wrapNone/>
                  <wp:docPr id="1" name="图片 2" descr="签名-褚敏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签名-褚敏杰1"/>
                          <pic:cNvPicPr>
                            <a:picLocks noChangeAspect="1"/>
                          </pic:cNvPicPr>
                        </pic:nvPicPr>
                        <pic:blipFill>
                          <a:blip r:embed="rId5">
                            <a:clrChange>
                              <a:clrFrom>
                                <a:srgbClr val="FFFFFF"/>
                              </a:clrFrom>
                              <a:clrTo>
                                <a:srgbClr val="FFFFFF">
                                  <a:alpha val="0"/>
                                </a:srgbClr>
                              </a:clrTo>
                            </a:clrChange>
                          </a:blip>
                          <a:stretch>
                            <a:fillRect/>
                          </a:stretch>
                        </pic:blipFill>
                        <pic:spPr>
                          <a:xfrm>
                            <a:off x="0" y="0"/>
                            <a:ext cx="838835" cy="505460"/>
                          </a:xfrm>
                          <a:prstGeom prst="rect">
                            <a:avLst/>
                          </a:prstGeom>
                          <a:noFill/>
                          <a:ln>
                            <a:noFill/>
                          </a:ln>
                        </pic:spPr>
                      </pic:pic>
                    </a:graphicData>
                  </a:graphic>
                </wp:anchor>
              </w:drawing>
            </w:r>
          </w:p>
        </w:tc>
      </w:tr>
    </w:tbl>
    <w:p>
      <w:pPr>
        <w:snapToGrid w:val="0"/>
        <w:spacing w:line="0" w:lineRule="atLeast"/>
        <w:jc w:val="center"/>
        <w:rPr>
          <w:rFonts w:hint="eastAsia" w:eastAsia="宋体"/>
          <w:szCs w:val="24"/>
          <w:lang w:eastAsia="zh-CN"/>
        </w:rPr>
      </w:pPr>
      <w:bookmarkStart w:id="22" w:name="_GoBack"/>
      <w:r>
        <w:rPr>
          <w:rFonts w:hint="eastAsia" w:eastAsia="宋体"/>
          <w:szCs w:val="24"/>
          <w:lang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-1029970</wp:posOffset>
            </wp:positionV>
            <wp:extent cx="6186805" cy="8509000"/>
            <wp:effectExtent l="0" t="0" r="4445" b="6350"/>
            <wp:wrapNone/>
            <wp:docPr id="2" name="图片 2" descr="1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 001"/>
                    <pic:cNvPicPr>
                      <a:picLocks noChangeAspect="1"/>
                    </pic:cNvPicPr>
                  </pic:nvPicPr>
                  <pic:blipFill>
                    <a:blip r:embed="rId6"/>
                    <a:stretch>
                      <a:fillRect/>
                    </a:stretch>
                  </pic:blipFill>
                  <pic:spPr>
                    <a:xfrm>
                      <a:off x="0" y="0"/>
                      <a:ext cx="6186805" cy="8509000"/>
                    </a:xfrm>
                    <a:prstGeom prst="rect">
                      <a:avLst/>
                    </a:prstGeom>
                  </pic:spPr>
                </pic:pic>
              </a:graphicData>
            </a:graphic>
          </wp:anchor>
        </w:drawing>
      </w:r>
      <w:bookmarkEnd w:id="22"/>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E5NTRmZWE1ODkyMzI3NzUzMjUzZWZjMTFlMDk4OTYifQ=="/>
  </w:docVars>
  <w:rsids>
    <w:rsidRoot w:val="00F65513"/>
    <w:rsid w:val="00CE4F42"/>
    <w:rsid w:val="00F65513"/>
    <w:rsid w:val="73046BB9"/>
    <w:rsid w:val="764E38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925</Words>
  <Characters>1700</Characters>
  <Lines>14</Lines>
  <Paragraphs>4</Paragraphs>
  <TotalTime>8</TotalTime>
  <ScaleCrop>false</ScaleCrop>
  <LinksUpToDate>false</LinksUpToDate>
  <CharactersWithSpaces>1916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lenovo1018</cp:lastModifiedBy>
  <cp:lastPrinted>2019-05-13T03:13:00Z</cp:lastPrinted>
  <dcterms:modified xsi:type="dcterms:W3CDTF">2023-02-08T02:10:25Z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2052-11.1.0.12980</vt:lpwstr>
  </property>
</Properties>
</file>