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毕节金悦餐饮服务有限公司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0127-2023-QEO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徐不丁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rPr>
                <w:sz w:val="22"/>
                <w:szCs w:val="22"/>
                <w:highlight w:val="none"/>
              </w:rPr>
            </w:pPr>
            <w:r>
              <w:rPr>
                <w:sz w:val="22"/>
                <w:szCs w:val="22"/>
                <w:highlight w:val="none"/>
              </w:rPr>
              <w:t>ISC-JSZJ-605</w:t>
            </w:r>
          </w:p>
          <w:p>
            <w:pPr>
              <w:snapToGrid w:val="0"/>
              <w:spacing w:line="320" w:lineRule="exact"/>
              <w:ind w:left="1309"/>
              <w:rPr>
                <w:sz w:val="22"/>
                <w:szCs w:val="22"/>
                <w:highlight w:val="none"/>
              </w:rPr>
            </w:pPr>
            <w:r>
              <w:rPr>
                <w:sz w:val="22"/>
                <w:szCs w:val="22"/>
                <w:highlight w:val="none"/>
              </w:rPr>
              <w:t>毕节腾龙凯悦酒店管理有限公司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14"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2023年2月3日上午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2023年2月3日下午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6140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548</Words>
  <Characters>763</Characters>
  <Lines>5</Lines>
  <Paragraphs>1</Paragraphs>
  <TotalTime>6</TotalTime>
  <ScaleCrop>false</ScaleCrop>
  <LinksUpToDate>false</LinksUpToDate>
  <CharactersWithSpaces>788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2023-02-03T02:35:24Z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2052-11.1.0.13012</vt:lpwstr>
  </property>
</Properties>
</file>