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方力控股股份有限公司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0683-2020-O-2023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