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451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766"/>
        <w:gridCol w:w="1099"/>
        <w:gridCol w:w="721"/>
        <w:gridCol w:w="16"/>
        <w:gridCol w:w="94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15" w:hRule="atLeast"/>
        </w:trPr>
        <w:tc>
          <w:tcPr>
            <w:tcW w:w="176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8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综合部（</w:t>
            </w:r>
            <w:r>
              <w:rPr>
                <w:rFonts w:hint="eastAsia"/>
                <w:sz w:val="24"/>
                <w:szCs w:val="24"/>
              </w:rPr>
              <w:t>采购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孙晓晴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杨醒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03" w:hRule="atLeast"/>
        </w:trPr>
        <w:tc>
          <w:tcPr>
            <w:tcW w:w="1766" w:type="dxa"/>
            <w:vMerge w:val="continue"/>
            <w:vAlign w:val="center"/>
          </w:tcPr>
          <w:p/>
        </w:tc>
        <w:tc>
          <w:tcPr>
            <w:tcW w:w="1099" w:type="dxa"/>
            <w:vMerge w:val="continue"/>
            <w:vAlign w:val="center"/>
          </w:tcPr>
          <w:p/>
        </w:tc>
        <w:tc>
          <w:tcPr>
            <w:tcW w:w="10158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审核员：肖新龙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审核日期：</w:t>
            </w:r>
            <w:r>
              <w:rPr>
                <w:rFonts w:hint="eastAsia"/>
                <w:lang w:val="en-US" w:eastAsia="zh-CN"/>
              </w:rPr>
              <w:t>2023-02-09下午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30" w:hRule="atLeast"/>
        </w:trPr>
        <w:tc>
          <w:tcPr>
            <w:tcW w:w="1766" w:type="dxa"/>
            <w:vMerge w:val="continue"/>
            <w:vAlign w:val="center"/>
          </w:tcPr>
          <w:p/>
        </w:tc>
        <w:tc>
          <w:tcPr>
            <w:tcW w:w="1099" w:type="dxa"/>
            <w:vMerge w:val="continue"/>
            <w:vAlign w:val="center"/>
          </w:tcPr>
          <w:p/>
        </w:tc>
        <w:tc>
          <w:tcPr>
            <w:tcW w:w="10158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审核条款：F</w:t>
            </w:r>
            <w:r>
              <w:t>:5.3/6.2/7.1.6</w:t>
            </w:r>
            <w:r>
              <w:rPr>
                <w:rFonts w:hint="eastAsia"/>
                <w:lang w:val="en-US" w:eastAsia="zh-CN"/>
              </w:rPr>
              <w:t>/8.2/8.5.4.5</w:t>
            </w:r>
          </w:p>
          <w:p>
            <w:pPr>
              <w:spacing w:line="300" w:lineRule="exact"/>
              <w:ind w:firstLine="1050" w:firstLineChars="500"/>
              <w:jc w:val="left"/>
              <w:rPr>
                <w:rFonts w:hint="eastAsia"/>
                <w:lang w:val="en-US" w:eastAsia="zh-CN"/>
              </w:rPr>
            </w:pPr>
            <w:r>
              <w:t>H:2.4.2/2.5.1/3.5</w:t>
            </w:r>
            <w:r>
              <w:rPr>
                <w:rFonts w:hint="eastAsia"/>
                <w:lang w:val="en-US" w:eastAsia="zh-CN"/>
              </w:rPr>
              <w:t>/4.3.4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766" w:type="dxa"/>
            <w:vMerge w:val="restart"/>
            <w:shd w:val="clear" w:color="auto" w:fill="auto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</w:rPr>
              <w:t>部门职责</w:t>
            </w:r>
          </w:p>
        </w:tc>
        <w:tc>
          <w:tcPr>
            <w:tcW w:w="1099" w:type="dxa"/>
            <w:vMerge w:val="restart"/>
            <w:shd w:val="clear" w:color="auto" w:fill="auto"/>
          </w:tcPr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F5.3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H (V1.0)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</w:rPr>
              <w:t>2.5.1</w:t>
            </w:r>
          </w:p>
        </w:tc>
        <w:tc>
          <w:tcPr>
            <w:tcW w:w="721" w:type="dxa"/>
            <w:shd w:val="clear" w:color="auto" w:fill="auto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文件名称</w:t>
            </w:r>
          </w:p>
        </w:tc>
        <w:tc>
          <w:tcPr>
            <w:tcW w:w="9437" w:type="dxa"/>
            <w:gridSpan w:val="2"/>
            <w:shd w:val="clear" w:color="auto" w:fill="auto"/>
          </w:tcPr>
          <w:p>
            <w:pPr>
              <w:rPr>
                <w:color w:val="0000FF"/>
              </w:rPr>
            </w:pPr>
            <w:r>
              <w:rPr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《管理手册》第5.3条款</w:t>
            </w:r>
          </w:p>
        </w:tc>
        <w:tc>
          <w:tcPr>
            <w:tcW w:w="1422" w:type="dxa"/>
            <w:vMerge w:val="restart"/>
            <w:shd w:val="clear" w:color="auto" w:fill="auto"/>
          </w:tcPr>
          <w:p>
            <w:pPr>
              <w:rPr>
                <w:color w:val="0000FF"/>
              </w:rPr>
            </w:pPr>
            <w:r>
              <w:rPr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符合</w:t>
            </w:r>
          </w:p>
          <w:p>
            <w:pPr>
              <w:rPr>
                <w:color w:val="0000FF"/>
              </w:rPr>
            </w:pPr>
            <w:r>
              <w:rPr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099" w:hRule="atLeast"/>
        </w:trPr>
        <w:tc>
          <w:tcPr>
            <w:tcW w:w="1766" w:type="dxa"/>
            <w:vMerge w:val="continue"/>
            <w:shd w:val="clear" w:color="auto" w:fill="auto"/>
          </w:tcPr>
          <w:p>
            <w:pPr>
              <w:rPr>
                <w:color w:val="0000FF"/>
              </w:rPr>
            </w:pPr>
          </w:p>
        </w:tc>
        <w:tc>
          <w:tcPr>
            <w:tcW w:w="1099" w:type="dxa"/>
            <w:vMerge w:val="continue"/>
            <w:shd w:val="clear" w:color="auto" w:fill="auto"/>
          </w:tcPr>
          <w:p>
            <w:pPr>
              <w:rPr>
                <w:color w:val="0000FF"/>
              </w:rPr>
            </w:pPr>
          </w:p>
        </w:tc>
        <w:tc>
          <w:tcPr>
            <w:tcW w:w="721" w:type="dxa"/>
            <w:shd w:val="clear" w:color="auto" w:fill="auto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运行证据</w:t>
            </w:r>
          </w:p>
        </w:tc>
        <w:tc>
          <w:tcPr>
            <w:tcW w:w="9437" w:type="dxa"/>
            <w:gridSpan w:val="2"/>
            <w:shd w:val="clear" w:color="auto" w:fill="auto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本部门主要</w:t>
            </w:r>
            <w:r>
              <w:rPr>
                <w:rFonts w:hint="eastAsia"/>
                <w:color w:val="0000FF"/>
              </w:rPr>
              <w:t>负责公司人力资源管理、制定年度培训计划并组织</w:t>
            </w:r>
            <w:r>
              <w:rPr>
                <w:rFonts w:hint="eastAsia"/>
                <w:color w:val="0000FF"/>
                <w:lang w:val="en-US" w:eastAsia="zh-CN"/>
              </w:rPr>
              <w:t>开展各项</w:t>
            </w:r>
            <w:r>
              <w:rPr>
                <w:rFonts w:hint="eastAsia"/>
                <w:color w:val="0000FF"/>
              </w:rPr>
              <w:t>培训、持证上岗人员管理</w:t>
            </w:r>
            <w:r>
              <w:rPr>
                <w:rFonts w:hint="eastAsia"/>
                <w:color w:val="0000FF"/>
                <w:lang w:eastAsia="zh-CN"/>
              </w:rPr>
              <w:t>、</w:t>
            </w:r>
            <w:r>
              <w:rPr>
                <w:rFonts w:hint="eastAsia"/>
                <w:color w:val="0000FF"/>
                <w:lang w:val="en-US" w:eastAsia="zh-CN"/>
              </w:rPr>
              <w:t>健康证管理</w:t>
            </w:r>
            <w:r>
              <w:rPr>
                <w:rFonts w:hint="eastAsia"/>
                <w:color w:val="0000FF"/>
              </w:rPr>
              <w:t>、体系文件和记录管理、</w:t>
            </w:r>
            <w:r>
              <w:rPr>
                <w:rFonts w:hint="eastAsia"/>
                <w:color w:val="0000FF"/>
                <w:lang w:val="en-US" w:eastAsia="zh-CN"/>
              </w:rPr>
              <w:t>采购管理、采购过程中不合格品的管理、</w:t>
            </w:r>
            <w:r>
              <w:rPr>
                <w:rFonts w:hint="eastAsia"/>
                <w:color w:val="0000FF"/>
              </w:rPr>
              <w:t>协助领导完成</w:t>
            </w:r>
            <w:r>
              <w:rPr>
                <w:rFonts w:hint="eastAsia"/>
                <w:color w:val="0000FF"/>
                <w:lang w:val="en-US" w:eastAsia="zh-CN"/>
              </w:rPr>
              <w:t>内审、管评</w:t>
            </w:r>
            <w:r>
              <w:rPr>
                <w:rFonts w:hint="eastAsia"/>
                <w:color w:val="0000FF"/>
              </w:rPr>
              <w:t>等工作</w:t>
            </w:r>
            <w:r>
              <w:rPr>
                <w:rFonts w:hint="eastAsia"/>
                <w:color w:val="0000FF"/>
                <w:lang w:val="en-US" w:eastAsia="zh-CN"/>
              </w:rPr>
              <w:t>。</w:t>
            </w:r>
          </w:p>
        </w:tc>
        <w:tc>
          <w:tcPr>
            <w:tcW w:w="1422" w:type="dxa"/>
            <w:vMerge w:val="continue"/>
            <w:shd w:val="clear" w:color="auto" w:fill="auto"/>
          </w:tcPr>
          <w:p>
            <w:pPr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766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</w:tc>
        <w:tc>
          <w:tcPr>
            <w:tcW w:w="1099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r>
              <w:rPr>
                <w:rFonts w:hint="eastAsia"/>
              </w:rPr>
              <w:t xml:space="preserve">2.4.2  </w:t>
            </w:r>
          </w:p>
        </w:tc>
        <w:tc>
          <w:tcPr>
            <w:tcW w:w="72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37" w:type="dxa"/>
            <w:gridSpan w:val="2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《食品安全</w:t>
            </w:r>
            <w:r>
              <w:rPr>
                <w:rFonts w:hint="eastAsia"/>
                <w:lang w:val="en-US" w:eastAsia="zh-CN"/>
              </w:rPr>
              <w:t>及HACCP运行目标统计表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《总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422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92" w:hRule="atLeast"/>
        </w:trPr>
        <w:tc>
          <w:tcPr>
            <w:tcW w:w="1766" w:type="dxa"/>
            <w:vMerge w:val="continue"/>
            <w:shd w:val="clear" w:color="auto" w:fill="auto"/>
          </w:tcPr>
          <w:p/>
        </w:tc>
        <w:tc>
          <w:tcPr>
            <w:tcW w:w="1099" w:type="dxa"/>
            <w:vMerge w:val="continue"/>
            <w:shd w:val="clear" w:color="auto" w:fill="auto"/>
          </w:tcPr>
          <w:p/>
        </w:tc>
        <w:tc>
          <w:tcPr>
            <w:tcW w:w="72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本部门分解的总食品安全目标实现情况的评价，及其测量方法是：</w:t>
            </w:r>
          </w:p>
          <w:tbl>
            <w:tblPr>
              <w:tblStyle w:val="9"/>
              <w:tblW w:w="93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0"/>
              <w:gridCol w:w="3326"/>
              <w:gridCol w:w="3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2930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332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考核情况</w:t>
                  </w:r>
                </w:p>
              </w:tc>
              <w:tc>
                <w:tcPr>
                  <w:tcW w:w="3107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2.09-2023.01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3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员工培训合格率100%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培训合格次数/培训总次数量*100%</w:t>
                  </w:r>
                </w:p>
              </w:tc>
              <w:tc>
                <w:tcPr>
                  <w:tcW w:w="31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293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采购物资合格率≥98%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采购物资合格的批次/总的采购批次*100%</w:t>
                  </w:r>
                </w:p>
              </w:tc>
              <w:tc>
                <w:tcPr>
                  <w:tcW w:w="31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293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1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抽查2023.02目标在实施中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2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36" w:hRule="atLeast"/>
        </w:trPr>
        <w:tc>
          <w:tcPr>
            <w:tcW w:w="1766" w:type="dxa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1099" w:type="dxa"/>
            <w:vMerge w:val="restart"/>
          </w:tcPr>
          <w:p>
            <w:pPr>
              <w:pStyle w:val="8"/>
              <w:ind w:left="0" w:firstLine="0" w:firstLineChars="0"/>
            </w:pPr>
            <w:r>
              <w:rPr>
                <w:rFonts w:hint="eastAsia"/>
              </w:rPr>
              <w:t>F7.1.6</w:t>
            </w:r>
          </w:p>
          <w:p>
            <w:pPr>
              <w:pStyle w:val="8"/>
              <w:ind w:left="0" w:firstLine="0" w:firstLineChars="0"/>
            </w:pPr>
            <w:r>
              <w:rPr>
                <w:rFonts w:hint="eastAsia"/>
              </w:rPr>
              <w:t>H</w:t>
            </w:r>
            <w:r>
              <w:t>3.5</w:t>
            </w:r>
          </w:p>
          <w:p>
            <w:pPr>
              <w:pStyle w:val="8"/>
              <w:ind w:lef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F8.5.4.5</w:t>
            </w:r>
          </w:p>
          <w:p>
            <w:pPr>
              <w:pStyle w:val="8"/>
              <w:ind w:left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H4.3.4</w:t>
            </w:r>
          </w:p>
          <w:p>
            <w:pPr>
              <w:pStyle w:val="8"/>
              <w:ind w:left="0" w:firstLine="0" w:firstLineChars="0"/>
            </w:pP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《食品安全管理手册》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422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772" w:type="dxa"/>
            <w:gridSpan w:val="2"/>
            <w:vMerge w:val="restart"/>
          </w:tcPr>
          <w:p/>
        </w:tc>
        <w:tc>
          <w:tcPr>
            <w:tcW w:w="1099" w:type="dxa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本部门不涉及CCP点的实施，原料验收见质检部审核记录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共</w:t>
            </w:r>
            <w:r>
              <w:rPr>
                <w:rFonts w:hint="eastAsia"/>
                <w:u w:val="single"/>
                <w:lang w:val="en-US" w:eastAsia="zh-CN"/>
              </w:rPr>
              <w:t>7</w:t>
            </w:r>
            <w:r>
              <w:rPr>
                <w:rFonts w:hint="eastAsia"/>
                <w:u w:val="single"/>
              </w:rPr>
              <w:t xml:space="preserve">家直接供方  </w:t>
            </w:r>
          </w:p>
          <w:p>
            <w:pPr>
              <w:rPr>
                <w:rFonts w:hint="default" w:eastAsia="宋体"/>
                <w:strike/>
                <w:dstrike w:val="0"/>
                <w:lang w:val="en-US" w:eastAsia="zh-CN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《合格供应商清单》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珠海市新汇兴贸易有限公司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widowControl/>
                    <w:rPr>
                      <w:rFonts w:hint="default" w:eastAsia="宋体"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lang w:val="en-US" w:eastAsia="zh-CN"/>
                    </w:rPr>
                    <w:t>预包装类常温品如大豆油、幼砂糖、粘米粉等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1440400688644313G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 xml:space="preserve"> 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JY1440402034787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不适用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白砂糖入境检验检疫报告编号：530420221040128654001，报告日期：2022-10-05；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福之泉一级大豆油报告编号：A2230000270101001C，检测单位：东莞市华测检测认证有限公司，检测项目：苯并芘、溶剂残留量、黄曲霉毒素B1等指标，检测结论：所检项目符合要求；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6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大连安欣海味食品有限公司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widowControl/>
                    <w:rPr>
                      <w:rFonts w:hint="default" w:eastAsia="宋体"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lang w:val="en-US" w:eastAsia="zh-CN"/>
                    </w:rPr>
                    <w:t>散装冷冻品如蟹柳等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912102113115453902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SC11121024200027</w:t>
                  </w:r>
                  <w:r>
                    <w:rPr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不适用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其他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产品名称：模拟V形蟹肉，报告编号：DLF22-017234-01，日期：2022-11-01，检测项目：苯甲酸、山梨酸、甲基汞、无机砷、菌落总数、大肠菌群等，报告检测单位：通标标准技术服务有限公司大连分公司，检测结论：所检测项目符合要求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；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6"/>
            </w:pPr>
          </w:p>
          <w:p>
            <w:pPr>
              <w:pStyle w:val="6"/>
            </w:pPr>
          </w:p>
          <w:p/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湛江港洋水产有限公司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散装冷冻食品，如冻南美白虾、冻虾仁等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1440800675196144k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SC11144080300057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冻虾仁外检报告：报告编号：HFW01418-22，报告日期：2022-09-28；检测项目包括：铅、镉、六六六、滴滴涕等，检查单位：广东省湛江市质量计量监督检测所，检测结论：所检项目符合要求。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签订有购销合同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firstLine="0" w:firstLineChars="0"/>
              <w:rPr>
                <w:highlight w:val="yellow"/>
              </w:rPr>
            </w:pPr>
          </w:p>
          <w:p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default" w:eastAsia="宋体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车辆维保在指定的维修店进行，主要在“珠海市智诚汽车修理厂，营业执照编号：91440400MA544E8B0W”，维保运行等见服务部审核记录</w:t>
            </w:r>
          </w:p>
          <w:p>
            <w:pPr>
              <w:pStyle w:val="6"/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</w:pPr>
          </w:p>
          <w:p>
            <w:pPr>
              <w:pStyle w:val="6"/>
              <w:rPr>
                <w:rFonts w:hint="default" w:eastAsia="宋体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洗手液、84消毒液、口罩等从淘宝网购买，有保留购买截图凭证。</w:t>
            </w:r>
          </w:p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rPr>
                <w:rFonts w:hint="default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2辆车租赁，租赁甲方：珠海恒海食品有限公司，有签订车辆租赁合同，合同有效期：2023-01-30至2024-01-30；</w:t>
            </w:r>
          </w:p>
          <w:p>
            <w:pPr>
              <w:pStyle w:val="6"/>
              <w:rPr>
                <w:rFonts w:hint="eastAsia" w:eastAsia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none"/>
              </w:rPr>
              <w:t>另外抽查：</w:t>
            </w:r>
            <w:r>
              <w:rPr>
                <w:rFonts w:hint="eastAsia"/>
                <w:u w:val="single"/>
                <w:lang w:val="en-US" w:eastAsia="zh-CN"/>
              </w:rPr>
              <w:t xml:space="preserve">鸡蛋  </w:t>
            </w:r>
            <w:r>
              <w:rPr>
                <w:rFonts w:hint="eastAsia"/>
                <w:u w:val="single"/>
              </w:rPr>
              <w:t>供方</w:t>
            </w:r>
            <w:r>
              <w:rPr>
                <w:rFonts w:hint="eastAsia"/>
                <w:u w:val="single"/>
                <w:lang w:val="en-US" w:eastAsia="zh-CN"/>
              </w:rPr>
              <w:t xml:space="preserve"> 珠海市香洲区拱北农泰蛋品行； 散装/常温品（伊面等）、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冷藏食品（如生面）</w:t>
            </w:r>
            <w:r>
              <w:rPr>
                <w:rFonts w:hint="eastAsia"/>
                <w:u w:val="single"/>
                <w:lang w:val="en-US" w:eastAsia="zh-CN"/>
              </w:rPr>
              <w:t>等</w:t>
            </w:r>
            <w:r>
              <w:rPr>
                <w:rFonts w:hint="eastAsia"/>
                <w:u w:val="none"/>
                <w:lang w:val="en-US" w:eastAsia="zh-CN"/>
              </w:rPr>
              <w:t xml:space="preserve"> 供方</w:t>
            </w:r>
            <w:r>
              <w:rPr>
                <w:rFonts w:hint="eastAsia"/>
                <w:u w:val="single"/>
                <w:lang w:val="en-US" w:eastAsia="zh-CN"/>
              </w:rPr>
              <w:t xml:space="preserve"> 中山好友味食品有限公司；速冻鱼糜   </w:t>
            </w:r>
            <w:r>
              <w:rPr>
                <w:rFonts w:hint="eastAsia"/>
                <w:u w:val="single"/>
              </w:rPr>
              <w:t>供方</w:t>
            </w:r>
            <w:r>
              <w:rPr>
                <w:rFonts w:hint="eastAsia"/>
                <w:u w:val="single"/>
                <w:lang w:val="en-US" w:eastAsia="zh-CN"/>
              </w:rPr>
              <w:t xml:space="preserve"> 北海市通宝海产有限公司；海参（预包装冷藏食品）、冷冻食品（如冻墨鱼、佛跳墙、黑虎虾、脆皮奶卷、凤爪等）  </w:t>
            </w:r>
            <w:r>
              <w:rPr>
                <w:rFonts w:hint="eastAsia"/>
                <w:u w:val="single"/>
              </w:rPr>
              <w:t>供方</w:t>
            </w:r>
            <w:r>
              <w:rPr>
                <w:rFonts w:hint="eastAsia"/>
                <w:u w:val="single"/>
                <w:lang w:val="en-US" w:eastAsia="zh-CN"/>
              </w:rPr>
              <w:t xml:space="preserve"> 珠海恒海食品有限公司 ； XXXXX </w:t>
            </w:r>
            <w:r>
              <w:rPr>
                <w:rFonts w:hint="eastAsia"/>
                <w:u w:val="none"/>
                <w:lang w:val="en-US" w:eastAsia="zh-CN"/>
              </w:rPr>
              <w:t xml:space="preserve"> 供方</w:t>
            </w:r>
            <w:r>
              <w:rPr>
                <w:rFonts w:hint="eastAsia"/>
                <w:u w:val="single"/>
                <w:lang w:val="en-US" w:eastAsia="zh-CN"/>
              </w:rPr>
              <w:t xml:space="preserve"> XXXXX有限公司；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初次导入，不涉及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抽查老外部供方的评价记录名称：</w:t>
            </w:r>
            <w:r>
              <w:rPr>
                <w:rFonts w:hint="eastAsia"/>
                <w:strike/>
                <w:dstrike w:val="0"/>
                <w:u w:val="single"/>
              </w:rPr>
              <w:t xml:space="preserve"> ——</w:t>
            </w:r>
            <w:r>
              <w:rPr>
                <w:strike/>
                <w:dstrike w:val="0"/>
                <w:u w:val="single"/>
              </w:rPr>
              <w:t xml:space="preserve">   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strike/>
                      <w:dstrike w:val="0"/>
                      <w:lang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>《营业执照》编号：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</w:t>
                  </w:r>
                  <w:r>
                    <w:rPr>
                      <w:strike/>
                      <w:dstrike w:val="0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  </w:t>
                  </w: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有效  </w:t>
                  </w: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>失效</w:t>
                  </w:r>
                </w:p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>《资质证书》编号：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有效  </w:t>
                  </w: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>失效</w:t>
                  </w:r>
                </w:p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 型式检测报告编号：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有效  </w:t>
                  </w: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>失效</w:t>
                  </w:r>
                </w:p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继续为合格供方   </w:t>
                  </w: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>不继续为合格供方</w:t>
                  </w:r>
                </w:p>
              </w:tc>
            </w:tr>
          </w:tbl>
          <w:p>
            <w:pPr>
              <w:rPr>
                <w:strike/>
                <w:dstrike w:val="0"/>
              </w:rPr>
            </w:pPr>
          </w:p>
          <w:p>
            <w:pPr>
              <w:rPr>
                <w:rFonts w:hint="default" w:eastAsia="宋体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</w:rPr>
              <w:t>同时还抽查了</w:t>
            </w:r>
            <w:r>
              <w:rPr>
                <w:rFonts w:hint="eastAsia"/>
                <w:strike/>
                <w:dstrike w:val="0"/>
                <w:u w:val="single"/>
              </w:rPr>
              <w:t xml:space="preserve"> XXX</w:t>
            </w:r>
            <w:r>
              <w:rPr>
                <w:rFonts w:hint="eastAsia"/>
                <w:strike/>
                <w:dstrike w:val="0"/>
              </w:rPr>
              <w:t>的供方</w:t>
            </w:r>
            <w:r>
              <w:rPr>
                <w:rFonts w:hint="eastAsia"/>
                <w:strike/>
                <w:dstrike w:val="0"/>
                <w:u w:val="single"/>
              </w:rPr>
              <w:t>DDD有限公司</w:t>
            </w:r>
            <w:r>
              <w:rPr>
                <w:rFonts w:hint="eastAsia"/>
                <w:strike/>
                <w:dstrike w:val="0"/>
              </w:rPr>
              <w:t>；</w:t>
            </w:r>
            <w:r>
              <w:rPr>
                <w:rFonts w:hint="eastAsia"/>
                <w:strike/>
                <w:dstrike w:val="0"/>
                <w:u w:val="single"/>
              </w:rPr>
              <w:t>XXX</w:t>
            </w:r>
            <w:r>
              <w:rPr>
                <w:rFonts w:hint="eastAsia"/>
                <w:strike/>
                <w:dstrike w:val="0"/>
              </w:rPr>
              <w:t>的供方</w:t>
            </w:r>
            <w:r>
              <w:rPr>
                <w:rFonts w:hint="eastAsia"/>
                <w:strike/>
                <w:dstrike w:val="0"/>
                <w:u w:val="single"/>
              </w:rPr>
              <w:t>EEE有限公司</w:t>
            </w:r>
            <w:r>
              <w:rPr>
                <w:rFonts w:hint="eastAsia"/>
                <w:strike/>
                <w:dstrike w:val="0"/>
              </w:rPr>
              <w:t xml:space="preserve"> 与上述供方评价和选择控制情况。</w:t>
            </w:r>
            <w:r>
              <w:rPr>
                <w:rFonts w:hint="eastAsia"/>
                <w:strike/>
                <w:dstrike w:val="0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 xml:space="preserve">一致   </w:t>
            </w:r>
            <w:r>
              <w:rPr>
                <w:rFonts w:hint="eastAsia"/>
                <w:strike/>
                <w:dstrike w:val="0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 xml:space="preserve">不充分，说明： </w:t>
            </w:r>
            <w:r>
              <w:rPr>
                <w:rFonts w:hint="eastAsia"/>
                <w:strike/>
                <w:dstrike w:val="0"/>
                <w:u w:val="single"/>
              </w:rPr>
              <w:t xml:space="preserve">                  </w:t>
            </w:r>
            <w:r>
              <w:rPr>
                <w:rFonts w:hint="eastAsia"/>
                <w:strike/>
                <w:dstrike w:val="0"/>
                <w:u w:val="single"/>
                <w:lang w:eastAsia="zh-CN"/>
              </w:rPr>
              <w:t>；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查合格供方评价情况：《供应商评审表》</w:t>
            </w:r>
          </w:p>
          <w:p>
            <w:pPr>
              <w:pStyle w:val="6"/>
              <w:rPr>
                <w:rFonts w:hint="eastAsia"/>
                <w:u w:val="single"/>
                <w:lang w:val="en-US" w:eastAsia="zh-CN"/>
              </w:rPr>
            </w:pPr>
          </w:p>
          <w:tbl>
            <w:tblPr>
              <w:tblStyle w:val="10"/>
              <w:tblpPr w:leftFromText="180" w:rightFromText="180" w:vertAnchor="text" w:horzAnchor="page" w:tblpX="105" w:tblpY="56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湛江港洋水产有限公司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散装冷冻食品，如冻南美白虾、冻虾仁等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守法意识、本行业中的地位、以往业绩、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6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pStyle w:val="6"/>
              <w:rPr>
                <w:rFonts w:hint="eastAsia"/>
                <w:u w:val="single"/>
                <w:lang w:val="en-US" w:eastAsia="zh-CN"/>
              </w:rPr>
            </w:pPr>
          </w:p>
          <w:tbl>
            <w:tblPr>
              <w:tblStyle w:val="10"/>
              <w:tblpPr w:leftFromText="180" w:rightFromText="180" w:vertAnchor="text" w:horzAnchor="page" w:tblpX="105" w:tblpY="56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大连安欣海味食品有限公司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widowControl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lang w:val="en-US" w:eastAsia="zh-CN"/>
                    </w:rPr>
                    <w:t>散装冷冻品如蟹柳等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守法意识、本行业中的地位、以往业绩、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6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6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6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6"/>
              <w:rPr>
                <w:rFonts w:hint="default"/>
                <w:u w:val="single"/>
                <w:lang w:val="en-US" w:eastAsia="zh-CN"/>
              </w:rPr>
            </w:pPr>
          </w:p>
          <w:tbl>
            <w:tblPr>
              <w:tblStyle w:val="10"/>
              <w:tblpPr w:leftFromText="180" w:rightFromText="180" w:vertAnchor="text" w:horzAnchor="page" w:tblpX="105" w:tblpY="56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珠海恒海食品有限公司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widowControl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冷冻食品（如冻墨鱼、佛跳墙、黑虎虾、脆皮奶卷、凤爪等）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守法意识、本行业中的地位、以往业绩、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22" w:type="dxa"/>
            <w:vMerge w:val="restart"/>
          </w:tcPr>
          <w:p/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/>
          <w:p/>
          <w:p/>
          <w:p/>
          <w:p/>
          <w:p/>
          <w:p/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 </w:t>
            </w:r>
          </w:p>
          <w:p/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 </w:t>
            </w:r>
          </w:p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772" w:type="dxa"/>
            <w:gridSpan w:val="2"/>
            <w:vMerge w:val="continue"/>
          </w:tcPr>
          <w:p/>
        </w:tc>
        <w:tc>
          <w:tcPr>
            <w:tcW w:w="1099" w:type="dxa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观察</w:t>
            </w:r>
          </w:p>
        </w:tc>
        <w:tc>
          <w:tcPr>
            <w:tcW w:w="9421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  <w:u w:val="single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pPr>
              <w:pStyle w:val="6"/>
              <w:rPr>
                <w:rFonts w:hint="eastAsia"/>
                <w:u w:val="single"/>
              </w:rPr>
            </w:pPr>
          </w:p>
          <w:p>
            <w:pPr>
              <w:pStyle w:val="6"/>
              <w:rPr>
                <w:rFonts w:hint="default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现场观察:有少量伊面、原味肠粉粉存放在货架上；少量冷冻品如虾、牛排等存放在冷冻库/冷冻柜中，现场观察：冷冻柜温度-17℃</w:t>
            </w:r>
          </w:p>
          <w:p>
            <w:pPr>
              <w:pStyle w:val="6"/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422" w:type="dxa"/>
            <w:vMerge w:val="continue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  <w:docVar w:name="KSO_WPS_MARK_KEY" w:val="79e1f9d9-b207-443f-9d0e-1f73275a2975"/>
  </w:docVars>
  <w:rsids>
    <w:rsidRoot w:val="009973B4"/>
    <w:rsid w:val="00003C62"/>
    <w:rsid w:val="00016C0F"/>
    <w:rsid w:val="000237F6"/>
    <w:rsid w:val="0003373A"/>
    <w:rsid w:val="00036AFB"/>
    <w:rsid w:val="000400E2"/>
    <w:rsid w:val="000472DB"/>
    <w:rsid w:val="00050015"/>
    <w:rsid w:val="000504B6"/>
    <w:rsid w:val="000535A5"/>
    <w:rsid w:val="00054988"/>
    <w:rsid w:val="00062E46"/>
    <w:rsid w:val="0006662A"/>
    <w:rsid w:val="00071522"/>
    <w:rsid w:val="00073557"/>
    <w:rsid w:val="00073A25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606A"/>
    <w:rsid w:val="000E6B21"/>
    <w:rsid w:val="00134B3B"/>
    <w:rsid w:val="00135082"/>
    <w:rsid w:val="00144553"/>
    <w:rsid w:val="00145304"/>
    <w:rsid w:val="00161E82"/>
    <w:rsid w:val="00171904"/>
    <w:rsid w:val="001750C6"/>
    <w:rsid w:val="00177411"/>
    <w:rsid w:val="00177E4F"/>
    <w:rsid w:val="00182530"/>
    <w:rsid w:val="001932C6"/>
    <w:rsid w:val="0019695B"/>
    <w:rsid w:val="001A2D7F"/>
    <w:rsid w:val="001A7DCC"/>
    <w:rsid w:val="001C6FD4"/>
    <w:rsid w:val="001C7DD2"/>
    <w:rsid w:val="001F0830"/>
    <w:rsid w:val="001F1DDB"/>
    <w:rsid w:val="00201132"/>
    <w:rsid w:val="0023145E"/>
    <w:rsid w:val="002522A6"/>
    <w:rsid w:val="00256850"/>
    <w:rsid w:val="00257A65"/>
    <w:rsid w:val="00274262"/>
    <w:rsid w:val="00276516"/>
    <w:rsid w:val="00290653"/>
    <w:rsid w:val="002939AD"/>
    <w:rsid w:val="0029410C"/>
    <w:rsid w:val="00295C5D"/>
    <w:rsid w:val="00296249"/>
    <w:rsid w:val="002B324E"/>
    <w:rsid w:val="002B3F44"/>
    <w:rsid w:val="002B3FFE"/>
    <w:rsid w:val="002C5AE0"/>
    <w:rsid w:val="002F3121"/>
    <w:rsid w:val="00314AF6"/>
    <w:rsid w:val="003273B7"/>
    <w:rsid w:val="00331250"/>
    <w:rsid w:val="00332757"/>
    <w:rsid w:val="00337922"/>
    <w:rsid w:val="00340867"/>
    <w:rsid w:val="00351F43"/>
    <w:rsid w:val="00363753"/>
    <w:rsid w:val="00364D15"/>
    <w:rsid w:val="00372126"/>
    <w:rsid w:val="0037744C"/>
    <w:rsid w:val="00380837"/>
    <w:rsid w:val="003A198A"/>
    <w:rsid w:val="003A3940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5838"/>
    <w:rsid w:val="00417D46"/>
    <w:rsid w:val="004217FC"/>
    <w:rsid w:val="00421B59"/>
    <w:rsid w:val="00423D3B"/>
    <w:rsid w:val="00430212"/>
    <w:rsid w:val="0045323B"/>
    <w:rsid w:val="00454DF0"/>
    <w:rsid w:val="00472CAE"/>
    <w:rsid w:val="004749CC"/>
    <w:rsid w:val="00474F25"/>
    <w:rsid w:val="004754ED"/>
    <w:rsid w:val="00476720"/>
    <w:rsid w:val="0048201E"/>
    <w:rsid w:val="00491C04"/>
    <w:rsid w:val="00497FF0"/>
    <w:rsid w:val="004A3C24"/>
    <w:rsid w:val="004A6779"/>
    <w:rsid w:val="004C0054"/>
    <w:rsid w:val="004D0382"/>
    <w:rsid w:val="004D6DED"/>
    <w:rsid w:val="004E009B"/>
    <w:rsid w:val="004F2F8B"/>
    <w:rsid w:val="004F5768"/>
    <w:rsid w:val="004F75F9"/>
    <w:rsid w:val="00501AA3"/>
    <w:rsid w:val="00510AA7"/>
    <w:rsid w:val="005223A0"/>
    <w:rsid w:val="00536930"/>
    <w:rsid w:val="0054025D"/>
    <w:rsid w:val="00546344"/>
    <w:rsid w:val="00547BBF"/>
    <w:rsid w:val="00556519"/>
    <w:rsid w:val="00557EFC"/>
    <w:rsid w:val="00564E53"/>
    <w:rsid w:val="0056561D"/>
    <w:rsid w:val="00565FDD"/>
    <w:rsid w:val="00571CDA"/>
    <w:rsid w:val="00574EEA"/>
    <w:rsid w:val="00576D7A"/>
    <w:rsid w:val="0057779C"/>
    <w:rsid w:val="00580EA1"/>
    <w:rsid w:val="005863AB"/>
    <w:rsid w:val="00591F27"/>
    <w:rsid w:val="005A4412"/>
    <w:rsid w:val="005B1F24"/>
    <w:rsid w:val="005B2C8D"/>
    <w:rsid w:val="005C6A9A"/>
    <w:rsid w:val="005D11BD"/>
    <w:rsid w:val="005D5659"/>
    <w:rsid w:val="005E1C2E"/>
    <w:rsid w:val="005F2731"/>
    <w:rsid w:val="005F38D5"/>
    <w:rsid w:val="005F7408"/>
    <w:rsid w:val="00600C20"/>
    <w:rsid w:val="006072A9"/>
    <w:rsid w:val="00610632"/>
    <w:rsid w:val="00611175"/>
    <w:rsid w:val="00612731"/>
    <w:rsid w:val="00624B7D"/>
    <w:rsid w:val="0063041F"/>
    <w:rsid w:val="00637C7C"/>
    <w:rsid w:val="006422AC"/>
    <w:rsid w:val="00644FE2"/>
    <w:rsid w:val="006463FA"/>
    <w:rsid w:val="006526C8"/>
    <w:rsid w:val="0065414D"/>
    <w:rsid w:val="00655789"/>
    <w:rsid w:val="00670B28"/>
    <w:rsid w:val="0067640C"/>
    <w:rsid w:val="00677DBF"/>
    <w:rsid w:val="0068187C"/>
    <w:rsid w:val="00682945"/>
    <w:rsid w:val="00692A41"/>
    <w:rsid w:val="00693071"/>
    <w:rsid w:val="0069480F"/>
    <w:rsid w:val="00697FFA"/>
    <w:rsid w:val="006A0EE0"/>
    <w:rsid w:val="006A55E2"/>
    <w:rsid w:val="006A6483"/>
    <w:rsid w:val="006B20A9"/>
    <w:rsid w:val="006B26EC"/>
    <w:rsid w:val="006B3D0F"/>
    <w:rsid w:val="006B6ABE"/>
    <w:rsid w:val="006C3859"/>
    <w:rsid w:val="006D77CB"/>
    <w:rsid w:val="006E1177"/>
    <w:rsid w:val="006E678B"/>
    <w:rsid w:val="006E6869"/>
    <w:rsid w:val="006E7B1D"/>
    <w:rsid w:val="006F277F"/>
    <w:rsid w:val="006F2E6D"/>
    <w:rsid w:val="0070407D"/>
    <w:rsid w:val="007110A2"/>
    <w:rsid w:val="00711D41"/>
    <w:rsid w:val="00716F2B"/>
    <w:rsid w:val="00721894"/>
    <w:rsid w:val="007254CA"/>
    <w:rsid w:val="00731240"/>
    <w:rsid w:val="00744C1A"/>
    <w:rsid w:val="00747832"/>
    <w:rsid w:val="00751C5D"/>
    <w:rsid w:val="00753152"/>
    <w:rsid w:val="00754C6D"/>
    <w:rsid w:val="00765A6D"/>
    <w:rsid w:val="00765F47"/>
    <w:rsid w:val="007755CE"/>
    <w:rsid w:val="007757F3"/>
    <w:rsid w:val="00777105"/>
    <w:rsid w:val="0078477E"/>
    <w:rsid w:val="0079152F"/>
    <w:rsid w:val="00794B98"/>
    <w:rsid w:val="007C1B48"/>
    <w:rsid w:val="007D0D0E"/>
    <w:rsid w:val="007D375E"/>
    <w:rsid w:val="007E3B15"/>
    <w:rsid w:val="007E3CB9"/>
    <w:rsid w:val="007E4F18"/>
    <w:rsid w:val="007E52E7"/>
    <w:rsid w:val="007E6AEB"/>
    <w:rsid w:val="007F0B9E"/>
    <w:rsid w:val="00804F67"/>
    <w:rsid w:val="0081311A"/>
    <w:rsid w:val="00814888"/>
    <w:rsid w:val="00821A57"/>
    <w:rsid w:val="0083419D"/>
    <w:rsid w:val="00834771"/>
    <w:rsid w:val="008359AC"/>
    <w:rsid w:val="008578A4"/>
    <w:rsid w:val="008606F7"/>
    <w:rsid w:val="00862853"/>
    <w:rsid w:val="00863155"/>
    <w:rsid w:val="008638BA"/>
    <w:rsid w:val="00867200"/>
    <w:rsid w:val="00877CC5"/>
    <w:rsid w:val="00893EAA"/>
    <w:rsid w:val="00894840"/>
    <w:rsid w:val="008973EE"/>
    <w:rsid w:val="008C32FA"/>
    <w:rsid w:val="008D31A4"/>
    <w:rsid w:val="008E0D64"/>
    <w:rsid w:val="008E71AB"/>
    <w:rsid w:val="008F4143"/>
    <w:rsid w:val="00901120"/>
    <w:rsid w:val="0092308C"/>
    <w:rsid w:val="009260DA"/>
    <w:rsid w:val="00941E1B"/>
    <w:rsid w:val="009426BC"/>
    <w:rsid w:val="009439B9"/>
    <w:rsid w:val="00963CC8"/>
    <w:rsid w:val="00971600"/>
    <w:rsid w:val="00971ACB"/>
    <w:rsid w:val="00985764"/>
    <w:rsid w:val="009973B4"/>
    <w:rsid w:val="00997620"/>
    <w:rsid w:val="009B2E80"/>
    <w:rsid w:val="009C28C1"/>
    <w:rsid w:val="009F6E58"/>
    <w:rsid w:val="009F779F"/>
    <w:rsid w:val="009F7EED"/>
    <w:rsid w:val="00A10A43"/>
    <w:rsid w:val="00A22A49"/>
    <w:rsid w:val="00A46019"/>
    <w:rsid w:val="00A55742"/>
    <w:rsid w:val="00A62C54"/>
    <w:rsid w:val="00A74882"/>
    <w:rsid w:val="00A80636"/>
    <w:rsid w:val="00A80B72"/>
    <w:rsid w:val="00A80EFB"/>
    <w:rsid w:val="00A94F3E"/>
    <w:rsid w:val="00AA2E65"/>
    <w:rsid w:val="00AA65A0"/>
    <w:rsid w:val="00AC15D4"/>
    <w:rsid w:val="00AD1AA5"/>
    <w:rsid w:val="00AE10D4"/>
    <w:rsid w:val="00AF0AAB"/>
    <w:rsid w:val="00AF3644"/>
    <w:rsid w:val="00B004B7"/>
    <w:rsid w:val="00B059CB"/>
    <w:rsid w:val="00B06CC0"/>
    <w:rsid w:val="00B127A7"/>
    <w:rsid w:val="00B1459E"/>
    <w:rsid w:val="00B17ADA"/>
    <w:rsid w:val="00B21204"/>
    <w:rsid w:val="00B25629"/>
    <w:rsid w:val="00B305B2"/>
    <w:rsid w:val="00B4406D"/>
    <w:rsid w:val="00B4643B"/>
    <w:rsid w:val="00B544E1"/>
    <w:rsid w:val="00B6429D"/>
    <w:rsid w:val="00B701E7"/>
    <w:rsid w:val="00B76E57"/>
    <w:rsid w:val="00B80A14"/>
    <w:rsid w:val="00B86146"/>
    <w:rsid w:val="00B86A3C"/>
    <w:rsid w:val="00B87F0C"/>
    <w:rsid w:val="00B9335E"/>
    <w:rsid w:val="00B93520"/>
    <w:rsid w:val="00B971B9"/>
    <w:rsid w:val="00B9734D"/>
    <w:rsid w:val="00BA2698"/>
    <w:rsid w:val="00BA5F7D"/>
    <w:rsid w:val="00BB21D0"/>
    <w:rsid w:val="00BB2932"/>
    <w:rsid w:val="00BC065D"/>
    <w:rsid w:val="00BE6FE9"/>
    <w:rsid w:val="00BF3977"/>
    <w:rsid w:val="00BF597E"/>
    <w:rsid w:val="00BF7B9D"/>
    <w:rsid w:val="00C05C25"/>
    <w:rsid w:val="00C11209"/>
    <w:rsid w:val="00C17F48"/>
    <w:rsid w:val="00C30200"/>
    <w:rsid w:val="00C30BD2"/>
    <w:rsid w:val="00C336E9"/>
    <w:rsid w:val="00C51A36"/>
    <w:rsid w:val="00C5433B"/>
    <w:rsid w:val="00C55228"/>
    <w:rsid w:val="00C63768"/>
    <w:rsid w:val="00C72991"/>
    <w:rsid w:val="00C769BB"/>
    <w:rsid w:val="00C82624"/>
    <w:rsid w:val="00CB4F15"/>
    <w:rsid w:val="00CB6FCC"/>
    <w:rsid w:val="00CC39B3"/>
    <w:rsid w:val="00CC3D64"/>
    <w:rsid w:val="00CD3413"/>
    <w:rsid w:val="00CE315A"/>
    <w:rsid w:val="00CF5B83"/>
    <w:rsid w:val="00CF6681"/>
    <w:rsid w:val="00D06F59"/>
    <w:rsid w:val="00D21C5A"/>
    <w:rsid w:val="00D33D04"/>
    <w:rsid w:val="00D434A2"/>
    <w:rsid w:val="00D47813"/>
    <w:rsid w:val="00D54790"/>
    <w:rsid w:val="00D56FD9"/>
    <w:rsid w:val="00D64EFB"/>
    <w:rsid w:val="00D8388C"/>
    <w:rsid w:val="00D83907"/>
    <w:rsid w:val="00D87124"/>
    <w:rsid w:val="00D90793"/>
    <w:rsid w:val="00D921AC"/>
    <w:rsid w:val="00D97FA1"/>
    <w:rsid w:val="00DA16DE"/>
    <w:rsid w:val="00DD3CDE"/>
    <w:rsid w:val="00DE4FDB"/>
    <w:rsid w:val="00DF2177"/>
    <w:rsid w:val="00DF4663"/>
    <w:rsid w:val="00E03468"/>
    <w:rsid w:val="00E118C4"/>
    <w:rsid w:val="00E20E3C"/>
    <w:rsid w:val="00E3278F"/>
    <w:rsid w:val="00E33CF3"/>
    <w:rsid w:val="00E37076"/>
    <w:rsid w:val="00E41ACE"/>
    <w:rsid w:val="00E45E2C"/>
    <w:rsid w:val="00E50414"/>
    <w:rsid w:val="00E54128"/>
    <w:rsid w:val="00E566B4"/>
    <w:rsid w:val="00E57B3E"/>
    <w:rsid w:val="00E61EC4"/>
    <w:rsid w:val="00E6224C"/>
    <w:rsid w:val="00E64C1D"/>
    <w:rsid w:val="00E676ED"/>
    <w:rsid w:val="00E75AC3"/>
    <w:rsid w:val="00E75B98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0343D"/>
    <w:rsid w:val="00F22105"/>
    <w:rsid w:val="00F23154"/>
    <w:rsid w:val="00F313B6"/>
    <w:rsid w:val="00F364BA"/>
    <w:rsid w:val="00F42ADA"/>
    <w:rsid w:val="00F67EA6"/>
    <w:rsid w:val="00F8015C"/>
    <w:rsid w:val="00FA2668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1476CE"/>
    <w:rsid w:val="04883DB3"/>
    <w:rsid w:val="04981EC9"/>
    <w:rsid w:val="04B834B4"/>
    <w:rsid w:val="050D3D1E"/>
    <w:rsid w:val="056577F0"/>
    <w:rsid w:val="05705C5F"/>
    <w:rsid w:val="057753FF"/>
    <w:rsid w:val="057A73A8"/>
    <w:rsid w:val="05992F79"/>
    <w:rsid w:val="059F2D59"/>
    <w:rsid w:val="05A05014"/>
    <w:rsid w:val="05F6270F"/>
    <w:rsid w:val="0605101B"/>
    <w:rsid w:val="060F0C75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093E3A"/>
    <w:rsid w:val="11536201"/>
    <w:rsid w:val="115D3DB9"/>
    <w:rsid w:val="11BD2BE2"/>
    <w:rsid w:val="11BE2038"/>
    <w:rsid w:val="11DC0AC4"/>
    <w:rsid w:val="11E2439D"/>
    <w:rsid w:val="120225CC"/>
    <w:rsid w:val="125357B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CC2E16"/>
    <w:rsid w:val="16E341B9"/>
    <w:rsid w:val="16F10A78"/>
    <w:rsid w:val="16F24232"/>
    <w:rsid w:val="17226BDD"/>
    <w:rsid w:val="17446813"/>
    <w:rsid w:val="177551EA"/>
    <w:rsid w:val="178F67D1"/>
    <w:rsid w:val="17944956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8748E9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C75F13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557617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DFC36C4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32DC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B9765C"/>
    <w:rsid w:val="6BC747F5"/>
    <w:rsid w:val="6BD35CE4"/>
    <w:rsid w:val="6C3014BE"/>
    <w:rsid w:val="6C3D203B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6FAC19B2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48427F"/>
    <w:rsid w:val="7D59343F"/>
    <w:rsid w:val="7DE11FEA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3230</Words>
  <Characters>3719</Characters>
  <Lines>36</Lines>
  <Paragraphs>10</Paragraphs>
  <TotalTime>0</TotalTime>
  <ScaleCrop>false</ScaleCrop>
  <LinksUpToDate>false</LinksUpToDate>
  <CharactersWithSpaces>4394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2022-05-27T12:32:00Z</dcterms:created>
  <dc:creator>微软用户</dc:creator>
  <cp:lastModifiedBy>肖新龙</cp:lastModifiedBy>
  <dcterms:modified xsi:type="dcterms:W3CDTF">2023-02-09T07:07:02Z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B946D4C21423489BBB662FF1B3976CC7</vt:lpwstr>
  </property>
</Properties>
</file>