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0115-2022-QEO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7"/>
        <w:gridCol w:w="1330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四川省宏环智能设备有限公司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E:,O:,Q: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91510124MA7FN8713J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rFonts w:hint="eastAsia"/>
                <w:sz w:val="22"/>
                <w:szCs w:val="22"/>
              </w:rPr>
              <w:t>E:未认可,O:未认可,Q:认可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E:9,O:9,Q:9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</w:tcPr>
          <w:p>
            <w:pPr>
              <w:pStyle w:val="13"/>
              <w:ind w:left="0" w:firstLine="4096" w:firstLineChars="1700"/>
              <w:rPr>
                <w:bCs/>
                <w:color w:val="4F81BD" w:themeColor="accent1"/>
                <w:sz w:val="24"/>
                <w:szCs w:val="24"/>
              </w:rPr>
            </w:pPr>
            <w:r>
              <w:rPr>
                <w:rFonts w:hint="eastAsia"/>
                <w:bCs/>
                <w:color w:val="4F81BD" w:themeColor="accent1"/>
                <w:sz w:val="24"/>
                <w:szCs w:val="24"/>
              </w:rPr>
              <w:t>申   请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 xml:space="preserve"> 公司因投招标使用，需证书里的产品/服务内容一致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>□ 公司需与其它体系或服务认证证书中的产品/服务范围表述一致，便于统一管理，统一招投标使用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>□ 需与原获证证书范围一致，以便于统一管理。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>特申请QMS为一张证书，无CNAS认可标志。</w:t>
            </w:r>
          </w:p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四川省宏环智能设备有限公司</w:t>
            </w:r>
            <w:bookmarkEnd w:id="18"/>
          </w:p>
        </w:tc>
        <w:tc>
          <w:tcPr>
            <w:tcW w:w="5013" w:type="dxa"/>
            <w:gridSpan w:val="5"/>
            <w:vMerge w:val="restart"/>
          </w:tcPr>
          <w:p>
            <w:bookmarkStart w:id="19" w:name="范围英"/>
            <w:bookmarkEnd w:id="19"/>
            <w:bookmarkStart w:id="20" w:name="审核范围"/>
            <w:r>
              <w:t>Q：仪器设备的销售、租赁及售后服务</w:t>
            </w:r>
          </w:p>
          <w:p>
            <w:r>
              <w:t>E：仪器设备的销售、租赁及售后服务所涉及场所的相关环境管理活动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t>O：仪器设备的销售、租赁及售后服务所涉及场所的相关职业健康安全管理活动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四川省成都市郫都区德源镇(菁蓉镇)红旗大道南段427号雅竹苑翠竹楼525室</w:t>
            </w:r>
            <w:bookmarkEnd w:id="21"/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成都高新区科新路6号1栋B座4楼附2号</w:t>
            </w:r>
            <w:bookmarkEnd w:id="22"/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Arial"/>
                <w:b/>
                <w:bCs/>
                <w:sz w:val="22"/>
                <w:szCs w:val="16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38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Arial"/>
                <w:b/>
                <w:bCs/>
                <w:sz w:val="22"/>
                <w:szCs w:val="16"/>
              </w:rPr>
            </w:pPr>
          </w:p>
        </w:tc>
        <w:tc>
          <w:tcPr>
            <w:tcW w:w="166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Arial"/>
                <w:b/>
                <w:bCs/>
                <w:sz w:val="22"/>
                <w:szCs w:val="16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sz w:val="22"/>
                <w:szCs w:val="16"/>
              </w:rPr>
              <w:t>审核组长签字</w:t>
            </w:r>
          </w:p>
        </w:tc>
        <w:tc>
          <w:tcPr>
            <w:tcW w:w="334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Arial"/>
                <w:b/>
                <w:bCs/>
                <w:sz w:val="22"/>
                <w:szCs w:val="16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3" w:name="_GoBack"/>
      <w:bookmarkEnd w:id="23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0B05E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1328</Words>
  <Characters>2174</Characters>
  <Lines>19</Lines>
  <Paragraphs>5</Paragraphs>
  <TotalTime>1</TotalTime>
  <ScaleCrop>false</ScaleCrop>
  <LinksUpToDate>false</LinksUpToDate>
  <CharactersWithSpaces>2389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2023-01-15T13:20:35Z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