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东营市远信电器与技术有限责任公司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0257-2019-2023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0257-2019-2023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东营市远信电器与技术有限责任公司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ISC-2019-0607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2024-12-25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 xml:space="preserve">第（ </w:t>
            </w:r>
            <w:bookmarkStart w:id="8" w:name="监督次数"/>
            <w:r>
              <w:rPr>
                <w:rFonts w:cs="宋体" w:asciiTheme="minorEastAsia" w:hAnsiTheme="minorEastAsia"/>
                <w:kern w:val="0"/>
                <w:szCs w:val="21"/>
              </w:rPr>
              <w:t>三</w:t>
            </w:r>
            <w:bookmarkEnd w:id="8"/>
            <w:r>
              <w:rPr>
                <w:color w:val="000000"/>
                <w:szCs w:val="21"/>
              </w:rPr>
              <w:t xml:space="preserve"> ）次监督审核 </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2023年02月01日 上午</w:t>
            </w:r>
            <w:bookmarkEnd w:id="9"/>
            <w:r>
              <w:rPr>
                <w:rFonts w:hint="eastAsia" w:cs="宋体" w:asciiTheme="minorEastAsia" w:hAnsiTheme="minorEastAsia"/>
                <w:kern w:val="0"/>
                <w:szCs w:val="21"/>
                <w:lang w:eastAsia="zh-CN"/>
              </w:rPr>
              <w:t>至</w:t>
            </w:r>
            <w:r>
              <w:rPr>
                <w:rFonts w:cs="宋体" w:asciiTheme="minorEastAsia" w:hAnsiTheme="minorEastAsia"/>
                <w:kern w:val="0"/>
                <w:szCs w:val="21"/>
              </w:rPr>
              <w:t>02月0</w:t>
            </w:r>
            <w:r>
              <w:rPr>
                <w:rFonts w:hint="eastAsia" w:cs="宋体" w:asciiTheme="minorEastAsia" w:hAnsiTheme="minorEastAsia"/>
                <w:kern w:val="0"/>
                <w:szCs w:val="21"/>
                <w:lang w:val="en-US" w:eastAsia="zh-CN"/>
              </w:rPr>
              <w:t>2</w:t>
            </w:r>
            <w:r>
              <w:rPr>
                <w:rFonts w:cs="宋体" w:asciiTheme="minorEastAsia" w:hAnsiTheme="minorEastAsia"/>
                <w:kern w:val="0"/>
                <w:szCs w:val="21"/>
              </w:rPr>
              <w:t>日</w:t>
            </w:r>
            <w:r>
              <w:rPr>
                <w:rFonts w:hint="eastAsia" w:cs="宋体" w:asciiTheme="minorEastAsia" w:hAnsiTheme="minorEastAsia"/>
                <w:kern w:val="0"/>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84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cs="宋体" w:asciiTheme="minorEastAsia" w:hAnsiTheme="minorEastAsia"/>
                <w:kern w:val="0"/>
                <w:szCs w:val="21"/>
              </w:rPr>
            </w:pPr>
            <w:r>
              <w:rPr>
                <w:rFonts w:hint="eastAsia" w:ascii="宋体" w:hAnsi="宋体" w:eastAsia="宋体" w:cs="宋体"/>
                <w:sz w:val="21"/>
                <w:szCs w:val="21"/>
              </w:rPr>
              <w:t>管理层/管理者代表</w:t>
            </w:r>
            <w:r>
              <w:rPr>
                <w:rFonts w:hint="eastAsia" w:ascii="宋体" w:hAnsi="宋体" w:eastAsia="宋体" w:cs="宋体"/>
                <w:bCs/>
                <w:sz w:val="21"/>
                <w:szCs w:val="21"/>
                <w:lang w:val="en-US" w:eastAsia="zh-CN"/>
              </w:rPr>
              <w:t xml:space="preserve"> </w:t>
            </w:r>
            <w:r>
              <w:rPr>
                <w:rFonts w:hint="eastAsia" w:cs="宋体" w:asciiTheme="minorEastAsia" w:hAnsiTheme="minorEastAsia"/>
                <w:kern w:val="0"/>
                <w:szCs w:val="21"/>
              </w:rPr>
              <w:t>办公室、生产部、供销部、财务部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lang w:val="en-US" w:eastAsia="zh-CN"/>
        </w:rPr>
        <w:t>2021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东营市远信电器与技术有限责任公司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管代张忠芬任审核组长组织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p>
    <w:p>
      <w:pPr>
        <w:spacing w:line="360" w:lineRule="auto"/>
        <w:rPr>
          <w:rStyle w:val="9"/>
          <w:rFonts w:hint="eastAsia" w:ascii="宋体" w:hAnsi="宋体" w:cs="宋体" w:eastAsiaTheme="minorEastAsia"/>
          <w:color w:val="auto"/>
          <w:sz w:val="21"/>
          <w:szCs w:val="21"/>
          <w:lang w:eastAsia="zh-CN"/>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23</w:t>
      </w:r>
      <w:r>
        <w:rPr>
          <w:rFonts w:hint="eastAsia" w:ascii="宋体" w:hAnsi="宋体" w:cs="宋体"/>
          <w:bCs/>
          <w:kern w:val="0"/>
          <w:szCs w:val="21"/>
        </w:rPr>
        <w:t>年</w:t>
      </w:r>
      <w:r>
        <w:rPr>
          <w:rFonts w:hint="eastAsia" w:ascii="宋体" w:hAnsi="宋体" w:cs="宋体"/>
          <w:bCs/>
          <w:kern w:val="0"/>
          <w:szCs w:val="21"/>
          <w:lang w:val="en-US" w:eastAsia="zh-CN"/>
        </w:rPr>
        <w:t>01</w:t>
      </w:r>
      <w:r>
        <w:rPr>
          <w:rFonts w:hint="eastAsia" w:ascii="宋体" w:hAnsi="宋体" w:cs="宋体"/>
          <w:bCs/>
          <w:kern w:val="0"/>
          <w:szCs w:val="21"/>
        </w:rPr>
        <w:t>月</w:t>
      </w:r>
      <w:r>
        <w:rPr>
          <w:rFonts w:hint="eastAsia" w:ascii="宋体" w:hAnsi="宋体" w:cs="宋体"/>
          <w:bCs/>
          <w:kern w:val="0"/>
          <w:szCs w:val="21"/>
          <w:lang w:val="en-US" w:eastAsia="zh-CN"/>
        </w:rPr>
        <w:t>17</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委托管代张忠芬</w:t>
      </w:r>
      <w:r>
        <w:rPr>
          <w:rFonts w:hint="eastAsia" w:ascii="宋体" w:hAnsi="宋体" w:eastAsia="宋体" w:cs="宋体"/>
          <w:sz w:val="21"/>
          <w:szCs w:val="21"/>
        </w:rPr>
        <w:t>主持</w:t>
      </w:r>
      <w:r>
        <w:rPr>
          <w:rFonts w:hint="eastAsia" w:ascii="宋体" w:hAnsi="宋体" w:eastAsia="宋体" w:cs="宋体"/>
          <w:sz w:val="21"/>
          <w:szCs w:val="21"/>
          <w:lang w:eastAsia="zh-CN"/>
        </w:rPr>
        <w:t>，</w:t>
      </w:r>
      <w:r>
        <w:rPr>
          <w:rFonts w:hint="eastAsia" w:ascii="宋体" w:hAnsi="宋体" w:cs="宋体"/>
          <w:bCs/>
          <w:kern w:val="0"/>
          <w:szCs w:val="21"/>
          <w:lang w:eastAsia="zh-CN"/>
        </w:rPr>
        <w:t>管代</w:t>
      </w:r>
      <w:r>
        <w:rPr>
          <w:rFonts w:hint="eastAsia" w:ascii="宋体" w:hAnsi="宋体" w:eastAsia="宋体" w:cs="宋体"/>
          <w:bCs/>
          <w:sz w:val="21"/>
          <w:szCs w:val="21"/>
          <w:lang w:eastAsia="zh-CN"/>
        </w:rPr>
        <w:t>张忠芬</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r>
        <w:rPr>
          <w:rFonts w:hint="eastAsia" w:ascii="宋体" w:hAnsi="宋体" w:cs="宋体"/>
          <w:bCs/>
          <w:kern w:val="0"/>
          <w:szCs w:val="21"/>
          <w:lang w:eastAsia="zh-CN"/>
        </w:rPr>
        <w:t>。</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偏心配水器镗孔直径检测测量过程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偏心配水器镗孔直径检测测量过程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偏心配水器镗孔直径检测测量过程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偏心配水器镗孔直径检测测量过程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偏心配水器镗孔直径检测测量过程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cs="宋体" w:asciiTheme="minorEastAsia" w:hAnsiTheme="minorEastAsia"/>
          <w:color w:val="auto"/>
          <w:kern w:val="0"/>
          <w:szCs w:val="21"/>
        </w:rPr>
        <w:t>测量设备的溯源：</w:t>
      </w:r>
      <w:r>
        <w:rPr>
          <w:rFonts w:hint="eastAsia" w:cs="宋体" w:asciiTheme="minorEastAsia" w:hAnsiTheme="minorEastAsia"/>
          <w:color w:val="auto"/>
          <w:kern w:val="0"/>
          <w:szCs w:val="21"/>
          <w:lang w:eastAsia="zh-CN"/>
        </w:rPr>
        <w:t>企业未</w:t>
      </w:r>
      <w:r>
        <w:rPr>
          <w:rFonts w:hint="eastAsia" w:ascii="宋体" w:hAnsi="宋体" w:eastAsia="宋体"/>
          <w:bCs/>
          <w:color w:val="auto"/>
          <w:szCs w:val="21"/>
        </w:rPr>
        <w:t>建立最高标准，企业测量设备</w:t>
      </w:r>
      <w:r>
        <w:rPr>
          <w:rFonts w:hint="eastAsia" w:ascii="宋体" w:hAnsi="宋体" w:eastAsia="宋体"/>
          <w:bCs/>
          <w:color w:val="auto"/>
          <w:szCs w:val="21"/>
          <w:lang w:eastAsia="zh-CN"/>
        </w:rPr>
        <w:t>委托</w:t>
      </w:r>
      <w:r>
        <w:rPr>
          <w:rFonts w:hint="eastAsia" w:ascii="宋体" w:hAnsi="宋体" w:eastAsia="宋体" w:cs="宋体"/>
          <w:color w:val="auto"/>
          <w:sz w:val="21"/>
          <w:szCs w:val="21"/>
          <w:highlight w:val="none"/>
          <w:lang w:val="en-US" w:eastAsia="zh-CN"/>
        </w:rPr>
        <w:t>“</w:t>
      </w:r>
      <w:r>
        <w:rPr>
          <w:rFonts w:hint="eastAsia" w:asciiTheme="majorEastAsia" w:hAnsiTheme="majorEastAsia" w:eastAsiaTheme="majorEastAsia"/>
          <w:color w:val="auto"/>
          <w:szCs w:val="21"/>
          <w:highlight w:val="none"/>
          <w:lang w:eastAsia="zh-CN"/>
        </w:rPr>
        <w:t>山东博测计量检测技术有限公司</w:t>
      </w:r>
      <w:r>
        <w:rPr>
          <w:rFonts w:hint="default" w:asciiTheme="majorEastAsia" w:hAnsiTheme="majorEastAsia" w:eastAsiaTheme="majorEastAsia"/>
          <w:color w:val="auto"/>
          <w:szCs w:val="21"/>
          <w:highlight w:val="none"/>
          <w:lang w:val="en-US" w:eastAsia="zh-CN"/>
        </w:rPr>
        <w:t>”</w:t>
      </w:r>
      <w:r>
        <w:rPr>
          <w:rFonts w:hint="eastAsia" w:cs="Tahoma"/>
          <w:color w:val="auto"/>
          <w:sz w:val="21"/>
          <w:szCs w:val="21"/>
          <w:highlight w:val="none"/>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w:t>
      </w:r>
      <w:r>
        <w:rPr>
          <w:rFonts w:ascii="宋体" w:hAnsi="宋体" w:eastAsia="宋体" w:cs="宋体"/>
          <w:color w:val="auto"/>
          <w:sz w:val="21"/>
          <w:szCs w:val="21"/>
          <w:highlight w:val="none"/>
        </w:rPr>
        <w:t xml:space="preserve">12886 </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5份校准证书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0.91</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2块</w:t>
      </w:r>
      <w:r>
        <w:rPr>
          <w:rFonts w:hint="eastAsia"/>
          <w:b w:val="0"/>
          <w:bCs/>
          <w:szCs w:val="21"/>
          <w:highlight w:val="none"/>
          <w:lang w:eastAsia="zh-CN"/>
        </w:rPr>
        <w:t>。</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级的水表</w:t>
      </w:r>
      <w:r>
        <w:rPr>
          <w:rFonts w:hint="eastAsia" w:ascii="宋体" w:hAnsi="宋体" w:eastAsia="宋体" w:cs="宋体"/>
          <w:sz w:val="21"/>
          <w:szCs w:val="21"/>
          <w:lang w:val="en-US" w:eastAsia="zh-CN"/>
        </w:rPr>
        <w:t>2块</w:t>
      </w:r>
      <w:r>
        <w:rPr>
          <w:rFonts w:hint="eastAsia" w:ascii="宋体" w:hAnsi="宋体" w:eastAsia="宋体" w:cs="宋体"/>
          <w:sz w:val="21"/>
          <w:szCs w:val="21"/>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上年监督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default" w:ascii="Times New Roman" w:hAnsi="Times New Roman" w:eastAsia="宋体" w:cs="Times New Roman"/>
          <w:bCs/>
          <w:color w:val="auto"/>
          <w:sz w:val="21"/>
          <w:szCs w:val="21"/>
        </w:rPr>
        <w:t>查</w:t>
      </w:r>
      <w:r>
        <w:rPr>
          <w:rFonts w:hint="eastAsia" w:ascii="Times New Roman" w:hAnsi="Times New Roman" w:cs="Times New Roman"/>
          <w:bCs/>
          <w:color w:val="auto"/>
          <w:sz w:val="21"/>
          <w:szCs w:val="21"/>
          <w:lang w:eastAsia="zh-CN"/>
        </w:rPr>
        <w:t>生产现场使用的</w:t>
      </w:r>
      <w:r>
        <w:rPr>
          <w:rFonts w:hint="default" w:ascii="Times New Roman" w:hAnsi="Times New Roman" w:eastAsia="宋体" w:cs="Times New Roman"/>
          <w:bCs/>
          <w:color w:val="auto"/>
          <w:sz w:val="21"/>
          <w:szCs w:val="21"/>
        </w:rPr>
        <w:t>规格型号为</w:t>
      </w:r>
      <w:r>
        <w:rPr>
          <w:rFonts w:hint="eastAsia"/>
        </w:rPr>
        <w:t>WLB-LD100-E</w:t>
      </w:r>
      <w:r>
        <w:rPr>
          <w:rFonts w:hint="default" w:ascii="Times New Roman" w:hAnsi="Times New Roman" w:eastAsia="宋体" w:cs="Times New Roman"/>
          <w:bCs/>
          <w:color w:val="auto"/>
          <w:sz w:val="21"/>
          <w:szCs w:val="21"/>
          <w:lang w:val="en-US" w:eastAsia="zh-CN"/>
        </w:rPr>
        <w:t>，编号</w:t>
      </w:r>
      <w:r>
        <w:rPr>
          <w:rFonts w:hint="eastAsia"/>
        </w:rPr>
        <w:t>11907226</w:t>
      </w:r>
      <w:r>
        <w:rPr>
          <w:rFonts w:hint="default" w:ascii="Times New Roman" w:hAnsi="Times New Roman" w:eastAsia="宋体" w:cs="Times New Roman"/>
          <w:bCs/>
          <w:color w:val="auto"/>
          <w:sz w:val="21"/>
          <w:szCs w:val="21"/>
          <w:lang w:val="en-US" w:eastAsia="zh-CN"/>
        </w:rPr>
        <w:t>的</w:t>
      </w:r>
      <w:r>
        <w:rPr>
          <w:rFonts w:hint="eastAsia"/>
        </w:rPr>
        <w:t>电磁流量计</w:t>
      </w:r>
      <w:r>
        <w:rPr>
          <w:rFonts w:hint="eastAsia"/>
          <w:lang w:eastAsia="zh-CN"/>
        </w:rPr>
        <w:t>，没有计量确认</w:t>
      </w:r>
      <w:r>
        <w:rPr>
          <w:rFonts w:hint="eastAsia" w:ascii="Times New Roman" w:hAnsi="Times New Roman" w:eastAsia="宋体" w:cs="Times New Roman"/>
          <w:sz w:val="21"/>
          <w:szCs w:val="21"/>
          <w:lang w:val="en-US"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7.1.1条款总则</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eastAsia="宋体" w:cs="宋体"/>
          <w:b w:val="0"/>
          <w:bCs w:val="0"/>
          <w:color w:val="auto"/>
          <w:kern w:val="0"/>
          <w:sz w:val="21"/>
          <w:szCs w:val="21"/>
          <w:u w:val="none"/>
          <w:lang w:val="en-US"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及技术服务等</w:t>
      </w:r>
      <w:r>
        <w:rPr>
          <w:rFonts w:hint="eastAsia" w:ascii="宋体" w:hAnsi="宋体" w:eastAsia="宋体" w:cs="宋体"/>
          <w:b/>
          <w:bCs/>
          <w:color w:val="auto"/>
          <w:kern w:val="0"/>
          <w:szCs w:val="21"/>
        </w:rPr>
        <w:t>情况：</w:t>
      </w:r>
    </w:p>
    <w:p>
      <w:pPr>
        <w:keepNext w:val="0"/>
        <w:keepLines w:val="0"/>
        <w:widowControl/>
        <w:suppressLineNumbers w:val="0"/>
        <w:spacing w:line="360" w:lineRule="auto"/>
        <w:jc w:val="left"/>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bookmarkStart w:id="10" w:name="审核范围"/>
      <w:r>
        <w:rPr>
          <w:color w:val="000000"/>
          <w:szCs w:val="21"/>
        </w:rPr>
        <w:t>石油钻采机械配件(含石油钻采工矿配件)、泵配件的生产；冷冻机配件、风机配件、减速机配件、起重输送机械配件、球磨机配件、工业锅炉及辅机配件、汽轮机配件、液压件、日用电器及配件、绝缘材料、橡胶制品、塑料制品(不含医用)、吸油毡、毛毡、围油栏、防爆电伴热带及配件、干电池、蓄电池、办公自动化设备、电脑及耗材、计算机软硬件、耗材及辅助设备，网络科技电子产品、网络机柜、通讯器材(不含地面卫星接收及无线发射装置)、音响器材、监控器材、仪器仪表、高低压电器及成套设备、电力金具、消防设备、家具，照明器材、摄像器材、防爆器材及配件、电线电缆及附件、劳保用品、五金工具、灯具、建材、玻璃制品、阀门、管材管件、纸及纸制品、陶瓷洁具、土产杂品(不含烟花爆竹)、各种包装物、标示牌、帆布、帐篷、编织袋、环保设备、文体用品(不含书籍)、门窗、厨具、日用百货，金属材料及制品(含各种金属筛网)、汽车配件、柴油机配件的销售；</w:t>
      </w:r>
      <w:bookmarkEnd w:id="10"/>
      <w:r>
        <w:rPr>
          <w:rFonts w:hint="eastAsia"/>
          <w:color w:val="000000"/>
          <w:szCs w:val="21"/>
          <w:lang w:eastAsia="zh-CN"/>
        </w:rPr>
        <w:t>”。</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的</w:t>
      </w:r>
      <w:r>
        <w:rPr>
          <w:rFonts w:hint="eastAsia" w:ascii="宋体" w:hAnsi="宋体"/>
          <w:szCs w:val="21"/>
        </w:rPr>
        <w:t>生产</w:t>
      </w:r>
      <w:r>
        <w:rPr>
          <w:rFonts w:hint="eastAsia" w:ascii="宋体" w:hAnsi="宋体"/>
          <w:szCs w:val="21"/>
          <w:lang w:eastAsia="zh-CN"/>
        </w:rPr>
        <w:t>、</w:t>
      </w:r>
      <w:r>
        <w:rPr>
          <w:color w:val="000000"/>
          <w:szCs w:val="21"/>
        </w:rPr>
        <w:t>销售</w:t>
      </w:r>
      <w:r>
        <w:rPr>
          <w:szCs w:val="21"/>
        </w:rPr>
        <w:t>的要求</w:t>
      </w:r>
      <w:r>
        <w:rPr>
          <w:color w:val="auto"/>
          <w:szCs w:val="21"/>
          <w:highlight w:val="none"/>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2份销售合同：1</w:t>
      </w:r>
      <w:r>
        <w:rPr>
          <w:rFonts w:hint="eastAsia" w:ascii="宋体" w:hAnsi="宋体" w:eastAsia="宋体" w:cs="宋体"/>
          <w:b w:val="0"/>
          <w:bCs w:val="0"/>
          <w:color w:val="auto"/>
          <w:sz w:val="21"/>
          <w:szCs w:val="21"/>
          <w:highlight w:val="none"/>
          <w:u w:val="none"/>
          <w:lang w:eastAsia="zh-CN"/>
        </w:rPr>
        <w:t>企业</w:t>
      </w:r>
      <w:r>
        <w:rPr>
          <w:rFonts w:hint="eastAsia"/>
          <w:color w:val="000000"/>
          <w:szCs w:val="21"/>
          <w:lang w:eastAsia="zh-CN"/>
        </w:rPr>
        <w:t>与</w:t>
      </w:r>
      <w:r>
        <w:rPr>
          <w:rFonts w:hint="eastAsia"/>
          <w:color w:val="000000"/>
          <w:szCs w:val="21"/>
          <w:lang w:val="en-US" w:eastAsia="zh-CN"/>
        </w:rPr>
        <w:t>中国石油化工股份有限公司胜利油田分公司物资供应处</w:t>
      </w:r>
      <w:r>
        <w:rPr>
          <w:rFonts w:hint="eastAsia"/>
          <w:color w:val="000000"/>
          <w:szCs w:val="21"/>
          <w:lang w:eastAsia="zh-CN"/>
        </w:rPr>
        <w:t>，合同编号：</w:t>
      </w:r>
      <w:r>
        <w:rPr>
          <w:rFonts w:hint="eastAsia"/>
          <w:color w:val="000000"/>
          <w:szCs w:val="21"/>
          <w:lang w:val="en-US" w:eastAsia="zh-CN"/>
        </w:rPr>
        <w:t>2300554599</w:t>
      </w:r>
      <w:r>
        <w:rPr>
          <w:rFonts w:hint="eastAsia"/>
          <w:color w:val="000000"/>
          <w:szCs w:val="21"/>
          <w:lang w:eastAsia="zh-CN"/>
        </w:rPr>
        <w:t>，</w:t>
      </w:r>
      <w:r>
        <w:rPr>
          <w:rFonts w:hint="eastAsia"/>
          <w:color w:val="000000"/>
          <w:szCs w:val="21"/>
          <w:lang w:val="en-US" w:eastAsia="zh-CN"/>
        </w:rPr>
        <w:t>签订时间：</w:t>
      </w:r>
      <w:r>
        <w:rPr>
          <w:rFonts w:hint="eastAsia"/>
          <w:color w:val="000000"/>
          <w:szCs w:val="21"/>
          <w:lang w:eastAsia="zh-CN"/>
        </w:rPr>
        <w:t>20</w:t>
      </w:r>
      <w:r>
        <w:rPr>
          <w:rFonts w:hint="eastAsia"/>
          <w:color w:val="000000"/>
          <w:szCs w:val="21"/>
          <w:lang w:val="en-US" w:eastAsia="zh-CN"/>
        </w:rPr>
        <w:t>22</w:t>
      </w:r>
      <w:r>
        <w:rPr>
          <w:rFonts w:hint="eastAsia"/>
          <w:color w:val="000000"/>
          <w:szCs w:val="21"/>
          <w:lang w:eastAsia="zh-CN"/>
        </w:rPr>
        <w:t>年</w:t>
      </w:r>
      <w:r>
        <w:rPr>
          <w:rFonts w:hint="eastAsia"/>
          <w:color w:val="000000"/>
          <w:szCs w:val="21"/>
          <w:lang w:val="en-US" w:eastAsia="zh-CN"/>
        </w:rPr>
        <w:t>11</w:t>
      </w:r>
      <w:r>
        <w:rPr>
          <w:rFonts w:hint="eastAsia"/>
          <w:color w:val="000000"/>
          <w:szCs w:val="21"/>
          <w:lang w:eastAsia="zh-CN"/>
        </w:rPr>
        <w:t>月</w:t>
      </w:r>
      <w:r>
        <w:rPr>
          <w:rFonts w:hint="eastAsia"/>
          <w:color w:val="000000"/>
          <w:szCs w:val="21"/>
          <w:lang w:val="en-US" w:eastAsia="zh-CN"/>
        </w:rPr>
        <w:t>23</w:t>
      </w:r>
      <w:r>
        <w:rPr>
          <w:rFonts w:hint="eastAsia"/>
          <w:color w:val="000000"/>
          <w:szCs w:val="21"/>
          <w:lang w:eastAsia="zh-CN"/>
        </w:rPr>
        <w:t>日，</w:t>
      </w:r>
      <w:r>
        <w:rPr>
          <w:rFonts w:hint="eastAsia"/>
          <w:color w:val="000000"/>
          <w:szCs w:val="21"/>
          <w:lang w:val="en-US" w:eastAsia="zh-CN"/>
        </w:rPr>
        <w:t>签订地点：东营市。确认销售项目为：“启动开关”等。2</w:t>
      </w:r>
      <w:r>
        <w:rPr>
          <w:rFonts w:hint="eastAsia"/>
          <w:color w:val="000000"/>
          <w:szCs w:val="21"/>
          <w:lang w:eastAsia="zh-CN"/>
        </w:rPr>
        <w:t>企业与</w:t>
      </w:r>
      <w:r>
        <w:rPr>
          <w:rFonts w:hint="eastAsia"/>
          <w:color w:val="000000"/>
          <w:szCs w:val="21"/>
          <w:lang w:val="en-US" w:eastAsia="zh-CN"/>
        </w:rPr>
        <w:t>中国石油化工股份有限公司胜利油田分公司物资供应处</w:t>
      </w:r>
      <w:r>
        <w:rPr>
          <w:rFonts w:hint="eastAsia"/>
          <w:color w:val="000000"/>
          <w:szCs w:val="21"/>
          <w:lang w:eastAsia="zh-CN"/>
        </w:rPr>
        <w:t>，合同编号：</w:t>
      </w:r>
      <w:r>
        <w:rPr>
          <w:rFonts w:hint="eastAsia"/>
          <w:color w:val="000000"/>
          <w:szCs w:val="21"/>
          <w:lang w:val="en-US" w:eastAsia="zh-CN"/>
        </w:rPr>
        <w:t>2300504378</w:t>
      </w:r>
      <w:r>
        <w:rPr>
          <w:rFonts w:hint="eastAsia"/>
          <w:color w:val="000000"/>
          <w:szCs w:val="21"/>
          <w:lang w:eastAsia="zh-CN"/>
        </w:rPr>
        <w:t>，签订时间：</w:t>
      </w:r>
      <w:r>
        <w:rPr>
          <w:rFonts w:hint="eastAsia"/>
          <w:color w:val="000000"/>
          <w:szCs w:val="21"/>
          <w:lang w:val="en-US" w:eastAsia="zh-CN"/>
        </w:rPr>
        <w:t>2022年06月01日，签订地点：东营市。确认企业销售产品</w:t>
      </w:r>
      <w:r>
        <w:rPr>
          <w:rFonts w:hint="eastAsia" w:ascii="Times New Roman" w:hAnsi="Times New Roman" w:eastAsia="宋体" w:cs="Times New Roman"/>
          <w:b w:val="0"/>
          <w:bCs w:val="0"/>
          <w:color w:val="auto"/>
          <w:sz w:val="21"/>
          <w:szCs w:val="21"/>
          <w:highlight w:val="none"/>
          <w:u w:val="none"/>
          <w:lang w:val="en-US" w:eastAsia="zh-CN"/>
        </w:rPr>
        <w:t>为：“风机盘管”等</w:t>
      </w:r>
      <w:r>
        <w:rPr>
          <w:color w:val="auto"/>
          <w:szCs w:val="21"/>
          <w:highlight w:val="none"/>
        </w:rPr>
        <w:t>产品</w:t>
      </w:r>
      <w:r>
        <w:rPr>
          <w:rFonts w:hint="eastAsia"/>
          <w:color w:val="auto"/>
          <w:szCs w:val="21"/>
          <w:highlight w:val="none"/>
          <w:lang w:eastAsia="zh-CN"/>
        </w:rPr>
        <w:t>生产</w:t>
      </w:r>
      <w:r>
        <w:rPr>
          <w:color w:val="000000"/>
          <w:szCs w:val="21"/>
          <w:highlight w:val="none"/>
        </w:rPr>
        <w:t>、销售</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w:t>
      </w:r>
      <w:r>
        <w:rPr>
          <w:rFonts w:hint="eastAsia" w:ascii="宋体" w:hAnsi="宋体" w:eastAsia="宋体" w:cs="宋体"/>
          <w:bCs/>
          <w:color w:val="auto"/>
          <w:kern w:val="0"/>
          <w:szCs w:val="21"/>
          <w:lang w:val="en-US" w:eastAsia="zh-CN"/>
        </w:rPr>
        <w:t>2021年12月-2022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2021年12月至2022年1-12月，4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由总经理重新任命：张忠芬为</w:t>
      </w:r>
      <w:r>
        <w:rPr>
          <w:rFonts w:hint="eastAsia" w:ascii="宋体" w:hAnsi="宋体" w:eastAsia="宋体" w:cs="宋体"/>
          <w:bCs/>
          <w:color w:val="auto"/>
          <w:kern w:val="0"/>
          <w:szCs w:val="21"/>
          <w:highlight w:val="none"/>
          <w:lang w:val="en-US" w:eastAsia="zh-CN"/>
        </w:rPr>
        <w:t>企业测量管理体系的</w:t>
      </w:r>
      <w:r>
        <w:rPr>
          <w:rFonts w:hint="eastAsia" w:ascii="宋体" w:hAnsi="宋体" w:eastAsia="宋体" w:cs="宋体"/>
          <w:bCs/>
          <w:color w:val="auto"/>
          <w:kern w:val="0"/>
          <w:szCs w:val="21"/>
          <w:highlight w:val="none"/>
        </w:rPr>
        <w:t>管理者代表</w:t>
      </w:r>
      <w:r>
        <w:rPr>
          <w:rFonts w:hint="eastAsia" w:ascii="宋体" w:hAnsi="宋体" w:eastAsia="宋体" w:cs="宋体"/>
          <w:bCs/>
          <w:color w:val="auto"/>
          <w:kern w:val="0"/>
          <w:szCs w:val="21"/>
          <w:highlight w:val="none"/>
          <w:lang w:eastAsia="zh-CN"/>
        </w:rPr>
        <w:t>主持测量体系运行的日常工作（附任命书）。企业营业执照（</w:t>
      </w:r>
      <w:r>
        <w:rPr>
          <w:rFonts w:hint="eastAsia" w:ascii="宋体" w:hAnsi="宋体" w:eastAsia="宋体" w:cs="宋体"/>
          <w:bCs/>
          <w:color w:val="auto"/>
          <w:kern w:val="0"/>
          <w:szCs w:val="21"/>
          <w:highlight w:val="none"/>
          <w:lang w:val="en-US" w:eastAsia="zh-CN"/>
        </w:rPr>
        <w:t>2022.11.11）企业经营范围变更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Cs/>
          <w:color w:val="auto"/>
          <w:kern w:val="0"/>
          <w:szCs w:val="21"/>
          <w:highlight w:val="none"/>
          <w:lang w:eastAsia="zh-CN"/>
        </w:rPr>
      </w:pP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ascii="Times New Roman" w:hAnsi="Times New Roman" w:cs="Times New Roman"/>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color w:val="auto"/>
          <w:szCs w:val="21"/>
        </w:rPr>
        <w:t>抽查</w:t>
      </w:r>
      <w:r>
        <w:rPr>
          <w:rFonts w:hint="eastAsia" w:ascii="宋体" w:hAnsi="宋体" w:cs="宋体"/>
          <w:kern w:val="0"/>
          <w:szCs w:val="21"/>
          <w:lang w:eastAsia="zh-CN"/>
        </w:rPr>
        <w:t>生产部</w:t>
      </w:r>
      <w:r>
        <w:rPr>
          <w:rFonts w:hint="eastAsia" w:ascii="宋体" w:hAnsi="宋体" w:cs="宋体"/>
          <w:kern w:val="0"/>
          <w:szCs w:val="21"/>
        </w:rPr>
        <w:t xml:space="preserve"> </w:t>
      </w:r>
      <w:r>
        <w:rPr>
          <w:rFonts w:hint="eastAsia"/>
          <w:color w:val="auto"/>
          <w:szCs w:val="21"/>
        </w:rPr>
        <w:t>(内部)顾客满意度</w:t>
      </w:r>
      <w:r>
        <w:rPr>
          <w:rFonts w:hint="eastAsia"/>
          <w:color w:val="auto"/>
          <w:szCs w:val="21"/>
          <w:lang w:eastAsia="zh-CN"/>
        </w:rPr>
        <w:t>调查表，未能提供</w:t>
      </w:r>
      <w:r>
        <w:rPr>
          <w:rFonts w:hint="eastAsia"/>
          <w:color w:val="auto"/>
          <w:szCs w:val="21"/>
        </w:rPr>
        <w:t>(内部)顾客满意度</w:t>
      </w:r>
      <w:r>
        <w:rPr>
          <w:rFonts w:hint="eastAsia"/>
          <w:color w:val="auto"/>
          <w:szCs w:val="21"/>
          <w:lang w:eastAsia="zh-CN"/>
        </w:rPr>
        <w:t>调查表，不符合</w:t>
      </w:r>
      <w:r>
        <w:rPr>
          <w:rFonts w:hint="eastAsia" w:ascii="宋体" w:hAnsi="宋体"/>
          <w:szCs w:val="21"/>
        </w:rPr>
        <w:t>标准GB/T 19022-2003</w:t>
      </w:r>
      <w:r>
        <w:rPr>
          <w:rFonts w:hint="eastAsia" w:ascii="宋体" w:hAnsi="宋体"/>
          <w:szCs w:val="21"/>
          <w:lang w:eastAsia="zh-CN"/>
        </w:rPr>
        <w:t>标准</w:t>
      </w:r>
      <w:r>
        <w:rPr>
          <w:rFonts w:hint="eastAsia" w:ascii="宋体" w:hAnsi="宋体"/>
          <w:szCs w:val="21"/>
          <w:lang w:val="en-US" w:eastAsia="zh-CN"/>
        </w:rPr>
        <w:t xml:space="preserve">8.2.2条款 </w:t>
      </w:r>
      <w:r>
        <w:rPr>
          <w:rFonts w:hint="eastAsia" w:ascii="宋体" w:hAnsi="宋体"/>
          <w:szCs w:val="21"/>
        </w:rPr>
        <w:t>顾客满意</w:t>
      </w:r>
      <w:r>
        <w:rPr>
          <w:rFonts w:hint="eastAsia" w:ascii="宋体" w:hAnsi="宋体"/>
          <w:szCs w:val="21"/>
          <w:lang w:eastAsia="zh-CN"/>
        </w:rPr>
        <w:t>的</w:t>
      </w:r>
      <w:r>
        <w:rPr>
          <w:rFonts w:hint="eastAsia" w:ascii="宋体" w:hAnsi="宋体"/>
          <w:szCs w:val="21"/>
        </w:rPr>
        <w:t>要求</w:t>
      </w:r>
      <w:r>
        <w:rPr>
          <w:rFonts w:hint="eastAsia"/>
          <w:color w:val="auto"/>
          <w:szCs w:val="21"/>
        </w:rPr>
        <w:t>。</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23</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02</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01-02日上午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东营市远信电器与技术有限责任公司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东营市远信电器与技术有限责任公司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bCs/>
          <w:szCs w:val="21"/>
          <w:lang w:eastAsia="zh-CN"/>
        </w:rPr>
        <w:t>完善</w:t>
      </w:r>
      <w:r>
        <w:rPr>
          <w:rFonts w:ascii="Times New Roman" w:hAnsi="Times New Roman"/>
          <w:bCs/>
          <w:szCs w:val="21"/>
        </w:rPr>
        <w:t>测量</w:t>
      </w:r>
      <w:r>
        <w:rPr>
          <w:rFonts w:hint="eastAsia" w:ascii="Times New Roman" w:hAnsi="Times New Roman"/>
          <w:bCs/>
          <w:szCs w:val="21"/>
          <w:lang w:eastAsia="zh-CN"/>
        </w:rPr>
        <w:t>过程检验记录</w:t>
      </w:r>
      <w:r>
        <w:rPr>
          <w:rFonts w:ascii="Times New Roman" w:hAnsi="Times New Roman"/>
          <w:bCs/>
          <w:szCs w:val="21"/>
        </w:rPr>
        <w:t>，</w:t>
      </w:r>
      <w:r>
        <w:rPr>
          <w:rFonts w:hint="eastAsia" w:ascii="Times New Roman" w:hAnsi="Times New Roman"/>
          <w:bCs/>
          <w:szCs w:val="21"/>
          <w:lang w:eastAsia="zh-CN"/>
        </w:rPr>
        <w:t>确保</w:t>
      </w:r>
      <w:r>
        <w:rPr>
          <w:rFonts w:ascii="Times New Roman" w:hAnsi="Times New Roman"/>
          <w:bCs/>
          <w:szCs w:val="21"/>
        </w:rPr>
        <w:t>测量</w:t>
      </w:r>
      <w:r>
        <w:rPr>
          <w:rFonts w:hint="eastAsia" w:ascii="Times New Roman" w:hAnsi="Times New Roman"/>
          <w:bCs/>
          <w:szCs w:val="21"/>
          <w:lang w:eastAsia="zh-CN"/>
        </w:rPr>
        <w:t>过程满足工艺标准要求</w:t>
      </w:r>
      <w:bookmarkStart w:id="12" w:name="_GoBack"/>
      <w:bookmarkEnd w:id="12"/>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2023.02.02</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2D346C85"/>
    <w:rsid w:val="6FCB3D44"/>
    <w:rsid w:val="73247770"/>
    <w:rsid w:val="79100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3587</Words>
  <Characters>3951</Characters>
  <Lines>15</Lines>
  <Paragraphs>4</Paragraphs>
  <TotalTime>8</TotalTime>
  <ScaleCrop>false</ScaleCrop>
  <LinksUpToDate>false</LinksUpToDate>
  <CharactersWithSpaces>4026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2023-02-02T04:00:09Z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775292DCBDDE478F81F567B7497AD515</vt:lpwstr>
  </property>
</Properties>
</file>