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西安瑞奥电梯工程有限公司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28.07.03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崔富永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28.07.03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1、电梯的维修流程：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安排人员到现场—查看电梯是否困人—电梯围挡—检修电梯—运行检查测试—清理现场-运行恢复。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2、电梯安装流程：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同签订→放样架、吊线→机房内安装（承重梁、曳引机、导向轮、限速器{限速器涨紧轮}、屏类安装）→井道内安装（导轨安装、缓冲器安装、井道开关、井道布线）→层门处安装（层门地坎、门套、开关装置、层门召唤指示器）→轿厢安装（安全钳、门机、轿厢架附件、导靴等）→对重安装→曳引机钢丝绳及补偿装置安装→质检检查→申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机房内安装（承重梁、曳引机、导向轮、限速器{限速器涨紧轮}、屏类安装）→井道内安装（导轨安装、缓冲器安装、井道开关、井道布线）→层门处安装（层门地坎、门套、开关装置、层门召唤指示器）→轿厢安装（安全钳、门机、轿厢架附件、导靴等）→对重安装→曳引机钢丝绳及补偿装置安装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焊接过程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梯用钢丝绳（GB8903－2005）、电梯操作装置、信号和附件（JG/T5009－1992）、电梯导轨（JG/T5072.1～3－1996）、电梯制造与安装安全规范（GB7588－2003）、电梯技术条件（GB/T10058－2009）、电梯试验方法（GB/T10059－2009）、电梯安装验收规范（GB10060－1993）、电梯曳引机（GB/T13435－1992）、交流电梯电动机通用技术条件（GB/T12974－2012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西安瑞奥电梯工程有限公司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28.07.03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崔富永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28.07.03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1、电梯的维修流程：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安排人员到现场—查看电梯是否困人—电梯围挡—检修电梯—运行检查测试—清理现场-运行恢复。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2、电梯安装流程：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同签订→放样架、吊线→机房内安装（承重梁、曳引机、导向轮、限速器{限速器涨紧轮}、屏类安装）→井道内安装（导轨安装、缓冲器安装、井道开关、井道布线）→层门处安装（层门地坎、门套、开关装置、层门召唤指示器）→轿厢安装（安全钳、门机、轿厢架附件、导靴等）→对重安装→曳引机钢丝绳及补偿装置安装→质检检查→申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</w:rPr>
              <w:t>资源能源消耗、潜在火灾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粉尘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环境保护法、中华人民共和国环境影响评价法、中华人民共和国水污染防治法、中华人民共和国大气污染防治法、中华人民共和国环境噪声污染防治法、中华人民共和国固体废物污染环境防治法、中华人民共和国消防法</w:t>
            </w:r>
            <w:r>
              <w:rPr>
                <w:rFonts w:hint="eastAsia"/>
                <w:b/>
                <w:sz w:val="20"/>
                <w:lang w:val="en-US" w:eastAsia="zh-CN"/>
              </w:rPr>
              <w:t>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西安瑞奥电梯工程有限公司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28.07.03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崔富永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28.07.03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1、电梯的维修流程：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安排人员到现场—查看电梯是否困人—电梯围挡—检修电梯—运行检查测试—清理现场-运行恢复。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2、电梯安装流程：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同签订→放样架、吊线→机房内安装（承重梁、曳引机、导向轮、限速器{限速器涨紧轮}、屏类安装）→井道内安装（导轨安装、缓冲器安装、井道开关、井道布线）→层门处安装（层门地坎、门套、开关装置、层门召唤指示器）→轿厢安装（安全钳、门机、轿厢架附件、导靴等）→对重安装→曳引机钢丝绳及补偿装置安装→质检检查→申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</w:rPr>
              <w:t>触电、潜在火灾、</w:t>
            </w:r>
            <w:r>
              <w:rPr>
                <w:rFonts w:hint="eastAsia"/>
                <w:b/>
                <w:sz w:val="20"/>
                <w:lang w:val="en-US" w:eastAsia="zh-CN"/>
              </w:rPr>
              <w:t>意外</w:t>
            </w:r>
            <w:r>
              <w:rPr>
                <w:rFonts w:hint="eastAsia" w:eastAsia="宋体"/>
                <w:b/>
                <w:sz w:val="20"/>
              </w:rPr>
              <w:t>伤害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高空坠落登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安全生产法、中华人民共和国特种设备安全法、中华人民共和国劳动法、中华人民共和国消防法、中华人民共和国妇女权益保障法、电气安全管理规程、女职工劳动保护特别规定、特种设备安全检察条例、火灾事故调查规定、消防监督检查规定、工伤保险条例、</w:t>
            </w:r>
            <w:r>
              <w:rPr>
                <w:rFonts w:hint="eastAsia" w:eastAsia="宋体"/>
                <w:b/>
                <w:sz w:val="20"/>
                <w:lang w:val="en-GB"/>
              </w:rPr>
              <w:t>未成年工特殊保护规定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/>
        </w:rPr>
      </w:pPr>
      <w:bookmarkStart w:id="2" w:name="_GoBack"/>
      <w:bookmarkEnd w:id="2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22E503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2023-01-07T15:56:44Z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