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sym w:font="Wingdings 2" w:char="00A3"/>
      </w:r>
      <w:r>
        <w:rPr>
          <w:rFonts w:hint="eastAsia"/>
          <w:b/>
          <w:sz w:val="22"/>
          <w:szCs w:val="22"/>
        </w:rPr>
        <w:t xml:space="preserve">QMS  </w:t>
      </w:r>
      <w:r>
        <w:rPr>
          <w:rFonts w:hint="eastAsia" w:ascii="宋体" w:hAnsi="宋体" w:eastAsia="宋体" w:cs="宋体"/>
          <w:b/>
          <w:sz w:val="22"/>
          <w:szCs w:val="22"/>
        </w:rPr>
        <w:t>█</w:t>
      </w:r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 w:ascii="宋体" w:hAnsi="宋体" w:eastAsia="宋体" w:cs="宋体"/>
          <w:b/>
          <w:sz w:val="22"/>
          <w:szCs w:val="22"/>
        </w:rPr>
        <w:t>█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74"/>
        <w:gridCol w:w="1156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集曼(江苏)特种门业有限公司</w:t>
            </w:r>
            <w:bookmarkEnd w:id="0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1" w:name="专业代码"/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  <w:lang w:val="en-US" w:eastAsia="zh-CN"/>
              </w:rPr>
              <w:t>:</w:t>
            </w:r>
            <w:r>
              <w:rPr>
                <w:rFonts w:hint="eastAsia"/>
                <w:b/>
                <w:szCs w:val="21"/>
              </w:rPr>
              <w:t>17.06.02;29.12.00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  <w:lang w:val="en-US" w:eastAsia="zh-CN"/>
              </w:rPr>
              <w:t>:</w:t>
            </w:r>
            <w:r>
              <w:rPr>
                <w:rFonts w:hint="eastAsia"/>
                <w:b/>
                <w:szCs w:val="21"/>
              </w:rPr>
              <w:t>17.06.02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  <w:lang w:val="en-US" w:eastAsia="zh-CN"/>
              </w:rPr>
              <w:t>:</w:t>
            </w:r>
            <w:r>
              <w:rPr>
                <w:rFonts w:hint="eastAsia"/>
                <w:b/>
                <w:szCs w:val="21"/>
              </w:rPr>
              <w:t>17.06.02;29.12.00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  <w:lang w:val="en-US" w:eastAsia="zh-CN"/>
              </w:rPr>
              <w:t>:</w:t>
            </w:r>
            <w:r>
              <w:rPr>
                <w:rFonts w:hint="eastAsia"/>
                <w:b/>
                <w:szCs w:val="21"/>
              </w:rPr>
              <w:t>17.06.02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夏楠楠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74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  <w:lang w:val="en-US" w:eastAsia="zh-CN"/>
              </w:rPr>
              <w:t>:</w:t>
            </w:r>
            <w:r>
              <w:rPr>
                <w:rFonts w:hint="eastAsia"/>
                <w:b/>
                <w:szCs w:val="21"/>
              </w:rPr>
              <w:t>17.06.02;29.12.00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  <w:lang w:val="en-US" w:eastAsia="zh-CN"/>
              </w:rPr>
              <w:t>:</w:t>
            </w:r>
            <w:r>
              <w:rPr>
                <w:rFonts w:hint="eastAsia"/>
                <w:b/>
                <w:szCs w:val="21"/>
              </w:rPr>
              <w:t>17.06.02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2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销售：客户接触----合同评审----签订合同-----客户付款------入帐------采购-----客户提货-----验收-----发货-----收回单据-----交付</w:t>
            </w:r>
          </w:p>
          <w:p>
            <w:pPr>
              <w:spacing w:line="240" w:lineRule="exac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生产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流程</w:t>
            </w:r>
            <w:r>
              <w:rPr>
                <w:rFonts w:hint="eastAsia" w:ascii="宋体" w:hAnsi="宋体"/>
                <w:szCs w:val="22"/>
              </w:rPr>
              <w:t>：填立项单---生产部排产--采购材料（铝型材、不锈钢、玻璃、螺丝、铁管）--加工--打磨--组装---检验--贴标</w:t>
            </w:r>
          </w:p>
          <w:p>
            <w:pPr>
              <w:spacing w:line="240" w:lineRule="exac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工艺：</w:t>
            </w:r>
          </w:p>
          <w:p>
            <w:pPr>
              <w:spacing w:line="240" w:lineRule="exac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钢材--切料-机加工-焊接-粉末喷涂--固化烘干--装配-成品</w:t>
            </w:r>
          </w:p>
          <w:p>
            <w:pPr>
              <w:spacing w:line="240" w:lineRule="exact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铝合金--切料--机加工--装配--成品</w:t>
            </w:r>
          </w:p>
          <w:p>
            <w:pPr>
              <w:spacing w:line="2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特殊过程：焊接、喷涂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关键控制点：焊接、喷漆。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焊接</w:t>
            </w:r>
            <w:r>
              <w:rPr>
                <w:sz w:val="20"/>
              </w:rPr>
              <w:t>过程主要是控制电焊机电流电压焊丝直径</w:t>
            </w:r>
            <w:r>
              <w:rPr>
                <w:rFonts w:hint="eastAsia"/>
                <w:sz w:val="20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</w:rPr>
              <w:t>喷漆过程主要是控制色差、气压、喷嘴距离、温度、时间；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重大环境因素：火灾，粉尘排放，废气排放，固废排放；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不可接受风险：火灾，触电、粉尘伤害、噪声伤害；</w:t>
            </w:r>
          </w:p>
          <w:p>
            <w:pPr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240" w:lineRule="exact"/>
            </w:pPr>
            <w:r>
              <w:rPr>
                <w:rFonts w:hint="eastAsia"/>
                <w:sz w:val="20"/>
              </w:rPr>
              <w:t>中华人民共和国环保法、固体废物污染环境防治法、大气污染环境防治法，中华人民共和国安全生产法、劳动法、职业病防治法，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240" w:lineRule="exact"/>
              <w:rPr>
                <w:sz w:val="20"/>
              </w:rPr>
            </w:pPr>
          </w:p>
          <w:p>
            <w:pPr>
              <w:spacing w:line="240" w:lineRule="exact"/>
              <w:rPr>
                <w:sz w:val="20"/>
              </w:rPr>
            </w:pPr>
          </w:p>
          <w:p>
            <w:pPr>
              <w:spacing w:line="24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eastAsia="zh-CN"/>
        </w:rPr>
        <w:t>李京田</w:t>
      </w:r>
      <w:r>
        <w:rPr>
          <w:rFonts w:hint="eastAsia" w:ascii="宋体"/>
          <w:b/>
          <w:sz w:val="22"/>
          <w:szCs w:val="22"/>
        </w:rPr>
        <w:t xml:space="preserve">            审核组长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eastAsia="zh-CN"/>
        </w:rPr>
        <w:t>李京田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2020.3.20</w:t>
      </w:r>
      <w:bookmarkStart w:id="2" w:name="_GoBack"/>
      <w:bookmarkEnd w:id="2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ISC-B-I-15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rPr>
        <w:rFonts w:hint="eastAsia"/>
      </w:rPr>
    </w:pPr>
    <w:r>
      <w:rPr>
        <w:rFonts w:hint="eastAsia"/>
      </w:rPr>
      <w:pict>
        <v:shape id="_x0000_s1027" o:spid="_x0000_s1027" o:spt="32" type="#_x0000_t32" style="position:absolute;left:0pt;margin-left:-0.05pt;margin-top:10.65pt;height:0pt;width:489.8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  <o:rules v:ext="edit">
        <o:r id="V:Rule1" type="connector" idref="#_x0000_s1027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3011"/>
    <w:rsid w:val="00100E4C"/>
    <w:rsid w:val="00131FD1"/>
    <w:rsid w:val="00236D1A"/>
    <w:rsid w:val="002B54AD"/>
    <w:rsid w:val="00315455"/>
    <w:rsid w:val="003C6FC5"/>
    <w:rsid w:val="0044725C"/>
    <w:rsid w:val="00477A1B"/>
    <w:rsid w:val="004E3011"/>
    <w:rsid w:val="00500E96"/>
    <w:rsid w:val="0059187A"/>
    <w:rsid w:val="005F092E"/>
    <w:rsid w:val="0060532A"/>
    <w:rsid w:val="00632E1D"/>
    <w:rsid w:val="00922324"/>
    <w:rsid w:val="00955C6E"/>
    <w:rsid w:val="009D1743"/>
    <w:rsid w:val="009D185D"/>
    <w:rsid w:val="00A077ED"/>
    <w:rsid w:val="00BA17F9"/>
    <w:rsid w:val="00BF25A4"/>
    <w:rsid w:val="00D062D3"/>
    <w:rsid w:val="00D635DF"/>
    <w:rsid w:val="00E04B4E"/>
    <w:rsid w:val="00E13E47"/>
    <w:rsid w:val="00E628C3"/>
    <w:rsid w:val="00E76B89"/>
    <w:rsid w:val="00EA2818"/>
    <w:rsid w:val="00EB1B24"/>
    <w:rsid w:val="00F61886"/>
    <w:rsid w:val="0B4A7BD4"/>
    <w:rsid w:val="0E375945"/>
    <w:rsid w:val="0F4E6BC6"/>
    <w:rsid w:val="2EAC33F8"/>
    <w:rsid w:val="529A024B"/>
    <w:rsid w:val="59154E70"/>
    <w:rsid w:val="635C1D4A"/>
    <w:rsid w:val="78274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2020-03-22T16:46:34Z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