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0104-2023-E</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60288"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河北竹九路桥科技有限公司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EnMS勾选"/>
      <w:r>
        <w:rPr>
          <w:rFonts w:hint="eastAsia" w:ascii="楷体" w:hAnsi="楷体" w:eastAsia="楷体"/>
          <w:b/>
          <w:color w:val="000000"/>
          <w:sz w:val="28"/>
          <w:szCs w:val="28"/>
        </w:rPr>
        <w:t>□</w:t>
      </w:r>
      <w:bookmarkEnd w:id="5"/>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6" w:name="F勾选"/>
      <w:r>
        <w:rPr>
          <w:rFonts w:hint="eastAsia" w:ascii="楷体" w:hAnsi="楷体" w:eastAsia="楷体"/>
          <w:b/>
          <w:color w:val="000000"/>
          <w:sz w:val="28"/>
          <w:szCs w:val="28"/>
        </w:rPr>
        <w:t>□</w:t>
      </w:r>
      <w:bookmarkEnd w:id="6"/>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7" w:name="H勾选"/>
      <w:r>
        <w:rPr>
          <w:rFonts w:hint="eastAsia" w:ascii="楷体" w:hAnsi="楷体" w:eastAsia="楷体"/>
          <w:b/>
          <w:color w:val="000000"/>
          <w:sz w:val="28"/>
          <w:szCs w:val="28"/>
        </w:rPr>
        <w:t>□</w:t>
      </w:r>
      <w:bookmarkEnd w:id="7"/>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10"/>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8" w:name="审核日期"/>
            <w:r>
              <w:rPr>
                <w:rFonts w:hint="eastAsia" w:ascii="宋体"/>
                <w:b/>
                <w:color w:val="000000"/>
                <w:szCs w:val="21"/>
              </w:rPr>
              <w:t>2023年01月07日 上午至2023年01月07日 下午</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9" w:name="Q勾选Add1"/>
            <w:r>
              <w:rPr>
                <w:rFonts w:hint="eastAsia" w:ascii="宋体" w:hAnsi="宋体"/>
                <w:b/>
                <w:color w:val="000000"/>
                <w:szCs w:val="21"/>
              </w:rPr>
              <w:t>□</w:t>
            </w:r>
            <w:bookmarkEnd w:id="9"/>
            <w:r>
              <w:rPr>
                <w:rFonts w:ascii="宋体" w:hAnsi="宋体"/>
                <w:b/>
                <w:color w:val="000000"/>
                <w:szCs w:val="21"/>
              </w:rPr>
              <w:t>QMS/</w:t>
            </w:r>
            <w:bookmarkStart w:id="10" w:name="QJ勾选Add1"/>
            <w:bookmarkStart w:id="11" w:name="QJ勾选"/>
            <w:r>
              <w:rPr>
                <w:rFonts w:hint="eastAsia" w:ascii="宋体" w:hAnsi="宋体"/>
                <w:b/>
                <w:color w:val="000000"/>
                <w:szCs w:val="21"/>
              </w:rPr>
              <w:t>□</w:t>
            </w:r>
            <w:bookmarkEnd w:id="10"/>
            <w:bookmarkEnd w:id="11"/>
            <w:r>
              <w:rPr>
                <w:rFonts w:hint="eastAsia" w:ascii="宋体" w:hAnsi="宋体"/>
                <w:b/>
                <w:color w:val="000000"/>
                <w:szCs w:val="21"/>
              </w:rPr>
              <w:t>5</w:t>
            </w:r>
            <w:r>
              <w:rPr>
                <w:rFonts w:ascii="宋体" w:hAnsi="宋体"/>
                <w:b/>
                <w:color w:val="000000"/>
                <w:szCs w:val="21"/>
              </w:rPr>
              <w:t>0430/</w:t>
            </w:r>
            <w:bookmarkStart w:id="12" w:name="E勾选Add1"/>
            <w:r>
              <w:rPr>
                <w:rFonts w:hint="eastAsia" w:ascii="宋体" w:hAnsi="宋体"/>
                <w:b/>
                <w:color w:val="000000"/>
                <w:szCs w:val="21"/>
              </w:rPr>
              <w:t>■</w:t>
            </w:r>
            <w:bookmarkEnd w:id="12"/>
            <w:r>
              <w:rPr>
                <w:rFonts w:ascii="宋体" w:hAnsi="宋体"/>
                <w:b/>
                <w:color w:val="000000"/>
                <w:szCs w:val="21"/>
              </w:rPr>
              <w:t>EMS/</w:t>
            </w:r>
            <w:bookmarkStart w:id="13" w:name="S勾选Add1"/>
            <w:r>
              <w:rPr>
                <w:rFonts w:hint="eastAsia" w:ascii="宋体" w:hAnsi="宋体"/>
                <w:b/>
                <w:color w:val="000000"/>
                <w:szCs w:val="21"/>
              </w:rPr>
              <w:t>□</w:t>
            </w:r>
            <w:bookmarkEnd w:id="13"/>
            <w:r>
              <w:rPr>
                <w:rFonts w:ascii="宋体" w:hAnsi="宋体"/>
                <w:b/>
                <w:color w:val="000000"/>
                <w:szCs w:val="21"/>
              </w:rPr>
              <w:t>OHSMS/</w:t>
            </w:r>
            <w:bookmarkStart w:id="14" w:name="EnMS勾选Add1"/>
            <w:r>
              <w:rPr>
                <w:rFonts w:hint="eastAsia" w:ascii="宋体" w:hAnsi="宋体"/>
                <w:b/>
                <w:color w:val="000000"/>
                <w:szCs w:val="21"/>
              </w:rPr>
              <w:t>□</w:t>
            </w:r>
            <w:bookmarkEnd w:id="14"/>
            <w:r>
              <w:rPr>
                <w:rFonts w:hint="eastAsia" w:ascii="宋体" w:hAnsi="宋体"/>
                <w:b/>
                <w:color w:val="000000"/>
                <w:szCs w:val="21"/>
              </w:rPr>
              <w:t>En</w:t>
            </w:r>
            <w:r>
              <w:rPr>
                <w:rFonts w:ascii="宋体" w:hAnsi="宋体"/>
                <w:b/>
                <w:color w:val="000000"/>
                <w:szCs w:val="21"/>
              </w:rPr>
              <w:t>MS/</w:t>
            </w:r>
            <w:bookmarkStart w:id="15" w:name="F勾选Add1"/>
            <w:r>
              <w:rPr>
                <w:rFonts w:hint="eastAsia" w:ascii="宋体" w:hAnsi="宋体"/>
                <w:b/>
                <w:color w:val="000000"/>
                <w:szCs w:val="21"/>
              </w:rPr>
              <w:t>□</w:t>
            </w:r>
            <w:bookmarkEnd w:id="15"/>
            <w:r>
              <w:rPr>
                <w:rFonts w:hint="eastAsia" w:ascii="宋体" w:hAnsi="宋体"/>
                <w:b/>
                <w:color w:val="000000"/>
                <w:szCs w:val="21"/>
              </w:rPr>
              <w:t>FS</w:t>
            </w:r>
            <w:r>
              <w:rPr>
                <w:rFonts w:ascii="宋体" w:hAnsi="宋体"/>
                <w:b/>
                <w:color w:val="000000"/>
                <w:szCs w:val="21"/>
              </w:rPr>
              <w:t>MS/</w:t>
            </w:r>
            <w:bookmarkStart w:id="16" w:name="H勾选Add1"/>
            <w:r>
              <w:rPr>
                <w:rFonts w:hint="eastAsia" w:ascii="宋体" w:hAnsi="宋体"/>
                <w:b/>
                <w:color w:val="000000"/>
                <w:szCs w:val="21"/>
              </w:rPr>
              <w:t>□</w:t>
            </w:r>
            <w:bookmarkEnd w:id="16"/>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Cs w:val="21"/>
                <w:lang w:val="de-DE"/>
              </w:rPr>
            </w:pPr>
            <w:bookmarkStart w:id="17" w:name="Q勾选Add2"/>
            <w:r>
              <w:rPr>
                <w:rFonts w:hint="eastAsia" w:ascii="宋体" w:hAnsi="宋体"/>
                <w:b/>
                <w:color w:val="000000"/>
                <w:szCs w:val="21"/>
                <w:lang w:val="de-DE"/>
              </w:rPr>
              <w:t>□</w:t>
            </w:r>
            <w:bookmarkEnd w:id="17"/>
            <w:r>
              <w:rPr>
                <w:rFonts w:hint="eastAsia" w:ascii="宋体" w:hAnsi="宋体"/>
                <w:b/>
                <w:color w:val="000000"/>
                <w:szCs w:val="21"/>
                <w:lang w:val="de-DE"/>
              </w:rPr>
              <w:t>GB/T19001-2016</w:t>
            </w:r>
            <w:bookmarkStart w:id="18" w:name="QJ勾选Add2"/>
            <w:r>
              <w:rPr>
                <w:rFonts w:hint="eastAsia" w:ascii="宋体" w:hAnsi="宋体"/>
                <w:b/>
                <w:color w:val="000000"/>
                <w:szCs w:val="21"/>
                <w:lang w:val="de-DE"/>
              </w:rPr>
              <w:t>□</w:t>
            </w:r>
            <w:bookmarkEnd w:id="18"/>
            <w:r>
              <w:rPr>
                <w:rFonts w:hint="eastAsia" w:ascii="宋体" w:hAnsi="宋体"/>
                <w:b/>
                <w:color w:val="000000"/>
                <w:szCs w:val="21"/>
                <w:lang w:val="de-DE"/>
              </w:rPr>
              <w:t>GB/T 50430-2017</w:t>
            </w:r>
            <w:bookmarkStart w:id="19" w:name="E勾选Add2"/>
            <w:r>
              <w:rPr>
                <w:rFonts w:hint="eastAsia" w:ascii="宋体" w:hAnsi="宋体"/>
                <w:b/>
                <w:color w:val="000000"/>
                <w:szCs w:val="21"/>
                <w:lang w:val="de-DE"/>
              </w:rPr>
              <w:t>■</w:t>
            </w:r>
            <w:bookmarkEnd w:id="19"/>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20" w:name="S勾选Add2"/>
            <w:r>
              <w:rPr>
                <w:rFonts w:hint="eastAsia" w:ascii="宋体" w:hAnsi="宋体"/>
                <w:b/>
                <w:color w:val="000000"/>
                <w:szCs w:val="21"/>
                <w:lang w:val="de-DE"/>
              </w:rPr>
              <w:t>□</w:t>
            </w:r>
            <w:bookmarkEnd w:id="20"/>
            <w:r>
              <w:rPr>
                <w:rFonts w:hint="eastAsia" w:ascii="宋体" w:hAnsi="宋体"/>
                <w:b/>
                <w:color w:val="000000"/>
                <w:szCs w:val="21"/>
                <w:lang w:val="de-DE"/>
              </w:rPr>
              <w:t>ISO45001：2018</w:t>
            </w:r>
          </w:p>
          <w:p>
            <w:pPr>
              <w:rPr>
                <w:rFonts w:ascii="宋体" w:hAnsi="宋体"/>
                <w:b/>
                <w:color w:val="000000"/>
                <w:szCs w:val="21"/>
                <w:lang w:val="de-DE"/>
              </w:rPr>
            </w:pPr>
            <w:bookmarkStart w:id="21" w:name="EnMS勾选Add2"/>
            <w:r>
              <w:rPr>
                <w:rFonts w:hint="eastAsia" w:ascii="宋体" w:hAnsi="宋体"/>
                <w:b/>
                <w:color w:val="000000"/>
                <w:szCs w:val="21"/>
                <w:lang w:val="de-DE"/>
              </w:rPr>
              <w:t>□</w:t>
            </w:r>
            <w:bookmarkEnd w:id="21"/>
            <w:r>
              <w:rPr>
                <w:rFonts w:hint="eastAsia" w:ascii="宋体" w:hAnsi="宋体"/>
                <w:b/>
                <w:color w:val="000000"/>
                <w:szCs w:val="21"/>
                <w:lang w:val="de-DE"/>
              </w:rPr>
              <w:t>GB/T 23331-2021 □</w:t>
            </w:r>
            <w:r>
              <w:rPr>
                <w:rFonts w:hint="eastAsia" w:ascii="宋体" w:hAnsi="宋体"/>
                <w:b/>
                <w:color w:val="000000"/>
                <w:szCs w:val="21"/>
              </w:rPr>
              <w:t>能源认证标准</w:t>
            </w:r>
            <w:r>
              <w:rPr>
                <w:rFonts w:hint="eastAsia" w:ascii="宋体" w:hAnsi="宋体"/>
                <w:b/>
                <w:color w:val="000000"/>
                <w:szCs w:val="21"/>
                <w:lang w:val="de-DE"/>
              </w:rPr>
              <w:t>：RBXXX</w:t>
            </w:r>
          </w:p>
          <w:p>
            <w:pPr>
              <w:rPr>
                <w:rFonts w:ascii="宋体" w:hAnsi="宋体"/>
                <w:b/>
                <w:color w:val="000000"/>
                <w:szCs w:val="21"/>
                <w:lang w:val="de-DE"/>
              </w:rPr>
            </w:pPr>
            <w:r>
              <w:rPr>
                <w:rFonts w:hint="eastAsia" w:ascii="宋体" w:hAnsi="宋体"/>
                <w:b/>
                <w:color w:val="000000"/>
                <w:szCs w:val="21"/>
                <w:lang w:val="de-DE"/>
              </w:rPr>
              <w:t>FSMS：</w:t>
            </w:r>
            <w:bookmarkStart w:id="22" w:name="F勾选Add2"/>
            <w:r>
              <w:rPr>
                <w:rFonts w:hint="eastAsia" w:ascii="宋体" w:hAnsi="宋体"/>
                <w:b/>
                <w:color w:val="000000"/>
                <w:szCs w:val="21"/>
                <w:lang w:val="de-DE"/>
              </w:rPr>
              <w:t>□</w:t>
            </w:r>
            <w:bookmarkEnd w:id="22"/>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3" w:name="H勾选Add2"/>
            <w:r>
              <w:rPr>
                <w:rFonts w:hint="eastAsia" w:ascii="宋体" w:hAnsi="宋体"/>
                <w:b/>
                <w:color w:val="000000"/>
                <w:szCs w:val="21"/>
                <w:lang w:val="de-DE"/>
              </w:rPr>
              <w:t>□</w:t>
            </w:r>
            <w:bookmarkEnd w:id="23"/>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sym w:font="Wingdings 2" w:char="0052"/>
            </w:r>
            <w:r>
              <w:rPr>
                <w:rFonts w:hint="eastAsia" w:ascii="宋体" w:hAnsi="宋体"/>
                <w:b/>
                <w:color w:val="000000"/>
                <w:szCs w:val="21"/>
              </w:rPr>
              <w:t>顾客要求</w:t>
            </w:r>
          </w:p>
          <w:p>
            <w:pPr>
              <w:rPr>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适用于受审核方的法律法规及其他要求</w:t>
            </w:r>
            <w:r>
              <w:rPr>
                <w:rFonts w:hint="eastAsia" w:ascii="宋体" w:hAnsi="宋体"/>
                <w:b/>
                <w:color w:val="000000"/>
                <w:szCs w:val="21"/>
                <w:lang w:val="de-DE"/>
              </w:rPr>
              <w:sym w:font="Wingdings 2" w:char="0052"/>
            </w:r>
            <w:r>
              <w:rPr>
                <w:rFonts w:hint="eastAsia" w:ascii="宋体" w:hAnsi="宋体"/>
                <w:b/>
                <w:color w:val="000000"/>
                <w:szCs w:val="21"/>
                <w:lang w:val="de-DE"/>
              </w:rPr>
              <w:t>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sym w:font="Wingdings 2" w:char="0052"/>
            </w:r>
            <w:r>
              <w:rPr>
                <w:rFonts w:hint="eastAsia" w:ascii="宋体"/>
                <w:b/>
                <w:szCs w:val="21"/>
              </w:rPr>
              <w:t>单一体系审核□结合审核□一体化审核□联合审核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b/>
                <w:color w:val="000000"/>
                <w:szCs w:val="21"/>
              </w:rPr>
              <w:t>□现场审核</w:t>
            </w:r>
            <w:r>
              <w:rPr>
                <w:rFonts w:hint="eastAsia" w:ascii="宋体"/>
                <w:b/>
                <w:color w:val="000000"/>
                <w:szCs w:val="21"/>
              </w:rPr>
              <w:sym w:font="Wingdings 2" w:char="0052"/>
            </w:r>
            <w:r>
              <w:rPr>
                <w:rFonts w:hint="eastAsia" w:ascii="宋体"/>
                <w:b/>
                <w:color w:val="000000"/>
                <w:szCs w:val="21"/>
              </w:rPr>
              <w:t>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rFonts w:cs="Arial"/>
                <w:b/>
                <w:bCs/>
                <w:color w:val="0000FF"/>
                <w:szCs w:val="21"/>
              </w:rPr>
            </w:pPr>
            <w:r>
              <w:rPr>
                <w:rFonts w:hint="eastAsia" w:cs="Arial"/>
                <w:b/>
                <w:bCs/>
                <w:color w:val="0000FF"/>
                <w:szCs w:val="21"/>
              </w:rPr>
              <w:t>审核地址（含远程）</w:t>
            </w:r>
          </w:p>
        </w:tc>
        <w:tc>
          <w:tcPr>
            <w:tcW w:w="7431" w:type="dxa"/>
            <w:tcMar>
              <w:left w:w="113" w:type="dxa"/>
            </w:tcMar>
          </w:tcPr>
          <w:p>
            <w:pPr>
              <w:rPr>
                <w:rFonts w:ascii="宋体"/>
                <w:b/>
                <w:color w:val="0000FF"/>
                <w:szCs w:val="21"/>
              </w:rPr>
            </w:pPr>
            <w:r>
              <w:rPr>
                <w:sz w:val="21"/>
                <w:szCs w:val="21"/>
              </w:rPr>
              <w:t>衡水市冀州区滏阳西路1368号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音频</w:t>
            </w:r>
            <w:r>
              <w:rPr>
                <w:rFonts w:hint="eastAsia" w:ascii="宋体"/>
                <w:b/>
                <w:color w:val="0000FF"/>
                <w:szCs w:val="21"/>
              </w:rPr>
              <w:sym w:font="Wingdings 2" w:char="0052"/>
            </w:r>
            <w:r>
              <w:rPr>
                <w:rFonts w:hint="eastAsia" w:ascii="宋体"/>
                <w:b/>
                <w:color w:val="0000FF"/>
                <w:szCs w:val="21"/>
              </w:rPr>
              <w:t>视频□数据共享□远程接入</w:t>
            </w:r>
            <w:r>
              <w:rPr>
                <w:rFonts w:hint="eastAsia"/>
                <w:b/>
                <w:sz w:val="20"/>
              </w:rPr>
              <w:t>（远程审核沟通工具：微信、电话）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网络</w:t>
            </w:r>
            <w:r>
              <w:rPr>
                <w:rFonts w:hint="eastAsia" w:ascii="宋体"/>
                <w:b/>
                <w:color w:val="0000FF"/>
                <w:szCs w:val="21"/>
              </w:rPr>
              <w:sym w:font="Wingdings 2" w:char="0052"/>
            </w:r>
            <w:r>
              <w:rPr>
                <w:rFonts w:hint="eastAsia" w:ascii="宋体"/>
                <w:b/>
                <w:color w:val="0000FF"/>
                <w:szCs w:val="21"/>
              </w:rPr>
              <w:t>智能手机□手持设备</w:t>
            </w:r>
            <w:r>
              <w:rPr>
                <w:rFonts w:hint="eastAsia" w:ascii="宋体"/>
                <w:b/>
                <w:color w:val="0000FF"/>
                <w:szCs w:val="21"/>
              </w:rPr>
              <w:sym w:font="Wingdings 2" w:char="0052"/>
            </w:r>
            <w:r>
              <w:rPr>
                <w:rFonts w:hint="eastAsia" w:ascii="宋体"/>
                <w:b/>
                <w:color w:val="0000FF"/>
                <w:szCs w:val="21"/>
              </w:rPr>
              <w:t>笔记本电脑□台式电脑□无人机□摄像机□可穿戴技术□人工智能□其他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10"/>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114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870" w:type="dxa"/>
            <w:vAlign w:val="center"/>
          </w:tcPr>
          <w:p>
            <w:pPr>
              <w:spacing w:line="240" w:lineRule="exact"/>
              <w:jc w:val="center"/>
              <w:rPr>
                <w:b/>
                <w:color w:val="000000"/>
                <w:szCs w:val="21"/>
              </w:rPr>
            </w:pPr>
            <w:r>
              <w:rPr>
                <w:rFonts w:hint="eastAsia"/>
                <w:szCs w:val="21"/>
              </w:rPr>
              <w:t>审核员注册证书号</w:t>
            </w:r>
          </w:p>
        </w:tc>
        <w:tc>
          <w:tcPr>
            <w:tcW w:w="1140"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强兴</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2020-N1EMS-1263375</w:t>
            </w:r>
          </w:p>
        </w:tc>
        <w:tc>
          <w:tcPr>
            <w:tcW w:w="1140" w:type="dxa"/>
            <w:vAlign w:val="center"/>
          </w:tcPr>
          <w:p>
            <w:pPr>
              <w:spacing w:line="240" w:lineRule="exact"/>
              <w:jc w:val="center"/>
              <w:rPr>
                <w:b/>
                <w:color w:val="000000"/>
                <w:szCs w:val="21"/>
              </w:rPr>
            </w:pPr>
            <w:r>
              <w:rPr>
                <w:b/>
                <w:color w:val="000000"/>
                <w:szCs w:val="21"/>
              </w:rPr>
              <w:t>14.01.02,17.06.01,17.12.05</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870" w:type="dxa"/>
            <w:vAlign w:val="center"/>
          </w:tcPr>
          <w:p>
            <w:pPr>
              <w:rPr>
                <w:b/>
                <w:color w:val="000000"/>
                <w:szCs w:val="21"/>
              </w:rPr>
            </w:pPr>
            <w:r>
              <w:rPr>
                <w:rFonts w:hint="eastAsia"/>
                <w:b/>
                <w:color w:val="000000"/>
                <w:szCs w:val="21"/>
              </w:rPr>
              <w:t>工作单位</w:t>
            </w:r>
          </w:p>
        </w:tc>
        <w:tc>
          <w:tcPr>
            <w:tcW w:w="2228"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2228" w:type="dxa"/>
            <w:gridSpan w:val="2"/>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870" w:type="dxa"/>
            <w:vAlign w:val="center"/>
          </w:tcPr>
          <w:p>
            <w:pPr>
              <w:rPr>
                <w:b/>
                <w:color w:val="000000"/>
                <w:szCs w:val="21"/>
                <w:highlight w:val="green"/>
              </w:rPr>
            </w:pPr>
          </w:p>
        </w:tc>
        <w:tc>
          <w:tcPr>
            <w:tcW w:w="2228" w:type="dxa"/>
            <w:gridSpan w:val="2"/>
            <w:vAlign w:val="center"/>
          </w:tcPr>
          <w:p>
            <w:pPr>
              <w:rPr>
                <w:b/>
                <w:color w:val="000000"/>
                <w:szCs w:val="21"/>
                <w:highlight w:val="green"/>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10"/>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24" w:name="组织名称Add1"/>
            <w:r>
              <w:rPr>
                <w:rFonts w:ascii="宋体"/>
                <w:b/>
                <w:color w:val="000000"/>
                <w:szCs w:val="21"/>
              </w:rPr>
              <w:t>河北竹九路桥科技有限公司</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25" w:name="注册地址"/>
            <w:r>
              <w:rPr>
                <w:rFonts w:ascii="宋体"/>
                <w:b/>
                <w:color w:val="000000"/>
                <w:szCs w:val="21"/>
              </w:rPr>
              <w:t>衡水市冀州区滏阳西路1368号</w:t>
            </w:r>
            <w:bookmarkEnd w:id="25"/>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26" w:name="注册邮编"/>
            <w:r>
              <w:rPr>
                <w:rFonts w:ascii="宋体"/>
                <w:b/>
                <w:color w:val="000000"/>
                <w:szCs w:val="21"/>
              </w:rPr>
              <w:t>053200</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27" w:name="生产地址"/>
            <w:bookmarkStart w:id="28" w:name="办公地址"/>
            <w:r>
              <w:rPr>
                <w:rFonts w:ascii="宋体"/>
                <w:b/>
                <w:color w:val="000000"/>
                <w:szCs w:val="21"/>
              </w:rPr>
              <w:t>衡水市冀州区滏阳西路1368号</w:t>
            </w:r>
            <w:bookmarkEnd w:id="27"/>
            <w:bookmarkEnd w:id="28"/>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9" w:name="办公邮编"/>
            <w:r>
              <w:rPr>
                <w:rFonts w:ascii="宋体"/>
                <w:b/>
                <w:color w:val="000000"/>
                <w:szCs w:val="21"/>
              </w:rPr>
              <w:t>053200</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30" w:name="联系人"/>
            <w:r>
              <w:rPr>
                <w:rFonts w:ascii="宋体"/>
                <w:b/>
                <w:color w:val="000000"/>
                <w:szCs w:val="21"/>
              </w:rPr>
              <w:t>陈玉良</w:t>
            </w:r>
            <w:bookmarkEnd w:id="30"/>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bookmarkStart w:id="31" w:name="联系人手机"/>
            <w:r>
              <w:rPr>
                <w:rFonts w:ascii="宋体"/>
                <w:b/>
                <w:color w:val="000000"/>
                <w:szCs w:val="21"/>
              </w:rPr>
              <w:t>15931381665</w:t>
            </w:r>
            <w:bookmarkEnd w:id="31"/>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32" w:name="联系人传真"/>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33" w:name="法人"/>
            <w:r>
              <w:rPr>
                <w:rFonts w:ascii="宋体"/>
                <w:b/>
                <w:color w:val="000000"/>
                <w:szCs w:val="21"/>
              </w:rPr>
              <w:t>司振伟</w:t>
            </w:r>
            <w:bookmarkEnd w:id="33"/>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rPr>
                <w:rFonts w:ascii="宋体"/>
                <w:b/>
                <w:color w:val="000000"/>
                <w:szCs w:val="21"/>
              </w:rPr>
            </w:pPr>
            <w:bookmarkStart w:id="34" w:name="管理者代表"/>
            <w:r>
              <w:rPr>
                <w:rFonts w:ascii="宋体"/>
                <w:b/>
                <w:color w:val="000000"/>
                <w:szCs w:val="21"/>
              </w:rPr>
              <w:t>陈玉良</w:t>
            </w:r>
            <w:bookmarkEnd w:id="34"/>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产品：</w:t>
            </w:r>
            <w:r>
              <w:t>公路桥梁支座、桥梁伸缩缝装置、止水带的生产</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p>
            <w:pPr>
              <w:tabs>
                <w:tab w:val="left" w:pos="0"/>
              </w:tabs>
              <w:rPr>
                <w:rFonts w:ascii="宋体" w:hAnsi="宋体"/>
                <w:color w:val="000000"/>
                <w:szCs w:val="21"/>
              </w:rPr>
            </w:pPr>
          </w:p>
          <w:p>
            <w:pPr>
              <w:tabs>
                <w:tab w:val="left" w:pos="0"/>
              </w:tabs>
              <w:rPr>
                <w:rFonts w:ascii="宋体" w:hAnsi="宋体"/>
                <w:color w:val="000000"/>
                <w:szCs w:val="21"/>
              </w:rPr>
            </w:pPr>
          </w:p>
        </w:tc>
        <w:tc>
          <w:tcPr>
            <w:tcW w:w="8058" w:type="dxa"/>
            <w:gridSpan w:val="7"/>
            <w:shd w:val="clear" w:color="auto" w:fill="auto"/>
          </w:tcPr>
          <w:p>
            <w:pPr>
              <w:tabs>
                <w:tab w:val="left" w:pos="360"/>
              </w:tabs>
              <w:ind w:left="360" w:hanging="360"/>
              <w:rPr>
                <w:rFonts w:ascii="宋体"/>
                <w:color w:val="000000"/>
                <w:szCs w:val="21"/>
              </w:rPr>
            </w:pPr>
            <w:r>
              <w:drawing>
                <wp:inline distT="0" distB="0" distL="114300" distR="114300">
                  <wp:extent cx="1810385" cy="2517775"/>
                  <wp:effectExtent l="0" t="0" r="571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810385" cy="2517775"/>
                          </a:xfrm>
                          <a:prstGeom prst="rect">
                            <a:avLst/>
                          </a:prstGeom>
                          <a:noFill/>
                          <a:ln>
                            <a:noFill/>
                          </a:ln>
                        </pic:spPr>
                      </pic:pic>
                    </a:graphicData>
                  </a:graphic>
                </wp:inline>
              </w:drawing>
            </w:r>
            <w:r>
              <w:drawing>
                <wp:inline distT="0" distB="0" distL="114300" distR="114300">
                  <wp:extent cx="3048000" cy="2472055"/>
                  <wp:effectExtent l="0" t="0" r="0"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048000" cy="2472055"/>
                          </a:xfrm>
                          <a:prstGeom prst="rect">
                            <a:avLst/>
                          </a:prstGeom>
                          <a:noFill/>
                          <a:ln>
                            <a:noFill/>
                          </a:ln>
                        </pic:spPr>
                      </pic:pic>
                    </a:graphicData>
                  </a:graphic>
                </wp:inline>
              </w:drawing>
            </w:r>
            <w:r>
              <w:drawing>
                <wp:inline distT="0" distB="0" distL="114300" distR="114300">
                  <wp:extent cx="2348230" cy="3498850"/>
                  <wp:effectExtent l="0" t="0" r="127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2348230" cy="3498850"/>
                          </a:xfrm>
                          <a:prstGeom prst="rect">
                            <a:avLst/>
                          </a:prstGeom>
                          <a:noFill/>
                          <a:ln>
                            <a:noFill/>
                          </a:ln>
                        </pic:spPr>
                      </pic:pic>
                    </a:graphicData>
                  </a:graphic>
                </wp:inline>
              </w:drawing>
            </w:r>
            <w:r>
              <w:drawing>
                <wp:inline distT="0" distB="0" distL="114300" distR="114300">
                  <wp:extent cx="2338070" cy="3465195"/>
                  <wp:effectExtent l="0" t="0" r="1143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2338070" cy="3465195"/>
                          </a:xfrm>
                          <a:prstGeom prst="rect">
                            <a:avLst/>
                          </a:prstGeom>
                          <a:noFill/>
                          <a:ln>
                            <a:noFill/>
                          </a:ln>
                        </pic:spPr>
                      </pic:pic>
                    </a:graphicData>
                  </a:graphic>
                </wp:inline>
              </w:drawing>
            </w:r>
            <w:r>
              <w:drawing>
                <wp:inline distT="0" distB="0" distL="114300" distR="114300">
                  <wp:extent cx="2387600" cy="2467610"/>
                  <wp:effectExtent l="0" t="0" r="0"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2387600" cy="2467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spacing w:line="400" w:lineRule="exact"/>
              <w:rPr>
                <w:rFonts w:ascii="宋体" w:hAnsi="宋体"/>
                <w:b/>
                <w:color w:val="000000"/>
                <w:szCs w:val="21"/>
              </w:rPr>
            </w:pPr>
            <w:bookmarkStart w:id="35" w:name="审核范围"/>
            <w:r>
              <w:t>公路桥梁支座、桥梁伸缩缝装置、止水带的生产所涉及场所的相关环境管理活动</w:t>
            </w:r>
            <w:bookmarkEnd w:id="35"/>
          </w:p>
        </w:tc>
        <w:tc>
          <w:tcPr>
            <w:tcW w:w="2006" w:type="dxa"/>
            <w:gridSpan w:val="3"/>
            <w:vAlign w:val="center"/>
          </w:tcPr>
          <w:p>
            <w:pPr>
              <w:spacing w:line="400" w:lineRule="exact"/>
              <w:rPr>
                <w:rFonts w:ascii="宋体" w:hAnsi="宋体"/>
                <w:b/>
                <w:color w:val="000000"/>
                <w:szCs w:val="21"/>
              </w:rPr>
            </w:pPr>
            <w:bookmarkStart w:id="36" w:name="专业代码"/>
            <w:r>
              <w:t>14.01.02;17.06.01;17.12.05</w:t>
            </w:r>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宋体" w:hAnsi="宋体"/>
                <w:color w:val="000000"/>
                <w:spacing w:val="-10"/>
                <w:szCs w:val="21"/>
              </w:rPr>
              <w:sym w:font="Wingdings 2" w:char="0052"/>
            </w:r>
            <w:r>
              <w:rPr>
                <w:rFonts w:hint="eastAsia" w:ascii="宋体" w:hAnsi="宋体"/>
                <w:color w:val="000000"/>
                <w:szCs w:val="21"/>
              </w:rPr>
              <w:t>单班次生产</w:t>
            </w:r>
            <w:r>
              <w:rPr>
                <w:rFonts w:hint="eastAsia" w:ascii="宋体" w:hAnsi="宋体"/>
                <w:color w:val="000000"/>
                <w:spacing w:val="-10"/>
                <w:szCs w:val="21"/>
              </w:rPr>
              <w:t>□</w:t>
            </w:r>
            <w:r>
              <w:rPr>
                <w:rFonts w:hint="eastAsia" w:ascii="宋体" w:hAnsi="宋体"/>
                <w:color w:val="000000"/>
                <w:szCs w:val="21"/>
              </w:rPr>
              <w:t>多班次生产</w:t>
            </w:r>
          </w:p>
        </w:tc>
      </w:tr>
    </w:tbl>
    <w:p>
      <w:pPr>
        <w:spacing w:before="40" w:after="40"/>
        <w:rPr>
          <w:rFonts w:eastAsia="黑体"/>
          <w:szCs w:val="21"/>
          <w:lang w:eastAsia="ja-JP"/>
        </w:rPr>
      </w:pPr>
    </w:p>
    <w:p>
      <w:pPr>
        <w:pStyle w:val="22"/>
        <w:rPr>
          <w:rFonts w:eastAsia="黑体" w:cs="Arial"/>
          <w:sz w:val="21"/>
          <w:szCs w:val="21"/>
          <w:lang w:val="en-US" w:eastAsia="ja-JP"/>
        </w:rPr>
      </w:pPr>
      <w:r>
        <w:rPr>
          <w:rFonts w:eastAsia="黑体"/>
          <w:sz w:val="21"/>
          <w:szCs w:val="21"/>
          <w:lang w:eastAsia="zh-CN"/>
        </w:rPr>
        <w:t>认证覆盖以下各场所/场地及其对应的范围:</w:t>
      </w:r>
    </w:p>
    <w:tbl>
      <w:tblPr>
        <w:tblStyle w:val="10"/>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3"/>
              <w:spacing w:before="0" w:after="0"/>
              <w:rPr>
                <w:rFonts w:eastAsia="黑体" w:cs="Arial"/>
                <w:sz w:val="21"/>
                <w:szCs w:val="21"/>
                <w:lang w:eastAsia="zh-CN"/>
              </w:rPr>
            </w:pPr>
            <w:r>
              <w:rPr>
                <w:rFonts w:eastAsia="黑体" w:cs="Arial"/>
                <w:sz w:val="21"/>
                <w:szCs w:val="21"/>
                <w:lang w:eastAsia="zh-CN"/>
              </w:rPr>
              <w:t>场所编号</w:t>
            </w:r>
          </w:p>
          <w:p>
            <w:pPr>
              <w:pStyle w:val="23"/>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3"/>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3"/>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3"/>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pPr>
              <w:pStyle w:val="23"/>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3"/>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669" w:type="dxa"/>
            <w:shd w:val="clear" w:color="auto" w:fill="F3F3F3"/>
            <w:tcMar>
              <w:left w:w="57" w:type="dxa"/>
              <w:right w:w="57" w:type="dxa"/>
            </w:tcMar>
          </w:tcPr>
          <w:p>
            <w:pPr>
              <w:pStyle w:val="23"/>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3"/>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spacing w:before="40" w:after="40"/>
              <w:rPr>
                <w:rFonts w:hint="eastAsia" w:eastAsia="宋体"/>
                <w:szCs w:val="21"/>
                <w:lang w:val="en-US" w:eastAsia="zh-CN"/>
              </w:rPr>
            </w:pPr>
            <w:r>
              <w:rPr>
                <w:sz w:val="21"/>
                <w:szCs w:val="21"/>
              </w:rPr>
              <w:t>河北竹九路桥科技有限公司</w:t>
            </w:r>
            <w:r>
              <w:rPr>
                <w:rFonts w:hint="eastAsia"/>
                <w:sz w:val="21"/>
                <w:szCs w:val="21"/>
                <w:lang w:val="en-US" w:eastAsia="zh-CN"/>
              </w:rPr>
              <w:t>/</w:t>
            </w:r>
            <w:r>
              <w:rPr>
                <w:sz w:val="21"/>
                <w:szCs w:val="21"/>
              </w:rPr>
              <w:t>衡水市冀州区滏阳西路1368号</w:t>
            </w:r>
          </w:p>
        </w:tc>
        <w:tc>
          <w:tcPr>
            <w:tcW w:w="2267" w:type="dxa"/>
          </w:tcPr>
          <w:p>
            <w:pPr>
              <w:spacing w:before="40" w:after="40"/>
              <w:rPr>
                <w:rFonts w:eastAsia="黑体"/>
                <w:szCs w:val="21"/>
                <w:lang w:val="de-DE" w:eastAsia="ja-JP"/>
              </w:rPr>
            </w:pPr>
            <w:r>
              <w:rPr>
                <w:sz w:val="21"/>
                <w:szCs w:val="21"/>
              </w:rPr>
              <w:t>衡水市冀州区滏阳西路1368号</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25</w:t>
            </w:r>
          </w:p>
        </w:tc>
        <w:tc>
          <w:tcPr>
            <w:tcW w:w="2803" w:type="dxa"/>
            <w:vAlign w:val="center"/>
          </w:tcPr>
          <w:p>
            <w:pPr>
              <w:pStyle w:val="21"/>
              <w:rPr>
                <w:rFonts w:eastAsia="黑体" w:cs="Arial"/>
                <w:sz w:val="21"/>
                <w:szCs w:val="21"/>
                <w:lang w:val="en-US" w:eastAsia="ja-JP"/>
              </w:rPr>
            </w:pPr>
            <w:r>
              <w:t>公路桥梁支座、桥梁伸缩缝装置、止水带的生产所涉及场所的相关环境管理活动</w:t>
            </w:r>
          </w:p>
        </w:tc>
        <w:tc>
          <w:tcPr>
            <w:tcW w:w="669" w:type="dxa"/>
            <w:vAlign w:val="center"/>
          </w:tcPr>
          <w:p>
            <w:pPr>
              <w:spacing w:before="40" w:after="40"/>
              <w:rPr>
                <w:rFonts w:eastAsia="黑体"/>
                <w:szCs w:val="21"/>
                <w:lang w:eastAsia="ja-JP"/>
              </w:rPr>
            </w:pPr>
            <w:r>
              <w:rPr>
                <w:rFonts w:hint="eastAsia" w:ascii="宋体" w:hAnsi="宋体"/>
                <w:b/>
                <w:sz w:val="21"/>
                <w:szCs w:val="21"/>
              </w:rPr>
              <w:t>■GB/T24001-2016</w:t>
            </w:r>
          </w:p>
        </w:tc>
        <w:sdt>
          <w:sdtPr>
            <w:rPr>
              <w:rFonts w:eastAsia="黑体"/>
              <w:szCs w:val="21"/>
            </w:rPr>
            <w:id w:val="271604670"/>
          </w:sdtPr>
          <w:sdtEndPr>
            <w:rPr>
              <w:rFonts w:eastAsia="黑体"/>
              <w:szCs w:val="21"/>
            </w:rPr>
          </w:sdtEndPr>
          <w:sdtContent>
            <w:tc>
              <w:tcPr>
                <w:tcW w:w="668" w:type="dxa"/>
                <w:shd w:val="clear" w:color="auto" w:fill="FFFFFF"/>
              </w:tcPr>
              <w:p>
                <w:pPr>
                  <w:rPr>
                    <w:rFonts w:eastAsia="黑体"/>
                    <w:szCs w:val="21"/>
                  </w:rPr>
                </w:pPr>
                <w:r>
                  <w:rPr>
                    <w:rFonts w:eastAsia="黑体"/>
                    <w:szCs w:val="21"/>
                  </w:rPr>
                  <w:sym w:font="Wingdings 2" w:char="0052"/>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360237495"/>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022285066"/>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10"/>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3"/>
              <w:jc w:val="left"/>
              <w:rPr>
                <w:rFonts w:ascii="宋体"/>
                <w:color w:val="000000"/>
                <w:sz w:val="21"/>
                <w:szCs w:val="21"/>
                <w:lang w:eastAsia="zh-CN"/>
              </w:rPr>
            </w:pPr>
            <w:r>
              <w:rPr>
                <w:rFonts w:hint="eastAsia" w:ascii="Wingdings" w:hAnsi="Wingdings"/>
                <w:color w:val="000000"/>
                <w:sz w:val="21"/>
                <w:szCs w:val="21"/>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3"/>
              <w:jc w:val="left"/>
              <w:rPr>
                <w:rFonts w:ascii="宋体"/>
                <w:color w:val="000000"/>
                <w:sz w:val="21"/>
                <w:szCs w:val="21"/>
                <w:lang w:val="en-GB" w:eastAsia="zh-CN"/>
              </w:rPr>
            </w:pPr>
            <w:r>
              <w:rPr>
                <w:rFonts w:hint="eastAsia" w:ascii="Wingdings" w:hAnsi="Wingdings"/>
                <w:color w:val="000000"/>
                <w:sz w:val="21"/>
                <w:szCs w:val="21"/>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3"/>
              <w:jc w:val="left"/>
              <w:rPr>
                <w:rFonts w:ascii="宋体"/>
                <w:color w:val="000000"/>
                <w:sz w:val="21"/>
                <w:szCs w:val="21"/>
                <w:lang w:val="en-GB" w:eastAsia="zh-CN"/>
              </w:rPr>
            </w:pPr>
            <w:r>
              <w:rPr>
                <w:rFonts w:hint="eastAsia" w:ascii="Wingdings" w:hAnsi="Wingdings"/>
                <w:color w:val="000000"/>
                <w:sz w:val="21"/>
                <w:szCs w:val="21"/>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3"/>
              <w:jc w:val="left"/>
              <w:rPr>
                <w:rFonts w:ascii="宋体"/>
                <w:color w:val="000000"/>
                <w:sz w:val="21"/>
                <w:szCs w:val="21"/>
                <w:lang w:val="en-GB"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3"/>
              <w:jc w:val="left"/>
              <w:rPr>
                <w:rFonts w:ascii="宋体"/>
                <w:color w:val="000000"/>
                <w:sz w:val="21"/>
                <w:szCs w:val="21"/>
                <w:lang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3"/>
              <w:jc w:val="left"/>
              <w:rPr>
                <w:rFonts w:ascii="宋体"/>
                <w:color w:val="000000"/>
                <w:sz w:val="21"/>
                <w:szCs w:val="21"/>
                <w:lang w:val="en-GB"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3"/>
              <w:jc w:val="left"/>
              <w:rPr>
                <w:rFonts w:ascii="宋体" w:hAnsi="宋体"/>
                <w:color w:val="000000"/>
                <w:sz w:val="21"/>
                <w:szCs w:val="21"/>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3"/>
              <w:jc w:val="left"/>
              <w:rPr>
                <w:rFonts w:ascii="宋体"/>
                <w:color w:val="000000"/>
                <w:sz w:val="21"/>
                <w:szCs w:val="21"/>
                <w:lang w:val="en-GB" w:eastAsia="zh-CN"/>
              </w:rPr>
            </w:pPr>
            <w:r>
              <w:rPr>
                <w:rFonts w:hint="eastAsia" w:ascii="Wingdings" w:hAnsi="Wingdings"/>
                <w:color w:val="000000"/>
                <w:sz w:val="21"/>
                <w:szCs w:val="21"/>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3"/>
              <w:jc w:val="left"/>
              <w:rPr>
                <w:rFonts w:ascii="宋体"/>
                <w:color w:val="000000"/>
                <w:sz w:val="21"/>
                <w:szCs w:val="21"/>
                <w:lang w:val="en-US"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3"/>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3"/>
              <w:jc w:val="left"/>
              <w:rPr>
                <w:rFonts w:ascii="宋体"/>
                <w:color w:val="000000"/>
                <w:sz w:val="21"/>
                <w:szCs w:val="21"/>
                <w:lang w:val="en-US"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10"/>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w:t>
            </w:r>
            <w:r>
              <w:rPr>
                <w:rFonts w:hint="eastAsia" w:ascii="宋体" w:hAnsi="宋体"/>
                <w:b/>
                <w:color w:val="000000"/>
                <w:szCs w:val="21"/>
                <w:u w:val="single"/>
                <w:lang w:val="en-US" w:eastAsia="zh-CN"/>
              </w:rPr>
              <w:t>2021</w:t>
            </w:r>
            <w:r>
              <w:rPr>
                <w:rFonts w:hint="eastAsia" w:ascii="宋体" w:hAnsi="宋体"/>
                <w:b/>
                <w:color w:val="000000"/>
                <w:szCs w:val="21"/>
                <w:u w:val="single"/>
              </w:rPr>
              <w:t>年</w:t>
            </w:r>
            <w:r>
              <w:rPr>
                <w:rFonts w:hint="eastAsia" w:ascii="宋体" w:hAnsi="宋体"/>
                <w:b/>
                <w:color w:val="000000"/>
                <w:szCs w:val="21"/>
                <w:u w:val="single"/>
                <w:lang w:val="en-US" w:eastAsia="zh-CN"/>
              </w:rPr>
              <w:t>1</w:t>
            </w:r>
            <w:r>
              <w:rPr>
                <w:rFonts w:hint="eastAsia" w:ascii="宋体" w:hAnsi="宋体"/>
                <w:b/>
                <w:color w:val="000000"/>
                <w:szCs w:val="21"/>
                <w:u w:val="single"/>
              </w:rPr>
              <w:t>月</w:t>
            </w:r>
            <w:r>
              <w:rPr>
                <w:rFonts w:hint="eastAsia" w:ascii="宋体" w:hAnsi="宋体"/>
                <w:b/>
                <w:color w:val="000000"/>
                <w:szCs w:val="21"/>
                <w:u w:val="single"/>
                <w:lang w:val="en-US" w:eastAsia="zh-CN"/>
              </w:rPr>
              <w:t>10</w:t>
            </w:r>
            <w:r>
              <w:rPr>
                <w:rFonts w:hint="eastAsia" w:ascii="宋体" w:hAnsi="宋体"/>
                <w:b/>
                <w:color w:val="000000"/>
                <w:szCs w:val="21"/>
                <w:u w:val="single"/>
              </w:rPr>
              <w:t>日</w:t>
            </w:r>
            <w:r>
              <w:rPr>
                <w:rFonts w:hint="eastAsia" w:ascii="宋体" w:hAnsi="宋体"/>
                <w:b/>
                <w:color w:val="000000"/>
                <w:szCs w:val="21"/>
              </w:rPr>
              <w:t>起按照标准的要求，建立了文件化的管理体系，对管理体系文件进行发布和对全员进行了贯彻。管理体系已有效运行并且超过3个月。</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lang w:val="en-US" w:eastAsia="zh-CN"/>
              </w:rPr>
              <w:t>2022</w:t>
            </w:r>
            <w:r>
              <w:rPr>
                <w:rFonts w:hint="eastAsia" w:ascii="宋体" w:hAnsi="宋体"/>
                <w:b/>
                <w:color w:val="000000"/>
                <w:szCs w:val="21"/>
                <w:u w:val="single"/>
              </w:rPr>
              <w:t>年</w:t>
            </w:r>
            <w:r>
              <w:rPr>
                <w:rFonts w:hint="eastAsia" w:ascii="宋体" w:hAnsi="宋体"/>
                <w:b/>
                <w:color w:val="000000"/>
                <w:szCs w:val="21"/>
                <w:u w:val="single"/>
                <w:lang w:val="en-US" w:eastAsia="zh-CN"/>
              </w:rPr>
              <w:t>8</w:t>
            </w:r>
            <w:r>
              <w:rPr>
                <w:rFonts w:hint="eastAsia" w:ascii="宋体" w:hAnsi="宋体"/>
                <w:b/>
                <w:color w:val="000000"/>
                <w:szCs w:val="21"/>
                <w:u w:val="single"/>
              </w:rPr>
              <w:t>月</w:t>
            </w:r>
            <w:r>
              <w:rPr>
                <w:rFonts w:hint="eastAsia" w:ascii="宋体" w:hAnsi="宋体"/>
                <w:b/>
                <w:color w:val="000000"/>
                <w:szCs w:val="21"/>
                <w:u w:val="single"/>
                <w:lang w:val="en-US" w:eastAsia="zh-CN"/>
              </w:rPr>
              <w:t>12-13</w:t>
            </w:r>
            <w:r>
              <w:rPr>
                <w:rFonts w:hint="eastAsia" w:ascii="宋体" w:hAnsi="宋体"/>
                <w:b/>
                <w:color w:val="000000"/>
                <w:szCs w:val="21"/>
                <w:u w:val="single"/>
              </w:rPr>
              <w:t>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3"/>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12.已根据策划于2022</w:t>
            </w:r>
            <w:r>
              <w:rPr>
                <w:rFonts w:hint="eastAsia" w:ascii="宋体" w:hAnsi="宋体" w:eastAsia="宋体"/>
                <w:color w:val="000000"/>
                <w:sz w:val="21"/>
                <w:szCs w:val="21"/>
                <w:u w:val="single"/>
                <w:lang w:val="en-US" w:eastAsia="zh-CN"/>
              </w:rPr>
              <w:t>年9月5日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10"/>
        <w:tblW w:w="9772"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88"/>
        <w:gridCol w:w="6241"/>
        <w:gridCol w:w="91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72" w:type="dxa"/>
            <w:gridSpan w:val="4"/>
            <w:shd w:val="clear" w:color="auto" w:fill="F3F3F3"/>
            <w:vAlign w:val="center"/>
          </w:tcPr>
          <w:p>
            <w:pPr>
              <w:spacing w:before="40" w:after="40"/>
              <w:rPr>
                <w:rFonts w:eastAsia="黑体"/>
                <w:szCs w:val="21"/>
              </w:rPr>
            </w:pPr>
            <w:r>
              <w:rPr>
                <w:rFonts w:eastAsia="黑体"/>
                <w:b/>
                <w:szCs w:val="21"/>
              </w:rPr>
              <w:t>ISO 14001:2015认证的基本条款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72" w:type="dxa"/>
            <w:gridSpan w:val="4"/>
            <w:shd w:val="clear" w:color="auto" w:fill="92D050"/>
          </w:tcPr>
          <w:p>
            <w:pPr>
              <w:rPr>
                <w:rFonts w:ascii="宋体"/>
                <w:b/>
                <w:color w:val="000000"/>
                <w:szCs w:val="21"/>
              </w:rPr>
            </w:pPr>
            <w:r>
              <w:rPr>
                <w:rFonts w:hint="eastAsia" w:ascii="宋体" w:hAnsi="宋体"/>
                <w:b/>
                <w:color w:val="000000"/>
                <w:szCs w:val="21"/>
              </w:rPr>
              <w:t>环境因素识别与评价（</w:t>
            </w:r>
            <w:r>
              <w:rPr>
                <w:rFonts w:ascii="宋体" w:hAnsi="宋体"/>
                <w:b/>
                <w:color w:val="000000"/>
                <w:szCs w:val="21"/>
              </w:rPr>
              <w:t>EMS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）是否明确了环境管理体系的覆盖范围</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）按生命周期观点环境因素识别是否充分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526"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）是否确定了重要环境因素评价的方法和准则</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）重要环境因素是否评价充分合理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）是否建立并实施了</w:t>
            </w:r>
            <w:r>
              <w:rPr>
                <w:rFonts w:hint="eastAsia" w:ascii="宋体"/>
                <w:color w:val="000000"/>
                <w:szCs w:val="21"/>
              </w:rPr>
              <w:t>重要环境因素控制措施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（6）对特种设备是否按法规要求检测和备案且完好运行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（7）环保设施是否满足合规义务要求且完好运行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（8）</w:t>
            </w:r>
            <w:r>
              <w:rPr>
                <w:rFonts w:hint="eastAsia" w:ascii="宋体"/>
                <w:color w:val="000000"/>
                <w:szCs w:val="21"/>
              </w:rPr>
              <w:t>是否对重要环境因素和环境绩效确定了监视和测量方法</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（9）</w:t>
            </w:r>
            <w:r>
              <w:rPr>
                <w:rFonts w:hint="eastAsia" w:ascii="宋体"/>
                <w:color w:val="000000"/>
                <w:szCs w:val="21"/>
              </w:rPr>
              <w:t>是否充分识别了合规义务并进行了合规性评价。</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是否充分识别了潜在的紧急情况</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（11）</w:t>
            </w:r>
            <w:r>
              <w:rPr>
                <w:rFonts w:hint="eastAsia" w:ascii="宋体"/>
                <w:color w:val="000000"/>
                <w:szCs w:val="21"/>
              </w:rPr>
              <w:t>针对潜在的紧急情况是否建立了应急准备与响应预案</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是否发生了紧急情况并采取了有效的控制措施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（13）</w:t>
            </w:r>
            <w:r>
              <w:rPr>
                <w:rFonts w:hint="eastAsia" w:ascii="宋体"/>
                <w:color w:val="000000"/>
                <w:szCs w:val="21"/>
              </w:rPr>
              <w:t>是否对不符合进行了充分的整改并防止重复发生。</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vAlign w:val="center"/>
          </w:tcPr>
          <w:p>
            <w:pPr>
              <w:ind w:left="-1" w:leftChars="-1" w:hanging="1"/>
              <w:jc w:val="left"/>
              <w:rPr>
                <w:rFonts w:ascii="宋体"/>
                <w:color w:val="000000"/>
                <w:szCs w:val="21"/>
              </w:rPr>
            </w:pPr>
            <w:r>
              <w:rPr>
                <w:rFonts w:hint="eastAsia" w:ascii="宋体" w:hAnsi="宋体"/>
                <w:color w:val="000000"/>
                <w:szCs w:val="21"/>
              </w:rPr>
              <w:t>环境管理体系认证范围内的合规性证据</w:t>
            </w: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是否按法规办理了环境影响评价登记表/报告表/报告书</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A3"/>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是否按法规办理了环境影响评价报告表/报告书的批复</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A3"/>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是否按法规办理了环境影响评价报告表/报告书的验收</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A3"/>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环境影响评价的结果与企业申请认证范围是否一致</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A3"/>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是否按法规办理了《排污许可证》</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A3"/>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是否提供近期环境监测报告</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A3"/>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tcPr>
          <w:p>
            <w:pPr>
              <w:rPr>
                <w:rFonts w:ascii="宋体"/>
                <w:color w:val="000000"/>
                <w:spacing w:val="-10"/>
                <w:szCs w:val="21"/>
              </w:rPr>
            </w:pPr>
            <w:r>
              <w:rPr>
                <w:rFonts w:hint="eastAsia" w:ascii="宋体"/>
                <w:color w:val="000000"/>
                <w:spacing w:val="-10"/>
                <w:szCs w:val="21"/>
              </w:rPr>
              <w:t>环保处罚、曝光和投诉</w:t>
            </w:r>
          </w:p>
        </w:tc>
        <w:tc>
          <w:tcPr>
            <w:tcW w:w="6241" w:type="dxa"/>
            <w:shd w:val="clear" w:color="auto" w:fill="92D050"/>
          </w:tcPr>
          <w:p>
            <w:pPr>
              <w:rPr>
                <w:rFonts w:ascii="宋体"/>
                <w:color w:val="000000"/>
                <w:szCs w:val="21"/>
              </w:rPr>
            </w:pPr>
            <w:r>
              <w:rPr>
                <w:rFonts w:hint="eastAsia" w:ascii="宋体"/>
                <w:color w:val="000000"/>
                <w:szCs w:val="21"/>
              </w:rPr>
              <w:t>是否受到环保主管部门的处罚</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是否因环保问题受到媒体的曝光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是否发生了重大</w:t>
            </w:r>
            <w:r>
              <w:rPr>
                <w:rFonts w:hint="eastAsia" w:ascii="宋体"/>
                <w:color w:val="000000"/>
                <w:szCs w:val="21"/>
              </w:rPr>
              <w:t>环境污染</w:t>
            </w:r>
            <w:r>
              <w:rPr>
                <w:rFonts w:hint="eastAsia" w:ascii="宋体" w:hAnsi="宋体"/>
                <w:color w:val="000000"/>
                <w:szCs w:val="21"/>
              </w:rPr>
              <w:t>事故</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是否有相关方重大</w:t>
            </w:r>
            <w:r>
              <w:rPr>
                <w:rFonts w:hint="eastAsia" w:ascii="宋体"/>
                <w:color w:val="000000"/>
                <w:szCs w:val="21"/>
              </w:rPr>
              <w:t>环境方面的</w:t>
            </w:r>
            <w:r>
              <w:rPr>
                <w:rFonts w:hint="eastAsia" w:ascii="宋体" w:hAnsi="宋体"/>
                <w:color w:val="000000"/>
                <w:szCs w:val="21"/>
              </w:rPr>
              <w:t>投诉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shd w:val="clear" w:color="auto" w:fill="92D050"/>
          </w:tcPr>
          <w:p>
            <w:pPr>
              <w:rPr>
                <w:rFonts w:ascii="宋体"/>
                <w:color w:val="000000"/>
                <w:spacing w:val="-10"/>
                <w:szCs w:val="21"/>
              </w:rPr>
            </w:pPr>
            <w:r>
              <w:rPr>
                <w:rFonts w:hint="eastAsia" w:ascii="宋体"/>
                <w:color w:val="000000"/>
                <w:spacing w:val="-10"/>
                <w:szCs w:val="21"/>
              </w:rPr>
              <w:t>环境管理体系重点关注</w:t>
            </w:r>
          </w:p>
          <w:p>
            <w:pPr>
              <w:rPr>
                <w:rFonts w:ascii="宋体"/>
                <w:color w:val="000000"/>
                <w:spacing w:val="-10"/>
                <w:szCs w:val="21"/>
              </w:rPr>
            </w:pPr>
          </w:p>
        </w:tc>
        <w:tc>
          <w:tcPr>
            <w:tcW w:w="8684" w:type="dxa"/>
            <w:gridSpan w:val="3"/>
            <w:shd w:val="clear" w:color="auto" w:fill="92D050"/>
          </w:tcPr>
          <w:p>
            <w:pPr>
              <w:rPr>
                <w:rFonts w:ascii="宋体"/>
                <w:color w:val="000000"/>
                <w:spacing w:val="-10"/>
                <w:szCs w:val="21"/>
              </w:rPr>
            </w:pPr>
            <w:r>
              <w:rPr>
                <w:rFonts w:hint="eastAsia" w:ascii="宋体"/>
                <w:color w:val="000000"/>
                <w:spacing w:val="-10"/>
                <w:szCs w:val="21"/>
              </w:rPr>
              <w:sym w:font="Wingdings 2" w:char="0052"/>
            </w:r>
            <w:r>
              <w:rPr>
                <w:rFonts w:hint="eastAsia" w:ascii="宋体"/>
                <w:color w:val="000000"/>
                <w:spacing w:val="-10"/>
                <w:szCs w:val="21"/>
              </w:rPr>
              <w:t>环境主管部门、□动力装置场所、□危险化学品仓库、□污染物治疗设施、□危废堆放场所，</w:t>
            </w:r>
            <w:r>
              <w:rPr>
                <w:rFonts w:hint="eastAsia" w:ascii="宋体"/>
                <w:color w:val="000000"/>
                <w:spacing w:val="-10"/>
                <w:szCs w:val="21"/>
              </w:rPr>
              <w:sym w:font="Wingdings 2" w:char="0052"/>
            </w:r>
            <w:r>
              <w:rPr>
                <w:rFonts w:hint="eastAsia" w:ascii="宋体"/>
                <w:color w:val="000000"/>
                <w:spacing w:val="-10"/>
                <w:szCs w:val="21"/>
              </w:rPr>
              <w:t>作业现场，包括周边境况</w:t>
            </w:r>
          </w:p>
          <w:p>
            <w:pPr>
              <w:rPr>
                <w:rFonts w:ascii="宋体"/>
                <w:color w:val="000000"/>
                <w:spacing w:val="-10"/>
                <w:szCs w:val="21"/>
              </w:rPr>
            </w:pPr>
            <w:r>
              <w:rPr>
                <w:rFonts w:hint="eastAsia" w:ascii="宋体"/>
                <w:color w:val="000000"/>
                <w:spacing w:val="-10"/>
                <w:szCs w:val="21"/>
              </w:rPr>
              <w:t>其他：</w:t>
            </w:r>
          </w:p>
        </w:tc>
      </w:tr>
    </w:tbl>
    <w:p>
      <w:pPr>
        <w:spacing w:before="156" w:beforeLines="50" w:after="62" w:afterLines="20" w:line="360" w:lineRule="exact"/>
        <w:ind w:firstLine="207" w:firstLineChars="100"/>
        <w:rPr>
          <w:rFonts w:ascii="宋体" w:hAnsi="宋体"/>
          <w:b/>
          <w:color w:val="000000"/>
          <w:spacing w:val="-2"/>
          <w:szCs w:val="21"/>
        </w:rPr>
      </w:pPr>
    </w:p>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10"/>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确定二阶段审核时，具有生产/服务现场</w:t>
            </w:r>
          </w:p>
        </w:tc>
        <w:tc>
          <w:tcPr>
            <w:tcW w:w="7134" w:type="dxa"/>
          </w:tcPr>
          <w:p>
            <w:pPr>
              <w:spacing w:line="360" w:lineRule="auto"/>
              <w:rPr>
                <w:rFonts w:ascii="宋体"/>
                <w:b/>
                <w:color w:val="000000"/>
                <w:szCs w:val="21"/>
                <w:u w:val="single"/>
              </w:rPr>
            </w:pPr>
            <w:r>
              <w:rPr>
                <w:rFonts w:hint="eastAsia" w:ascii="宋体" w:hAnsi="宋体"/>
                <w:b/>
                <w:color w:val="000000"/>
                <w:szCs w:val="21"/>
              </w:rPr>
              <w:sym w:font="Wingdings 2" w:char="0052"/>
            </w:r>
            <w:r>
              <w:rPr>
                <w:rFonts w:hint="eastAsia" w:ascii="宋体"/>
                <w:b/>
                <w:color w:val="000000"/>
                <w:szCs w:val="21"/>
              </w:rPr>
              <w:t>具有</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p>
          <w:p>
            <w:pPr>
              <w:spacing w:line="360" w:lineRule="auto"/>
              <w:rPr>
                <w:rFonts w:ascii="宋体" w:hAnsi="宋体"/>
                <w:b/>
                <w:color w:val="000000"/>
                <w:szCs w:val="21"/>
              </w:rPr>
            </w:pPr>
            <w:r>
              <w:rPr>
                <w:rFonts w:hint="eastAsia" w:ascii="宋体" w:hAnsi="宋体"/>
                <w:b/>
                <w:color w:val="000000"/>
                <w:szCs w:val="21"/>
              </w:rPr>
              <w:t>□部分具有（如季节性），说明：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p>
        </w:tc>
        <w:tc>
          <w:tcPr>
            <w:tcW w:w="7134" w:type="dxa"/>
          </w:tcPr>
          <w:p>
            <w:pPr>
              <w:spacing w:line="360" w:lineRule="auto"/>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rPr>
              <w:sym w:font="Wingdings 2" w:char="0052"/>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hint="default" w:ascii="宋体" w:eastAsia="宋体"/>
                <w:b/>
                <w:color w:val="000000"/>
                <w:szCs w:val="21"/>
                <w:lang w:val="en-US" w:eastAsia="zh-CN"/>
              </w:rPr>
            </w:pPr>
            <w:r>
              <w:rPr>
                <w:rFonts w:hint="eastAsia" w:ascii="宋体"/>
                <w:b/>
                <w:color w:val="000000"/>
                <w:szCs w:val="21"/>
              </w:rPr>
              <w:t>初步定于</w:t>
            </w:r>
            <w:bookmarkStart w:id="37" w:name="二阶段审核日期"/>
            <w:r>
              <w:rPr>
                <w:rFonts w:hint="eastAsia" w:ascii="宋体"/>
                <w:b/>
                <w:color w:val="000000"/>
                <w:szCs w:val="21"/>
              </w:rPr>
              <w:t>202</w:t>
            </w:r>
            <w:r>
              <w:rPr>
                <w:rFonts w:hint="eastAsia" w:ascii="宋体"/>
                <w:b/>
                <w:color w:val="000000"/>
                <w:szCs w:val="21"/>
                <w:lang w:val="en-US" w:eastAsia="zh-CN"/>
              </w:rPr>
              <w:t>3</w:t>
            </w:r>
            <w:r>
              <w:rPr>
                <w:rFonts w:hint="eastAsia" w:ascii="宋体"/>
                <w:b/>
                <w:color w:val="000000"/>
                <w:szCs w:val="21"/>
              </w:rPr>
              <w:t>-1</w:t>
            </w:r>
            <w:bookmarkEnd w:id="37"/>
            <w:r>
              <w:rPr>
                <w:rFonts w:hint="eastAsia" w:ascii="宋体"/>
                <w:b/>
                <w:color w:val="000000"/>
                <w:szCs w:val="21"/>
                <w:lang w:val="en-US" w:eastAsia="zh-CN"/>
              </w:rPr>
              <w:t>.12-2023-1.13</w:t>
            </w:r>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10"/>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hint="eastAsia" w:ascii="宋体" w:eastAsia="宋体"/>
                <w:color w:val="000000"/>
                <w:szCs w:val="21"/>
                <w:lang w:eastAsia="zh-CN"/>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
        <w:gridCol w:w="2200"/>
        <w:gridCol w:w="7242"/>
        <w:gridCol w:w="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7" w:hRule="atLeast"/>
          <w:jc w:val="center"/>
        </w:trPr>
        <w:tc>
          <w:tcPr>
            <w:tcW w:w="9615" w:type="dxa"/>
            <w:gridSpan w:val="3"/>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可进行二阶段审核现场验证，存在的问题可与二阶段不符合项一同整改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可能降低可靠性的障碍</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突发事件的情况</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604" w:hRule="exact"/>
          <w:jc w:val="center"/>
        </w:trPr>
        <w:tc>
          <w:tcPr>
            <w:tcW w:w="2200" w:type="dxa"/>
            <w:vAlign w:val="center"/>
          </w:tcPr>
          <w:p>
            <w:pPr>
              <w:rPr>
                <w:rFonts w:ascii="宋体"/>
                <w:b/>
                <w:color w:val="0000FF"/>
                <w:szCs w:val="21"/>
              </w:rPr>
            </w:pPr>
            <w:r>
              <w:rPr>
                <w:rFonts w:hint="eastAsia" w:ascii="宋体"/>
                <w:b/>
                <w:color w:val="0000FF"/>
                <w:szCs w:val="21"/>
              </w:rPr>
              <w:t>突发事件的处置措施</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□中止审核□终止审核□延迟审核□改为现场审核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□远程审核未达到审核目的，需要再次实施一阶段现场审核</w:t>
            </w:r>
          </w:p>
        </w:tc>
      </w:tr>
    </w:tbl>
    <w:p>
      <w:pPr>
        <w:spacing w:before="156" w:beforeLines="50" w:line="360" w:lineRule="exact"/>
        <w:rPr>
          <w:rFonts w:ascii="宋体" w:hAnsi="宋体"/>
          <w:b/>
          <w:color w:val="000000"/>
          <w:szCs w:val="21"/>
        </w:rPr>
      </w:pPr>
      <w:r>
        <w:rPr>
          <w:rFonts w:hint="eastAsia" w:ascii="宋体" w:hAnsi="宋体"/>
          <w:b/>
          <w:color w:val="000000"/>
          <w:szCs w:val="21"/>
        </w:rPr>
        <w:t>十、认证范围说明</w:t>
      </w:r>
    </w:p>
    <w:tbl>
      <w:tblPr>
        <w:tblStyle w:val="10"/>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EnMS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F</w:t>
            </w:r>
            <w:r>
              <w:rPr>
                <w:rFonts w:ascii="宋体" w:hAnsi="宋体"/>
                <w:b/>
                <w:color w:val="000000"/>
                <w:szCs w:val="21"/>
              </w:rPr>
              <w:t>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after="62" w:afterLines="20" w:line="360" w:lineRule="exact"/>
        <w:rPr>
          <w:rFonts w:ascii="宋体"/>
          <w:b/>
          <w:bCs/>
          <w:color w:val="000000"/>
          <w:szCs w:val="21"/>
        </w:rPr>
      </w:pPr>
      <w:r>
        <w:rPr>
          <w:rFonts w:hint="eastAsia" w:ascii="宋体" w:hAnsi="宋体" w:eastAsia="宋体" w:cs="Times New Roman"/>
          <w:szCs w:val="21"/>
          <w:lang w:eastAsia="zh-CN"/>
        </w:rPr>
        <w:drawing>
          <wp:anchor distT="0" distB="0" distL="114300" distR="114300" simplePos="0" relativeHeight="251662336" behindDoc="0" locked="0" layoutInCell="1" allowOverlap="1">
            <wp:simplePos x="0" y="0"/>
            <wp:positionH relativeFrom="column">
              <wp:posOffset>2026285</wp:posOffset>
            </wp:positionH>
            <wp:positionV relativeFrom="paragraph">
              <wp:posOffset>60325</wp:posOffset>
            </wp:positionV>
            <wp:extent cx="237490" cy="800735"/>
            <wp:effectExtent l="0" t="0" r="12065" b="3810"/>
            <wp:wrapNone/>
            <wp:docPr id="2" name="图片 10" descr="a70a62583c0d9032e3c51019382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a70a62583c0d9032e3c5101938293d0"/>
                    <pic:cNvPicPr>
                      <a:picLocks noChangeAspect="1"/>
                    </pic:cNvPicPr>
                  </pic:nvPicPr>
                  <pic:blipFill>
                    <a:blip r:embed="rId11"/>
                    <a:stretch>
                      <a:fillRect/>
                    </a:stretch>
                  </pic:blipFill>
                  <pic:spPr>
                    <a:xfrm rot="-5400000">
                      <a:off x="0" y="0"/>
                      <a:ext cx="237490" cy="800735"/>
                    </a:xfrm>
                    <a:prstGeom prst="rect">
                      <a:avLst/>
                    </a:prstGeom>
                    <a:noFill/>
                    <a:ln>
                      <a:noFill/>
                    </a:ln>
                  </pic:spPr>
                </pic:pic>
              </a:graphicData>
            </a:graphic>
          </wp:anchor>
        </w:drawing>
      </w:r>
      <w:r>
        <w:rPr>
          <w:rFonts w:hint="eastAsia" w:ascii="宋体" w:hAnsi="宋体"/>
          <w:b/>
          <w:bCs/>
          <w:color w:val="000000"/>
          <w:szCs w:val="21"/>
        </w:rPr>
        <w:t>十一、审核组签字</w:t>
      </w:r>
    </w:p>
    <w:p>
      <w:pPr>
        <w:spacing w:line="400" w:lineRule="exact"/>
        <w:ind w:firstLine="843" w:firstLineChars="400"/>
        <w:rPr>
          <w:rFonts w:ascii="宋体"/>
          <w:b/>
          <w:color w:val="000000"/>
          <w:szCs w:val="21"/>
        </w:rPr>
      </w:pP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lang w:val="en-US" w:eastAsia="zh-CN"/>
        </w:rPr>
        <w:t xml:space="preserve">                   </w:t>
      </w:r>
      <w:r>
        <w:rPr>
          <w:rFonts w:hint="eastAsia" w:ascii="宋体" w:hAnsi="宋体"/>
          <w:b/>
          <w:color w:val="000000"/>
          <w:szCs w:val="21"/>
        </w:rPr>
        <w:t>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p>
    <w:p>
      <w:pPr>
        <w:ind w:firstLine="843" w:firstLineChars="400"/>
        <w:rPr>
          <w:rFonts w:hint="default" w:ascii="宋体"/>
          <w:b/>
          <w:color w:val="000000"/>
          <w:szCs w:val="21"/>
          <w:lang w:val="en-US"/>
        </w:rPr>
      </w:pPr>
      <w:r>
        <w:rPr>
          <w:rFonts w:hint="eastAsia" w:ascii="宋体" w:hAnsi="宋体"/>
          <w:b/>
          <w:color w:val="000000"/>
          <w:szCs w:val="21"/>
        </w:rPr>
        <w:t>日期</w:t>
      </w:r>
      <w:r>
        <w:rPr>
          <w:rFonts w:ascii="宋体" w:hAnsi="宋体"/>
          <w:b/>
          <w:color w:val="000000"/>
          <w:szCs w:val="21"/>
        </w:rPr>
        <w:t xml:space="preserve">: </w:t>
      </w:r>
      <w:r>
        <w:rPr>
          <w:rFonts w:hint="eastAsia" w:ascii="宋体" w:hAnsi="宋体"/>
          <w:b/>
          <w:color w:val="000000"/>
          <w:szCs w:val="21"/>
          <w:lang w:val="en-US" w:eastAsia="zh-CN"/>
        </w:rPr>
        <w:t>2023.1.7</w:t>
      </w:r>
    </w:p>
    <w:p>
      <w:pPr>
        <w:tabs>
          <w:tab w:val="left" w:pos="645"/>
        </w:tabs>
        <w:spacing w:after="156" w:afterLines="50" w:line="360" w:lineRule="exact"/>
        <w:rPr>
          <w:rFonts w:ascii="宋体" w:hAnsi="宋体"/>
          <w:b/>
          <w:bCs/>
          <w:color w:val="000000"/>
          <w:szCs w:val="21"/>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rPr>
          <w:rFonts w:ascii="宋体"/>
          <w:b/>
          <w:color w:val="000000"/>
          <w:szCs w:val="21"/>
        </w:rPr>
      </w:pPr>
    </w:p>
    <w:p>
      <w:pPr>
        <w:widowControl/>
        <w:jc w:val="left"/>
        <w:rPr>
          <w:rFonts w:eastAsia="隶书"/>
          <w:color w:val="000000"/>
          <w:szCs w:val="21"/>
        </w:rPr>
      </w:pPr>
      <w:r>
        <w:rPr>
          <w:rFonts w:eastAsia="隶书"/>
          <w:color w:val="000000"/>
          <w:szCs w:val="21"/>
        </w:rPr>
        <w:br w:type="page"/>
      </w:r>
    </w:p>
    <w:p>
      <w:pPr>
        <w:snapToGrid w:val="0"/>
        <w:spacing w:line="240" w:lineRule="auto"/>
        <w:rPr>
          <w:rFonts w:hint="eastAsia" w:eastAsia="隶书"/>
          <w:color w:val="000000"/>
          <w:szCs w:val="21"/>
          <w:lang w:eastAsia="zh-CN"/>
        </w:rPr>
      </w:pPr>
      <w:bookmarkStart w:id="38" w:name="_GoBack"/>
      <w:r>
        <w:rPr>
          <w:rFonts w:hint="eastAsia" w:eastAsia="隶书"/>
          <w:color w:val="000000"/>
          <w:sz w:val="21"/>
          <w:szCs w:val="21"/>
        </w:rPr>
        <w:drawing>
          <wp:anchor distT="0" distB="0" distL="114300" distR="114300" simplePos="0" relativeHeight="251665408" behindDoc="0" locked="0" layoutInCell="1" allowOverlap="1">
            <wp:simplePos x="0" y="0"/>
            <wp:positionH relativeFrom="column">
              <wp:posOffset>-418465</wp:posOffset>
            </wp:positionH>
            <wp:positionV relativeFrom="paragraph">
              <wp:posOffset>-494030</wp:posOffset>
            </wp:positionV>
            <wp:extent cx="7023100" cy="9267825"/>
            <wp:effectExtent l="0" t="0" r="0" b="3175"/>
            <wp:wrapNone/>
            <wp:docPr id="11" name="图片 11" descr="CCF20230114_0002_1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CF20230114_0002_19_00"/>
                    <pic:cNvPicPr>
                      <a:picLocks noChangeAspect="1"/>
                    </pic:cNvPicPr>
                  </pic:nvPicPr>
                  <pic:blipFill>
                    <a:blip r:embed="rId12"/>
                    <a:stretch>
                      <a:fillRect/>
                    </a:stretch>
                  </pic:blipFill>
                  <pic:spPr>
                    <a:xfrm>
                      <a:off x="0" y="0"/>
                      <a:ext cx="7023100" cy="9267825"/>
                    </a:xfrm>
                    <a:prstGeom prst="rect">
                      <a:avLst/>
                    </a:prstGeom>
                  </pic:spPr>
                </pic:pic>
              </a:graphicData>
            </a:graphic>
          </wp:anchor>
        </w:drawing>
      </w:r>
      <w:bookmarkEnd w:id="38"/>
      <w:r>
        <w:rPr>
          <w:rFonts w:hint="eastAsia" w:eastAsia="隶书"/>
          <w:color w:val="000000"/>
          <w:szCs w:val="21"/>
        </w:rPr>
        <w:t>附</w:t>
      </w:r>
    </w:p>
    <w:p>
      <w:pPr>
        <w:pStyle w:val="8"/>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8"/>
        <w:pBdr>
          <w:bottom w:val="none" w:color="auto" w:sz="0" w:space="0"/>
        </w:pBdr>
        <w:ind w:right="600"/>
        <w:jc w:val="both"/>
        <w:rPr>
          <w:rFonts w:eastAsia="隶书"/>
          <w:color w:val="000000"/>
          <w:sz w:val="21"/>
          <w:szCs w:val="21"/>
        </w:rPr>
      </w:pPr>
      <w:r>
        <w:rPr>
          <w:rFonts w:hint="eastAsia" w:eastAsia="隶书"/>
          <w:color w:val="000000"/>
          <w:sz w:val="21"/>
          <w:szCs w:val="21"/>
        </w:rPr>
        <w:t>受审核方：</w:t>
      </w:r>
    </w:p>
    <w:tbl>
      <w:tblPr>
        <w:tblStyle w:val="10"/>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2403"/>
        <w:gridCol w:w="922"/>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6191"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922"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8"/>
              <w:pBdr>
                <w:bottom w:val="none" w:color="auto" w:sz="0" w:space="0"/>
              </w:pBdr>
              <w:ind w:right="600"/>
              <w:jc w:val="both"/>
              <w:rPr>
                <w:rFonts w:ascii="宋体"/>
                <w:color w:val="000000"/>
                <w:sz w:val="21"/>
                <w:szCs w:val="21"/>
              </w:rPr>
            </w:pPr>
          </w:p>
        </w:tc>
        <w:tc>
          <w:tcPr>
            <w:tcW w:w="6191" w:type="dxa"/>
            <w:gridSpan w:val="2"/>
            <w:vAlign w:val="center"/>
          </w:tcPr>
          <w:p>
            <w:pPr>
              <w:pStyle w:val="8"/>
              <w:pBdr>
                <w:bottom w:val="none" w:color="auto" w:sz="0" w:space="0"/>
              </w:pBdr>
              <w:tabs>
                <w:tab w:val="center" w:pos="5737"/>
                <w:tab w:val="clear" w:pos="4153"/>
              </w:tabs>
              <w:jc w:val="both"/>
              <w:rPr>
                <w:rFonts w:hint="eastAsia" w:eastAsia="宋体"/>
                <w:color w:val="000000"/>
                <w:sz w:val="21"/>
                <w:szCs w:val="21"/>
                <w:lang w:val="en-US" w:eastAsia="zh-CN"/>
              </w:rPr>
            </w:pPr>
            <w:r>
              <w:rPr>
                <w:rFonts w:hint="eastAsia"/>
                <w:color w:val="000000"/>
                <w:sz w:val="21"/>
                <w:szCs w:val="21"/>
                <w:lang w:val="en-US" w:eastAsia="zh-CN"/>
              </w:rPr>
              <w:t>无</w:t>
            </w:r>
          </w:p>
        </w:tc>
        <w:tc>
          <w:tcPr>
            <w:tcW w:w="922" w:type="dxa"/>
            <w:vAlign w:val="center"/>
          </w:tcPr>
          <w:p>
            <w:pPr>
              <w:pStyle w:val="8"/>
              <w:pBdr>
                <w:bottom w:val="none" w:color="auto" w:sz="0" w:space="0"/>
              </w:pBdr>
              <w:ind w:right="600"/>
              <w:jc w:val="both"/>
              <w:rPr>
                <w:color w:val="000000"/>
                <w:sz w:val="21"/>
                <w:szCs w:val="21"/>
              </w:rPr>
            </w:pPr>
          </w:p>
        </w:tc>
        <w:tc>
          <w:tcPr>
            <w:tcW w:w="1133" w:type="dxa"/>
            <w:vAlign w:val="center"/>
          </w:tcPr>
          <w:p>
            <w:pPr>
              <w:pStyle w:val="8"/>
              <w:pBdr>
                <w:bottom w:val="none" w:color="auto" w:sz="0" w:space="0"/>
              </w:pBdr>
              <w:ind w:right="600"/>
              <w:jc w:val="both"/>
              <w:rPr>
                <w:color w:val="000000"/>
                <w:sz w:val="21"/>
                <w:szCs w:val="21"/>
              </w:rPr>
            </w:pPr>
          </w:p>
        </w:tc>
        <w:tc>
          <w:tcPr>
            <w:tcW w:w="934" w:type="dxa"/>
            <w:vAlign w:val="center"/>
          </w:tcPr>
          <w:p>
            <w:pPr>
              <w:pStyle w:val="8"/>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8"/>
              <w:pBdr>
                <w:bottom w:val="none" w:color="auto" w:sz="0" w:space="0"/>
              </w:pBdr>
              <w:ind w:right="600"/>
              <w:jc w:val="both"/>
              <w:rPr>
                <w:rFonts w:ascii="宋体"/>
                <w:color w:val="000000"/>
                <w:sz w:val="21"/>
                <w:szCs w:val="21"/>
              </w:rPr>
            </w:pPr>
          </w:p>
        </w:tc>
        <w:tc>
          <w:tcPr>
            <w:tcW w:w="6191" w:type="dxa"/>
            <w:gridSpan w:val="2"/>
            <w:vAlign w:val="center"/>
          </w:tcPr>
          <w:p>
            <w:pPr>
              <w:pStyle w:val="8"/>
              <w:pBdr>
                <w:bottom w:val="none" w:color="auto" w:sz="0" w:space="0"/>
              </w:pBdr>
              <w:tabs>
                <w:tab w:val="center" w:pos="5737"/>
                <w:tab w:val="clear" w:pos="4153"/>
              </w:tabs>
              <w:jc w:val="both"/>
              <w:rPr>
                <w:color w:val="000000"/>
                <w:sz w:val="21"/>
                <w:szCs w:val="21"/>
              </w:rPr>
            </w:pPr>
          </w:p>
        </w:tc>
        <w:tc>
          <w:tcPr>
            <w:tcW w:w="922" w:type="dxa"/>
            <w:vAlign w:val="center"/>
          </w:tcPr>
          <w:p>
            <w:pPr>
              <w:pStyle w:val="8"/>
              <w:pBdr>
                <w:bottom w:val="none" w:color="auto" w:sz="0" w:space="0"/>
              </w:pBdr>
              <w:ind w:right="600"/>
              <w:jc w:val="both"/>
              <w:rPr>
                <w:color w:val="000000"/>
                <w:sz w:val="21"/>
                <w:szCs w:val="21"/>
              </w:rPr>
            </w:pPr>
          </w:p>
        </w:tc>
        <w:tc>
          <w:tcPr>
            <w:tcW w:w="1133" w:type="dxa"/>
            <w:vAlign w:val="center"/>
          </w:tcPr>
          <w:p>
            <w:pPr>
              <w:pStyle w:val="8"/>
              <w:pBdr>
                <w:bottom w:val="none" w:color="auto" w:sz="0" w:space="0"/>
              </w:pBdr>
              <w:ind w:right="600"/>
              <w:jc w:val="both"/>
              <w:rPr>
                <w:color w:val="000000"/>
                <w:sz w:val="21"/>
                <w:szCs w:val="21"/>
              </w:rPr>
            </w:pPr>
          </w:p>
        </w:tc>
        <w:tc>
          <w:tcPr>
            <w:tcW w:w="934" w:type="dxa"/>
            <w:vAlign w:val="center"/>
          </w:tcPr>
          <w:p>
            <w:pPr>
              <w:pStyle w:val="8"/>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8"/>
              <w:pBdr>
                <w:bottom w:val="none" w:color="auto" w:sz="0" w:space="0"/>
              </w:pBdr>
              <w:ind w:right="600"/>
              <w:jc w:val="both"/>
              <w:rPr>
                <w:rFonts w:ascii="宋体"/>
                <w:color w:val="000000"/>
                <w:sz w:val="21"/>
                <w:szCs w:val="21"/>
              </w:rPr>
            </w:pPr>
          </w:p>
        </w:tc>
        <w:tc>
          <w:tcPr>
            <w:tcW w:w="6191" w:type="dxa"/>
            <w:gridSpan w:val="2"/>
            <w:vAlign w:val="center"/>
          </w:tcPr>
          <w:p>
            <w:pPr>
              <w:pStyle w:val="8"/>
              <w:pBdr>
                <w:bottom w:val="none" w:color="auto" w:sz="0" w:space="0"/>
              </w:pBdr>
              <w:tabs>
                <w:tab w:val="center" w:pos="5737"/>
                <w:tab w:val="clear" w:pos="4153"/>
              </w:tabs>
              <w:jc w:val="both"/>
              <w:rPr>
                <w:color w:val="000000"/>
                <w:sz w:val="21"/>
                <w:szCs w:val="21"/>
              </w:rPr>
            </w:pPr>
          </w:p>
        </w:tc>
        <w:tc>
          <w:tcPr>
            <w:tcW w:w="922" w:type="dxa"/>
            <w:vAlign w:val="center"/>
          </w:tcPr>
          <w:p>
            <w:pPr>
              <w:pStyle w:val="8"/>
              <w:pBdr>
                <w:bottom w:val="none" w:color="auto" w:sz="0" w:space="0"/>
              </w:pBdr>
              <w:ind w:right="600"/>
              <w:jc w:val="both"/>
              <w:rPr>
                <w:color w:val="000000"/>
                <w:sz w:val="21"/>
                <w:szCs w:val="21"/>
              </w:rPr>
            </w:pPr>
          </w:p>
        </w:tc>
        <w:tc>
          <w:tcPr>
            <w:tcW w:w="1133" w:type="dxa"/>
            <w:vAlign w:val="center"/>
          </w:tcPr>
          <w:p>
            <w:pPr>
              <w:pStyle w:val="8"/>
              <w:pBdr>
                <w:bottom w:val="none" w:color="auto" w:sz="0" w:space="0"/>
              </w:pBdr>
              <w:ind w:right="600"/>
              <w:jc w:val="both"/>
              <w:rPr>
                <w:color w:val="000000"/>
                <w:sz w:val="21"/>
                <w:szCs w:val="21"/>
              </w:rPr>
            </w:pPr>
          </w:p>
        </w:tc>
        <w:tc>
          <w:tcPr>
            <w:tcW w:w="934" w:type="dxa"/>
            <w:vAlign w:val="center"/>
          </w:tcPr>
          <w:p>
            <w:pPr>
              <w:pStyle w:val="8"/>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8"/>
              <w:pBdr>
                <w:bottom w:val="none" w:color="auto" w:sz="0" w:space="0"/>
              </w:pBdr>
              <w:ind w:right="600"/>
              <w:jc w:val="both"/>
              <w:rPr>
                <w:rFonts w:ascii="宋体"/>
                <w:color w:val="000000"/>
                <w:sz w:val="21"/>
                <w:szCs w:val="21"/>
              </w:rPr>
            </w:pPr>
          </w:p>
        </w:tc>
        <w:tc>
          <w:tcPr>
            <w:tcW w:w="6191" w:type="dxa"/>
            <w:gridSpan w:val="2"/>
            <w:vAlign w:val="center"/>
          </w:tcPr>
          <w:p>
            <w:pPr>
              <w:pStyle w:val="8"/>
              <w:pBdr>
                <w:bottom w:val="none" w:color="auto" w:sz="0" w:space="0"/>
              </w:pBdr>
              <w:tabs>
                <w:tab w:val="center" w:pos="5737"/>
                <w:tab w:val="clear" w:pos="4153"/>
              </w:tabs>
              <w:jc w:val="both"/>
              <w:rPr>
                <w:color w:val="000000"/>
                <w:sz w:val="21"/>
                <w:szCs w:val="21"/>
              </w:rPr>
            </w:pPr>
          </w:p>
        </w:tc>
        <w:tc>
          <w:tcPr>
            <w:tcW w:w="922" w:type="dxa"/>
            <w:vAlign w:val="center"/>
          </w:tcPr>
          <w:p>
            <w:pPr>
              <w:pStyle w:val="8"/>
              <w:pBdr>
                <w:bottom w:val="none" w:color="auto" w:sz="0" w:space="0"/>
              </w:pBdr>
              <w:ind w:right="600"/>
              <w:jc w:val="both"/>
              <w:rPr>
                <w:color w:val="000000"/>
                <w:sz w:val="21"/>
                <w:szCs w:val="21"/>
              </w:rPr>
            </w:pPr>
          </w:p>
        </w:tc>
        <w:tc>
          <w:tcPr>
            <w:tcW w:w="1133" w:type="dxa"/>
            <w:vAlign w:val="center"/>
          </w:tcPr>
          <w:p>
            <w:pPr>
              <w:pStyle w:val="8"/>
              <w:pBdr>
                <w:bottom w:val="none" w:color="auto" w:sz="0" w:space="0"/>
              </w:pBdr>
              <w:ind w:right="600"/>
              <w:jc w:val="both"/>
              <w:rPr>
                <w:color w:val="000000"/>
                <w:sz w:val="21"/>
                <w:szCs w:val="21"/>
              </w:rPr>
            </w:pPr>
          </w:p>
        </w:tc>
        <w:tc>
          <w:tcPr>
            <w:tcW w:w="934" w:type="dxa"/>
            <w:vAlign w:val="center"/>
          </w:tcPr>
          <w:p>
            <w:pPr>
              <w:pStyle w:val="8"/>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8"/>
              <w:pBdr>
                <w:bottom w:val="none" w:color="auto" w:sz="0" w:space="0"/>
              </w:pBdr>
              <w:ind w:right="600"/>
              <w:jc w:val="both"/>
              <w:rPr>
                <w:rFonts w:ascii="宋体"/>
                <w:color w:val="000000"/>
                <w:sz w:val="21"/>
                <w:szCs w:val="21"/>
              </w:rPr>
            </w:pPr>
          </w:p>
        </w:tc>
        <w:tc>
          <w:tcPr>
            <w:tcW w:w="6191" w:type="dxa"/>
            <w:gridSpan w:val="2"/>
            <w:vAlign w:val="center"/>
          </w:tcPr>
          <w:p>
            <w:pPr>
              <w:pStyle w:val="8"/>
              <w:pBdr>
                <w:bottom w:val="none" w:color="auto" w:sz="0" w:space="0"/>
              </w:pBdr>
              <w:tabs>
                <w:tab w:val="center" w:pos="5737"/>
                <w:tab w:val="clear" w:pos="4153"/>
              </w:tabs>
              <w:jc w:val="both"/>
              <w:rPr>
                <w:color w:val="000000"/>
                <w:sz w:val="21"/>
                <w:szCs w:val="21"/>
              </w:rPr>
            </w:pPr>
          </w:p>
        </w:tc>
        <w:tc>
          <w:tcPr>
            <w:tcW w:w="922" w:type="dxa"/>
            <w:vAlign w:val="center"/>
          </w:tcPr>
          <w:p>
            <w:pPr>
              <w:pStyle w:val="8"/>
              <w:pBdr>
                <w:bottom w:val="none" w:color="auto" w:sz="0" w:space="0"/>
              </w:pBdr>
              <w:ind w:right="600"/>
              <w:jc w:val="both"/>
              <w:rPr>
                <w:color w:val="000000"/>
                <w:sz w:val="21"/>
                <w:szCs w:val="21"/>
              </w:rPr>
            </w:pPr>
          </w:p>
        </w:tc>
        <w:tc>
          <w:tcPr>
            <w:tcW w:w="1133" w:type="dxa"/>
            <w:vAlign w:val="center"/>
          </w:tcPr>
          <w:p>
            <w:pPr>
              <w:pStyle w:val="8"/>
              <w:pBdr>
                <w:bottom w:val="none" w:color="auto" w:sz="0" w:space="0"/>
              </w:pBdr>
              <w:ind w:right="600"/>
              <w:jc w:val="both"/>
              <w:rPr>
                <w:color w:val="000000"/>
                <w:sz w:val="21"/>
                <w:szCs w:val="21"/>
              </w:rPr>
            </w:pPr>
          </w:p>
        </w:tc>
        <w:tc>
          <w:tcPr>
            <w:tcW w:w="934" w:type="dxa"/>
            <w:vAlign w:val="center"/>
          </w:tcPr>
          <w:p>
            <w:pPr>
              <w:pStyle w:val="8"/>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tabs>
                <w:tab w:val="left" w:pos="1418"/>
              </w:tabs>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pPr>
              <w:tabs>
                <w:tab w:val="left" w:pos="1418"/>
              </w:tabs>
              <w:ind w:firstLine="1680" w:firstLineChars="80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280" w:lineRule="exact"/>
              <w:rPr>
                <w:b/>
                <w:color w:val="000000"/>
                <w:szCs w:val="21"/>
              </w:rPr>
            </w:pPr>
            <w:r>
              <w:rPr>
                <w:rFonts w:hint="eastAsia" w:ascii="宋体" w:hAnsi="宋体" w:eastAsia="宋体" w:cs="Times New Roman"/>
                <w:szCs w:val="21"/>
                <w:lang w:eastAsia="zh-CN"/>
              </w:rPr>
              <w:drawing>
                <wp:anchor distT="0" distB="0" distL="114300" distR="114300" simplePos="0" relativeHeight="251663360" behindDoc="0" locked="0" layoutInCell="1" allowOverlap="1">
                  <wp:simplePos x="0" y="0"/>
                  <wp:positionH relativeFrom="column">
                    <wp:posOffset>974725</wp:posOffset>
                  </wp:positionH>
                  <wp:positionV relativeFrom="paragraph">
                    <wp:posOffset>-259715</wp:posOffset>
                  </wp:positionV>
                  <wp:extent cx="237490" cy="800735"/>
                  <wp:effectExtent l="0" t="0" r="12065" b="3810"/>
                  <wp:wrapNone/>
                  <wp:docPr id="8" name="图片 10" descr="a70a62583c0d9032e3c51019382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a70a62583c0d9032e3c5101938293d0"/>
                          <pic:cNvPicPr>
                            <a:picLocks noChangeAspect="1"/>
                          </pic:cNvPicPr>
                        </pic:nvPicPr>
                        <pic:blipFill>
                          <a:blip r:embed="rId11"/>
                          <a:stretch>
                            <a:fillRect/>
                          </a:stretch>
                        </pic:blipFill>
                        <pic:spPr>
                          <a:xfrm rot="-5400000">
                            <a:off x="0" y="0"/>
                            <a:ext cx="237490" cy="800735"/>
                          </a:xfrm>
                          <a:prstGeom prst="rect">
                            <a:avLst/>
                          </a:prstGeom>
                          <a:noFill/>
                          <a:ln>
                            <a:noFill/>
                          </a:ln>
                        </pic:spPr>
                      </pic:pic>
                    </a:graphicData>
                  </a:graphic>
                </wp:anchor>
              </w:drawing>
            </w:r>
            <w:r>
              <w:rPr>
                <w:rFonts w:hint="eastAsia"/>
                <w:b/>
                <w:color w:val="000000"/>
                <w:szCs w:val="21"/>
              </w:rPr>
              <w:t>审核组长：</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2023</w:t>
            </w:r>
            <w:r>
              <w:rPr>
                <w:rFonts w:hint="eastAsia"/>
                <w:b/>
                <w:color w:val="000000"/>
                <w:szCs w:val="21"/>
              </w:rPr>
              <w:t>年</w:t>
            </w:r>
            <w:r>
              <w:rPr>
                <w:rFonts w:hint="eastAsia"/>
                <w:b/>
                <w:color w:val="000000"/>
                <w:szCs w:val="21"/>
                <w:lang w:val="en-US" w:eastAsia="zh-CN"/>
              </w:rPr>
              <w:t>1</w:t>
            </w:r>
            <w:r>
              <w:rPr>
                <w:rFonts w:hint="eastAsia"/>
                <w:b/>
                <w:color w:val="000000"/>
                <w:szCs w:val="21"/>
              </w:rPr>
              <w:t>月</w:t>
            </w:r>
            <w:r>
              <w:rPr>
                <w:rFonts w:hint="eastAsia"/>
                <w:b/>
                <w:color w:val="000000"/>
                <w:szCs w:val="21"/>
                <w:lang w:val="en-US" w:eastAsia="zh-CN"/>
              </w:rPr>
              <w:t>7</w:t>
            </w:r>
            <w:r>
              <w:rPr>
                <w:rFonts w:hint="eastAsia"/>
                <w:b/>
                <w:color w:val="000000"/>
                <w:szCs w:val="21"/>
              </w:rPr>
              <w:t>日</w:t>
            </w:r>
          </w:p>
        </w:tc>
        <w:tc>
          <w:tcPr>
            <w:tcW w:w="5392" w:type="dxa"/>
            <w:gridSpan w:val="4"/>
          </w:tcPr>
          <w:p>
            <w:pPr>
              <w:spacing w:line="280" w:lineRule="exact"/>
              <w:rPr>
                <w:b/>
                <w:color w:val="000000"/>
                <w:szCs w:val="21"/>
              </w:rPr>
            </w:pPr>
            <w:r>
              <w:rPr>
                <w:rFonts w:hint="eastAsia"/>
                <w:b/>
                <w:color w:val="000000"/>
                <w:szCs w:val="21"/>
              </w:rPr>
              <w:t>受审核方代表</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2023</w:t>
            </w:r>
            <w:r>
              <w:rPr>
                <w:rFonts w:hint="eastAsia"/>
                <w:b/>
                <w:color w:val="000000"/>
                <w:szCs w:val="21"/>
              </w:rPr>
              <w:t>年</w:t>
            </w:r>
            <w:r>
              <w:rPr>
                <w:rFonts w:hint="eastAsia"/>
                <w:b/>
                <w:color w:val="000000"/>
                <w:szCs w:val="21"/>
                <w:lang w:val="en-US" w:eastAsia="zh-CN"/>
              </w:rPr>
              <w:t>1</w:t>
            </w:r>
            <w:r>
              <w:rPr>
                <w:rFonts w:hint="eastAsia"/>
                <w:b/>
                <w:color w:val="000000"/>
                <w:szCs w:val="21"/>
              </w:rPr>
              <w:t>月</w:t>
            </w:r>
            <w:r>
              <w:rPr>
                <w:rFonts w:hint="eastAsia"/>
                <w:b/>
                <w:color w:val="000000"/>
                <w:szCs w:val="21"/>
                <w:lang w:val="en-US" w:eastAsia="zh-CN"/>
              </w:rPr>
              <w:t>7</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p>
            <w:pPr>
              <w:spacing w:line="280" w:lineRule="exact"/>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exact"/>
              <w:rPr>
                <w:b/>
                <w:color w:val="000000"/>
                <w:szCs w:val="21"/>
              </w:rPr>
            </w:pPr>
            <w:r>
              <w:rPr>
                <w:rFonts w:hint="eastAsia"/>
                <w:b/>
                <w:color w:val="000000"/>
                <w:spacing w:val="-10"/>
                <w:szCs w:val="21"/>
              </w:rPr>
              <w:t>推荐意见：</w:t>
            </w:r>
            <w:r>
              <w:rPr>
                <w:rFonts w:hint="eastAsia"/>
                <w:b/>
                <w:color w:val="000000"/>
                <w:spacing w:val="-10"/>
                <w:szCs w:val="21"/>
              </w:rPr>
              <w:sym w:font="Wingdings 2" w:char="0052"/>
            </w:r>
            <w:r>
              <w:rPr>
                <w:rFonts w:hint="eastAsia"/>
                <w:b/>
                <w:color w:val="000000"/>
                <w:spacing w:val="-10"/>
                <w:szCs w:val="21"/>
              </w:rPr>
              <w:t>可进行二阶段审核□需再次安排一阶段审核□不进入二阶段审核</w:t>
            </w:r>
            <w:r>
              <w:rPr>
                <w:b/>
                <w:color w:val="000000"/>
                <w:spacing w:val="-10"/>
                <w:szCs w:val="21"/>
              </w:rPr>
              <w:tab/>
            </w:r>
          </w:p>
          <w:p>
            <w:pPr>
              <w:spacing w:line="280" w:lineRule="exact"/>
              <w:rPr>
                <w:b/>
                <w:color w:val="000000"/>
                <w:szCs w:val="21"/>
              </w:rPr>
            </w:pPr>
            <w:r>
              <w:rPr>
                <w:rFonts w:hint="eastAsia" w:ascii="宋体" w:hAnsi="宋体" w:eastAsia="宋体" w:cs="Times New Roman"/>
                <w:szCs w:val="21"/>
                <w:lang w:eastAsia="zh-CN"/>
              </w:rPr>
              <w:drawing>
                <wp:anchor distT="0" distB="0" distL="114300" distR="114300" simplePos="0" relativeHeight="251664384" behindDoc="0" locked="0" layoutInCell="1" allowOverlap="1">
                  <wp:simplePos x="0" y="0"/>
                  <wp:positionH relativeFrom="column">
                    <wp:posOffset>841375</wp:posOffset>
                  </wp:positionH>
                  <wp:positionV relativeFrom="paragraph">
                    <wp:posOffset>-173990</wp:posOffset>
                  </wp:positionV>
                  <wp:extent cx="237490" cy="800735"/>
                  <wp:effectExtent l="0" t="0" r="12065" b="3810"/>
                  <wp:wrapNone/>
                  <wp:docPr id="9" name="图片 10" descr="a70a62583c0d9032e3c51019382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a70a62583c0d9032e3c5101938293d0"/>
                          <pic:cNvPicPr>
                            <a:picLocks noChangeAspect="1"/>
                          </pic:cNvPicPr>
                        </pic:nvPicPr>
                        <pic:blipFill>
                          <a:blip r:embed="rId11"/>
                          <a:stretch>
                            <a:fillRect/>
                          </a:stretch>
                        </pic:blipFill>
                        <pic:spPr>
                          <a:xfrm rot="-5400000">
                            <a:off x="0" y="0"/>
                            <a:ext cx="237490" cy="800735"/>
                          </a:xfrm>
                          <a:prstGeom prst="rect">
                            <a:avLst/>
                          </a:prstGeom>
                          <a:noFill/>
                          <a:ln>
                            <a:noFill/>
                          </a:ln>
                        </pic:spPr>
                      </pic:pic>
                    </a:graphicData>
                  </a:graphic>
                </wp:anchor>
              </w:drawing>
            </w:r>
          </w:p>
          <w:p>
            <w:pPr>
              <w:spacing w:line="280" w:lineRule="exact"/>
              <w:rPr>
                <w:b/>
                <w:color w:val="000000"/>
                <w:szCs w:val="21"/>
              </w:rPr>
            </w:pPr>
            <w:r>
              <w:rPr>
                <w:rFonts w:hint="eastAsia"/>
                <w:b/>
                <w:color w:val="000000"/>
                <w:szCs w:val="21"/>
              </w:rPr>
              <w:t>验证人：</w:t>
            </w:r>
            <w:r>
              <w:rPr>
                <w:rFonts w:hint="eastAsia"/>
                <w:b/>
                <w:color w:val="000000"/>
                <w:szCs w:val="21"/>
                <w:lang w:val="en-US" w:eastAsia="zh-CN"/>
              </w:rPr>
              <w:t xml:space="preserve">                 </w:t>
            </w:r>
            <w:r>
              <w:rPr>
                <w:rFonts w:hint="eastAsia"/>
                <w:b/>
                <w:color w:val="000000"/>
                <w:szCs w:val="21"/>
              </w:rPr>
              <w:t>日期：</w:t>
            </w:r>
            <w:r>
              <w:rPr>
                <w:rFonts w:hint="eastAsia"/>
                <w:b/>
                <w:color w:val="000000"/>
                <w:szCs w:val="21"/>
                <w:lang w:val="en-US" w:eastAsia="zh-CN"/>
              </w:rPr>
              <w:t>2023</w:t>
            </w:r>
            <w:r>
              <w:rPr>
                <w:rFonts w:hint="eastAsia"/>
                <w:b/>
                <w:color w:val="000000"/>
                <w:szCs w:val="21"/>
              </w:rPr>
              <w:t>年</w:t>
            </w:r>
            <w:r>
              <w:rPr>
                <w:rFonts w:hint="eastAsia"/>
                <w:b/>
                <w:color w:val="000000"/>
                <w:szCs w:val="21"/>
                <w:lang w:val="en-US" w:eastAsia="zh-CN"/>
              </w:rPr>
              <w:t>1</w:t>
            </w:r>
            <w:r>
              <w:rPr>
                <w:rFonts w:hint="eastAsia"/>
                <w:b/>
                <w:color w:val="000000"/>
                <w:szCs w:val="21"/>
              </w:rPr>
              <w:t>月</w:t>
            </w:r>
            <w:r>
              <w:rPr>
                <w:rFonts w:hint="eastAsia"/>
                <w:b/>
                <w:color w:val="000000"/>
                <w:szCs w:val="21"/>
                <w:lang w:val="en-US" w:eastAsia="zh-CN"/>
              </w:rPr>
              <w:t>7</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0000010" w:usb3="00000000" w:csb0="0002009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8"/>
      <w:pBdr>
        <w:bottom w:val="single" w:color="auto" w:sz="4" w:space="1"/>
      </w:pBdr>
      <w:spacing w:line="320" w:lineRule="exact"/>
      <w:ind w:firstLine="756" w:firstLineChars="400"/>
      <w:jc w:val="left"/>
    </w:pPr>
    <w:r>
      <w:rPr>
        <w:rStyle w:val="17"/>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3"/>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NDlkMDNiN2QzZTk4YTE3NjNiM2I5OTI4Y2YxNGYyZmIifQ=="/>
  </w:docVars>
  <w:rsids>
    <w:rsidRoot w:val="00000000"/>
    <w:rsid w:val="03791CDB"/>
    <w:rsid w:val="048B3E34"/>
    <w:rsid w:val="353A1B74"/>
    <w:rsid w:val="39B25DAE"/>
    <w:rsid w:val="3E7E4FAB"/>
    <w:rsid w:val="438C6973"/>
    <w:rsid w:val="4B14742B"/>
    <w:rsid w:val="50E10C5A"/>
    <w:rsid w:val="64526780"/>
    <w:rsid w:val="658811DC"/>
    <w:rsid w:val="6E42313F"/>
    <w:rsid w:val="712A4E91"/>
    <w:rsid w:val="73432E74"/>
    <w:rsid w:val="7DE33F71"/>
    <w:rsid w:val="7E1131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toa heading"/>
    <w:basedOn w:val="1"/>
    <w:next w:val="1"/>
    <w:qFormat/>
    <w:uiPriority w:val="0"/>
    <w:pPr>
      <w:spacing w:before="120"/>
    </w:pPr>
    <w:rPr>
      <w:rFonts w:ascii="Arial" w:hAnsi="Arial" w:cs="Arial"/>
      <w:szCs w:val="24"/>
    </w:rPr>
  </w:style>
  <w:style w:type="paragraph" w:styleId="5">
    <w:name w:val="Body Text Indent"/>
    <w:basedOn w:val="1"/>
    <w:qFormat/>
    <w:uiPriority w:val="0"/>
    <w:pPr>
      <w:tabs>
        <w:tab w:val="left" w:pos="1560"/>
        <w:tab w:val="left" w:pos="1985"/>
      </w:tabs>
      <w:ind w:left="1560" w:hanging="1560"/>
      <w:jc w:val="left"/>
    </w:pPr>
    <w:rPr>
      <w:lang w:eastAsia="ja-JP"/>
    </w:rPr>
  </w:style>
  <w:style w:type="paragraph" w:styleId="6">
    <w:name w:val="Balloon Text"/>
    <w:basedOn w:val="1"/>
    <w:link w:val="13"/>
    <w:semiHidden/>
    <w:qFormat/>
    <w:uiPriority w:val="99"/>
    <w:rPr>
      <w:sz w:val="18"/>
      <w:szCs w:val="18"/>
    </w:rPr>
  </w:style>
  <w:style w:type="paragraph" w:styleId="7">
    <w:name w:val="footer"/>
    <w:basedOn w:val="1"/>
    <w:link w:val="14"/>
    <w:qFormat/>
    <w:uiPriority w:val="99"/>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9">
    <w:name w:val="Subtitle"/>
    <w:basedOn w:val="1"/>
    <w:next w:val="1"/>
    <w:link w:val="16"/>
    <w:qFormat/>
    <w:uiPriority w:val="99"/>
    <w:pPr>
      <w:spacing w:before="240" w:after="60" w:line="312" w:lineRule="auto"/>
      <w:jc w:val="center"/>
      <w:outlineLvl w:val="1"/>
    </w:pPr>
    <w:rPr>
      <w:rFonts w:ascii="Cambria" w:hAnsi="Cambria"/>
      <w:b/>
      <w:bCs/>
      <w:kern w:val="28"/>
      <w:sz w:val="32"/>
      <w:szCs w:val="32"/>
    </w:r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批注框文本 Char"/>
    <w:link w:val="6"/>
    <w:semiHidden/>
    <w:qFormat/>
    <w:locked/>
    <w:uiPriority w:val="99"/>
    <w:rPr>
      <w:rFonts w:ascii="Times New Roman" w:hAnsi="Times New Roman" w:eastAsia="宋体" w:cs="Times New Roman"/>
      <w:sz w:val="18"/>
      <w:szCs w:val="18"/>
    </w:rPr>
  </w:style>
  <w:style w:type="character" w:customStyle="1" w:styleId="14">
    <w:name w:val="页脚 Char"/>
    <w:link w:val="7"/>
    <w:qFormat/>
    <w:locked/>
    <w:uiPriority w:val="99"/>
    <w:rPr>
      <w:rFonts w:ascii="Times New Roman" w:hAnsi="Times New Roman" w:eastAsia="宋体" w:cs="Times New Roman"/>
      <w:sz w:val="18"/>
      <w:szCs w:val="18"/>
    </w:rPr>
  </w:style>
  <w:style w:type="character" w:customStyle="1" w:styleId="15">
    <w:name w:val="页眉 Char"/>
    <w:link w:val="8"/>
    <w:qFormat/>
    <w:locked/>
    <w:uiPriority w:val="99"/>
    <w:rPr>
      <w:rFonts w:ascii="Calibri" w:hAnsi="Calibri" w:eastAsia="宋体" w:cs="Times New Roman"/>
      <w:sz w:val="18"/>
      <w:szCs w:val="18"/>
    </w:rPr>
  </w:style>
  <w:style w:type="character" w:customStyle="1" w:styleId="16">
    <w:name w:val="副标题 Char"/>
    <w:link w:val="9"/>
    <w:qFormat/>
    <w:locked/>
    <w:uiPriority w:val="99"/>
    <w:rPr>
      <w:rFonts w:ascii="Cambria" w:hAnsi="Cambria" w:eastAsia="宋体" w:cs="Times New Roman"/>
      <w:b/>
      <w:bCs/>
      <w:kern w:val="28"/>
      <w:sz w:val="32"/>
      <w:szCs w:val="32"/>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Body 11pt AS0"/>
    <w:basedOn w:val="1"/>
    <w:qFormat/>
    <w:uiPriority w:val="0"/>
    <w:pPr>
      <w:spacing w:before="60"/>
    </w:pPr>
    <w:rPr>
      <w:sz w:val="22"/>
    </w:rPr>
  </w:style>
  <w:style w:type="paragraph" w:customStyle="1" w:styleId="19">
    <w:name w:val="Body 10pt De Left AS0"/>
    <w:basedOn w:val="1"/>
    <w:qFormat/>
    <w:uiPriority w:val="0"/>
  </w:style>
  <w:style w:type="paragraph" w:customStyle="1" w:styleId="20">
    <w:name w:val="Header 10pt De PS0"/>
    <w:basedOn w:val="1"/>
    <w:qFormat/>
    <w:uiPriority w:val="0"/>
    <w:pPr>
      <w:spacing w:before="40" w:after="40"/>
    </w:pPr>
    <w:rPr>
      <w:rFonts w:eastAsia="Times New Roman"/>
      <w:b/>
      <w:sz w:val="20"/>
      <w:szCs w:val="20"/>
      <w:lang w:val="de-DE" w:eastAsia="de-DE"/>
    </w:rPr>
  </w:style>
  <w:style w:type="paragraph" w:customStyle="1" w:styleId="21">
    <w:name w:val="TM_accreditation"/>
    <w:basedOn w:val="1"/>
    <w:qFormat/>
    <w:uiPriority w:val="0"/>
    <w:pPr>
      <w:spacing w:before="40" w:after="40"/>
    </w:pPr>
    <w:rPr>
      <w:rFonts w:eastAsia="Times New Roman"/>
      <w:sz w:val="20"/>
      <w:szCs w:val="20"/>
      <w:lang w:val="en-GB" w:eastAsia="de-DE"/>
    </w:rPr>
  </w:style>
  <w:style w:type="paragraph" w:customStyle="1" w:styleId="22">
    <w:name w:val="Body 6pt"/>
    <w:basedOn w:val="1"/>
    <w:qFormat/>
    <w:uiPriority w:val="0"/>
    <w:pPr>
      <w:spacing w:before="40" w:after="40"/>
    </w:pPr>
    <w:rPr>
      <w:rFonts w:eastAsia="Times New Roman"/>
      <w:sz w:val="12"/>
      <w:szCs w:val="20"/>
      <w:lang w:val="de-DE" w:eastAsia="de-DE"/>
    </w:rPr>
  </w:style>
  <w:style w:type="paragraph" w:customStyle="1" w:styleId="23">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4">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Pages>
  <Words>4082</Words>
  <Characters>4663</Characters>
  <Lines>67</Lines>
  <Paragraphs>18</Paragraphs>
  <TotalTime>0</TotalTime>
  <ScaleCrop>false</ScaleCrop>
  <LinksUpToDate>false</LinksUpToDate>
  <CharactersWithSpaces>4752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苗</cp:lastModifiedBy>
  <dcterms:modified xsi:type="dcterms:W3CDTF">2023-01-14T09:25:54Z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2052-11.1.0.13703</vt:lpwstr>
  </property>
</Properties>
</file>