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0133-2022-EO-2023</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sz w:val="32"/>
          <w:szCs w:val="32"/>
        </w:rPr>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四川得丰电气有限公司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pPr>
    </w:p>
    <w:p>
      <w:pPr>
        <w:pStyle w:val="12"/>
      </w:pP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四川得丰电气有限公司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武胜县街子工业园</w:t>
            </w:r>
            <w:bookmarkEnd w:id="6"/>
          </w:p>
        </w:tc>
        <w:tc>
          <w:tcPr>
            <w:tcW w:w="1242" w:type="dxa"/>
            <w:vMerge w:val="restart"/>
            <w:vAlign w:val="center"/>
          </w:tcPr>
          <w:p>
            <w:r>
              <w:rPr>
                <w:rFonts w:hint="eastAsia"/>
              </w:rPr>
              <w:t>邮编</w:t>
            </w:r>
          </w:p>
        </w:tc>
        <w:tc>
          <w:tcPr>
            <w:tcW w:w="1771" w:type="dxa"/>
          </w:tcPr>
          <w:p>
            <w:bookmarkStart w:id="7" w:name="注册邮编"/>
            <w:r>
              <w:t>638404</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武胜县街子工业园</w:t>
            </w:r>
            <w:bookmarkEnd w:id="8"/>
          </w:p>
        </w:tc>
        <w:tc>
          <w:tcPr>
            <w:tcW w:w="1242" w:type="dxa"/>
            <w:vMerge w:val="continue"/>
            <w:vAlign w:val="center"/>
          </w:tcPr>
          <w:p/>
        </w:tc>
        <w:tc>
          <w:tcPr>
            <w:tcW w:w="1771" w:type="dxa"/>
          </w:tcPr>
          <w:p>
            <w:bookmarkStart w:id="9" w:name="办公邮编"/>
            <w:r>
              <w:t>638404</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杨大万</w:t>
            </w:r>
            <w:bookmarkEnd w:id="10"/>
          </w:p>
        </w:tc>
        <w:tc>
          <w:tcPr>
            <w:tcW w:w="1313" w:type="dxa"/>
            <w:vAlign w:val="center"/>
          </w:tcPr>
          <w:p>
            <w:r>
              <w:rPr>
                <w:rFonts w:hint="eastAsia"/>
              </w:rPr>
              <w:t>电话.</w:t>
            </w:r>
          </w:p>
        </w:tc>
        <w:tc>
          <w:tcPr>
            <w:tcW w:w="2180" w:type="dxa"/>
            <w:vAlign w:val="center"/>
          </w:tcPr>
          <w:p>
            <w:bookmarkStart w:id="11" w:name="联系人电话"/>
            <w:r>
              <w:t>13208223362</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谢余粮</w:t>
            </w:r>
            <w:bookmarkEnd w:id="13"/>
          </w:p>
        </w:tc>
        <w:tc>
          <w:tcPr>
            <w:tcW w:w="1313" w:type="dxa"/>
            <w:vAlign w:val="center"/>
          </w:tcPr>
          <w:p>
            <w:r>
              <w:rPr>
                <w:rFonts w:hint="eastAsia"/>
              </w:rPr>
              <w:t>管理者代表</w:t>
            </w:r>
          </w:p>
        </w:tc>
        <w:tc>
          <w:tcPr>
            <w:tcW w:w="2180" w:type="dxa"/>
          </w:tcPr>
          <w:p>
            <w:bookmarkStart w:id="14" w:name="管理者代表"/>
            <w:r>
              <w:t>谢静</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highlight w:val="none"/>
              </w:rPr>
            </w:pPr>
            <w:r>
              <w:rPr>
                <w:rFonts w:hint="eastAsia"/>
                <w:highlight w:val="none"/>
              </w:rPr>
              <w:t>多班次说明</w:t>
            </w:r>
          </w:p>
        </w:tc>
        <w:tc>
          <w:tcPr>
            <w:tcW w:w="8058" w:type="dxa"/>
            <w:gridSpan w:val="5"/>
            <w:shd w:val="clear" w:color="auto" w:fill="auto"/>
          </w:tcPr>
          <w:p>
            <w:pPr>
              <w:rPr>
                <w:highlight w:val="none"/>
              </w:rPr>
            </w:pPr>
            <w:r>
              <w:rPr>
                <w:rFonts w:hint="eastAsia"/>
                <w:highlight w:val="none"/>
              </w:rPr>
              <w:t>受审核组织的班次：</w:t>
            </w:r>
            <w:r>
              <w:rPr>
                <w:rFonts w:hint="eastAsia"/>
                <w:highlight w:val="none"/>
                <w:lang w:eastAsia="zh-CN"/>
              </w:rPr>
              <w:t>■</w:t>
            </w:r>
            <w:r>
              <w:rPr>
                <w:rFonts w:hint="eastAsia"/>
                <w:highlight w:val="none"/>
              </w:rPr>
              <w:t>单班□双班□三班□其他</w:t>
            </w: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jc w:val="left"/>
              <w:rPr>
                <w:rFonts w:hint="eastAsia"/>
                <w:szCs w:val="22"/>
              </w:rPr>
            </w:pPr>
            <w:r>
              <w:rPr>
                <w:rFonts w:hint="eastAsia"/>
                <w:szCs w:val="22"/>
              </w:rPr>
              <w:t>充电桩工艺流程：</w:t>
            </w:r>
          </w:p>
          <w:p>
            <w:pPr>
              <w:jc w:val="left"/>
            </w:pPr>
            <w:r>
              <w:rPr>
                <w:rFonts w:hint="eastAsia"/>
              </w:rPr>
              <w:t>原材料及定制单元检查——入库——装配——装配过程自检及过程抽检——校准、调整——检测入库。</w:t>
            </w:r>
          </w:p>
          <w:p>
            <w:pPr>
              <w:jc w:val="left"/>
              <w:rPr>
                <w:rFonts w:hint="eastAsia"/>
                <w:szCs w:val="22"/>
              </w:rPr>
            </w:pPr>
            <w:r>
              <w:rPr>
                <w:rFonts w:hint="eastAsia" w:ascii="宋体" w:hAnsi="宋体"/>
              </w:rPr>
              <w:t>电力变压器（干式）</w:t>
            </w:r>
            <w:r>
              <w:rPr>
                <w:rFonts w:hint="eastAsia"/>
                <w:szCs w:val="22"/>
              </w:rPr>
              <w:t>工艺流程：</w:t>
            </w:r>
          </w:p>
          <w:p>
            <w:pPr>
              <w:jc w:val="left"/>
            </w:pPr>
            <w:r>
              <w:rPr>
                <w:rFonts w:hint="eastAsia"/>
              </w:rPr>
              <w:t>原材料采购——线圈绕制——线圈浇注——装配——检测入库。</w:t>
            </w:r>
          </w:p>
          <w:p>
            <w:pPr>
              <w:jc w:val="left"/>
              <w:rPr>
                <w:rFonts w:hint="eastAsia"/>
                <w:szCs w:val="22"/>
              </w:rPr>
            </w:pPr>
            <w:r>
              <w:rPr>
                <w:rFonts w:hint="eastAsia" w:ascii="宋体" w:hAnsi="宋体"/>
              </w:rPr>
              <w:t>电力变压器（油浸式）</w:t>
            </w:r>
            <w:r>
              <w:rPr>
                <w:rFonts w:hint="eastAsia"/>
                <w:szCs w:val="22"/>
              </w:rPr>
              <w:t>工艺流程：</w:t>
            </w:r>
          </w:p>
          <w:p>
            <w:pPr>
              <w:jc w:val="left"/>
            </w:pPr>
            <w:r>
              <w:rPr>
                <w:rFonts w:hint="eastAsia"/>
              </w:rPr>
              <w:t>原材料采购——铁芯绝缘制作——装配绝缘制作——线圈绝缘制作——线圈绕制——装配——变压器注油——静放——检测入库。</w:t>
            </w:r>
          </w:p>
          <w:p>
            <w:pPr>
              <w:spacing w:line="400" w:lineRule="atLeast"/>
              <w:jc w:val="left"/>
              <w:rPr>
                <w:rFonts w:ascii="宋体" w:hAnsi="宋体"/>
                <w:szCs w:val="21"/>
              </w:rPr>
            </w:pPr>
            <w:r>
              <w:rPr>
                <w:rFonts w:hint="eastAsia" w:ascii="宋体" w:hAnsi="宋体"/>
                <w:szCs w:val="21"/>
              </w:rPr>
              <w:t>其他产品的生产工艺：</w:t>
            </w:r>
          </w:p>
          <w:p>
            <w:r>
              <w:rPr>
                <w:rFonts w:hint="eastAsia" w:ascii="宋体" w:hAnsi="宋体"/>
                <w:szCs w:val="21"/>
              </w:rPr>
              <w:t>钣金加工、柜体加工</w:t>
            </w:r>
            <w:r>
              <w:rPr>
                <w:rFonts w:ascii="宋体" w:hAnsi="宋体"/>
                <w:szCs w:val="21"/>
              </w:rPr>
              <w:t>—</w:t>
            </w:r>
            <w:r>
              <w:rPr>
                <w:rFonts w:hint="eastAsia" w:ascii="宋体" w:hAnsi="宋体"/>
                <w:szCs w:val="21"/>
              </w:rPr>
              <w:t>组装（一次装配，二测装配）</w:t>
            </w:r>
            <w:r>
              <w:rPr>
                <w:rFonts w:ascii="宋体" w:hAnsi="宋体"/>
                <w:szCs w:val="21"/>
              </w:rPr>
              <w:t>—</w:t>
            </w:r>
            <w:r>
              <w:rPr>
                <w:rFonts w:hint="eastAsia" w:ascii="宋体" w:hAnsi="宋体"/>
                <w:szCs w:val="21"/>
              </w:rPr>
              <w:t>调试检验</w:t>
            </w:r>
            <w:r>
              <w:rPr>
                <w:rFonts w:ascii="宋体" w:hAnsi="宋体"/>
                <w:szCs w:val="21"/>
              </w:rPr>
              <w:t>—</w:t>
            </w:r>
            <w:r>
              <w:rPr>
                <w:rFonts w:hint="eastAsia" w:ascii="宋体" w:hAnsi="宋体"/>
                <w:szCs w:val="21"/>
              </w:rPr>
              <w:t>包装。</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2023年02月15日 上午至2023年02月15日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rPr>
              <w:t>■</w:t>
            </w:r>
            <w:r>
              <w:rPr>
                <w:rFonts w:hint="eastAsia"/>
                <w:lang w:val="de-DE"/>
              </w:rPr>
              <w:t>适用于受审核方的法律法规及其他要求</w:t>
            </w:r>
            <w:r>
              <w:rPr>
                <w:rFonts w:hint="eastAsia"/>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0" w:hRule="exact"/>
        </w:trPr>
        <w:tc>
          <w:tcPr>
            <w:tcW w:w="1632" w:type="dxa"/>
            <w:gridSpan w:val="2"/>
          </w:tcPr>
          <w:p>
            <w:pPr>
              <w:tabs>
                <w:tab w:val="left" w:pos="4285"/>
              </w:tabs>
              <w:rPr>
                <w:rFonts w:cs="Arial"/>
                <w:b/>
                <w:bCs/>
                <w:color w:val="0000FF"/>
                <w:szCs w:val="21"/>
              </w:rPr>
            </w:pPr>
            <w:r>
              <w:rPr>
                <w:rFonts w:hint="eastAsia" w:ascii="Times New Roman" w:hAnsi="Times New Roman" w:eastAsia="宋体" w:cs="Times New Roman"/>
              </w:rPr>
              <w:t>审核地址（含远程）</w:t>
            </w:r>
          </w:p>
        </w:tc>
        <w:tc>
          <w:tcPr>
            <w:tcW w:w="7831" w:type="dxa"/>
            <w:gridSpan w:val="3"/>
            <w:tcMar>
              <w:left w:w="113" w:type="dxa"/>
            </w:tcMar>
          </w:tcPr>
          <w:p>
            <w:pPr>
              <w:widowControl/>
              <w:jc w:val="left"/>
              <w:rPr>
                <w:rFonts w:ascii="宋体" w:hAnsi="宋体" w:cs="宋体"/>
                <w:color w:val="000000"/>
                <w:kern w:val="0"/>
                <w:szCs w:val="21"/>
              </w:rPr>
            </w:pPr>
            <w:r>
              <w:rPr>
                <w:rFonts w:ascii="宋体" w:hAnsi="宋体" w:cs="宋体"/>
                <w:color w:val="000000"/>
                <w:kern w:val="0"/>
                <w:szCs w:val="21"/>
              </w:rPr>
              <w:t>武胜县街子工业园</w:t>
            </w: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E：10KV及以下电力变压器（需3C许可范围内除外）、低压成套开关设备（产品认证证书范围内）、中置柜、环网柜、电缆分支箱、箱式变电站、智能化户外开闭所、全绝缘充气柜的设计生产；一体式交（直）流充电机的生产（需3C许可范围内除外）所涉及场所的相关环境管理活动</w:t>
            </w:r>
          </w:p>
          <w:p>
            <w:r>
              <w:t>O：10KV及以下电力变压器（需3C许可范围内除外）、低压成套开关设备（产品认证证书范围内）、中置柜、环网柜、电缆分支箱、箱式变电站、智能化户外开闭所、全绝缘充气柜的设计生产；一体式交（直）流充电机的生产（需3C许可范围内除外）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E：19.09.01;19.09.02</w:t>
            </w:r>
          </w:p>
          <w:p>
            <w:r>
              <w:t>O：19.09.01;19.09.02</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ascii="Times New Roman" w:hAnsi="Times New Roman" w:eastAsia="宋体" w:cs="Times New Roman"/>
                <w:lang w:val="en-US" w:eastAsia="zh-CN"/>
              </w:rPr>
              <w:t>2021年06月10日</w:t>
            </w:r>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1</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w:t>
            </w:r>
            <w:r>
              <w:rPr>
                <w:rFonts w:hint="eastAsia"/>
                <w:highlight w:val="none"/>
              </w:rPr>
              <w:t>至</w:t>
            </w:r>
            <w:r>
              <w:rPr>
                <w:rFonts w:hint="eastAsia"/>
                <w:highlight w:val="none"/>
                <w:lang w:val="en-US" w:eastAsia="zh-CN"/>
              </w:rPr>
              <w:t>2025</w:t>
            </w:r>
            <w:r>
              <w:rPr>
                <w:rFonts w:hint="eastAsia"/>
                <w:highlight w:val="none"/>
              </w:rPr>
              <w:t>年</w:t>
            </w:r>
            <w:r>
              <w:rPr>
                <w:rFonts w:hint="eastAsia"/>
                <w:highlight w:val="none"/>
                <w:lang w:val="en-US" w:eastAsia="zh-CN"/>
              </w:rPr>
              <w:t>4</w:t>
            </w:r>
            <w:r>
              <w:rPr>
                <w:rFonts w:hint="eastAsia"/>
                <w:highlight w:val="none"/>
              </w:rPr>
              <w:t>月</w:t>
            </w:r>
            <w:r>
              <w:rPr>
                <w:rFonts w:hint="eastAsia"/>
                <w:highlight w:val="none"/>
                <w:lang w:val="en-US" w:eastAsia="zh-CN"/>
              </w:rPr>
              <w:t>10</w:t>
            </w:r>
            <w:r>
              <w:rPr>
                <w:rFonts w:hint="eastAsia"/>
                <w:highlight w:val="none"/>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rPr>
                <w:lang w:val="de-DE" w:eastAsia="ja-JP"/>
              </w:rPr>
            </w:pPr>
            <w:r>
              <w:rPr>
                <w:sz w:val="21"/>
                <w:szCs w:val="21"/>
              </w:rPr>
              <w:t>四川得丰电气有限公司</w:t>
            </w:r>
            <w:r>
              <w:rPr>
                <w:rFonts w:hint="eastAsia"/>
                <w:sz w:val="21"/>
                <w:szCs w:val="21"/>
                <w:lang w:val="en-US" w:eastAsia="zh-CN"/>
              </w:rPr>
              <w:t>/</w:t>
            </w:r>
            <w:r>
              <w:rPr>
                <w:rFonts w:asciiTheme="minorEastAsia" w:hAnsiTheme="minorEastAsia" w:eastAsiaTheme="minorEastAsia"/>
                <w:sz w:val="20"/>
              </w:rPr>
              <w:t>武胜县街子工业园</w:t>
            </w:r>
          </w:p>
        </w:tc>
        <w:tc>
          <w:tcPr>
            <w:tcW w:w="2267" w:type="dxa"/>
            <w:vAlign w:val="top"/>
          </w:tcPr>
          <w:p>
            <w:pPr>
              <w:rPr>
                <w:lang w:val="de-DE" w:eastAsia="ja-JP"/>
              </w:rPr>
            </w:pPr>
            <w:r>
              <w:rPr>
                <w:rFonts w:asciiTheme="minorEastAsia" w:hAnsiTheme="minorEastAsia" w:eastAsiaTheme="minorEastAsia"/>
                <w:sz w:val="20"/>
              </w:rPr>
              <w:t>武胜县街子工业园</w:t>
            </w:r>
          </w:p>
        </w:tc>
        <w:tc>
          <w:tcPr>
            <w:tcW w:w="571" w:type="dxa"/>
            <w:vAlign w:val="center"/>
          </w:tcPr>
          <w:p>
            <w:pPr>
              <w:rPr>
                <w:lang w:eastAsia="ja-JP"/>
              </w:rPr>
            </w:pPr>
            <w:r>
              <w:rPr>
                <w:rFonts w:hint="eastAsia"/>
                <w:lang w:val="en-US" w:eastAsia="zh-CN"/>
              </w:rPr>
              <w:t>43</w:t>
            </w:r>
          </w:p>
        </w:tc>
        <w:tc>
          <w:tcPr>
            <w:tcW w:w="2803" w:type="dxa"/>
            <w:vAlign w:val="center"/>
          </w:tcPr>
          <w:p>
            <w:pPr>
              <w:rPr>
                <w:lang w:eastAsia="ja-JP"/>
              </w:rPr>
            </w:pPr>
            <w:r>
              <w:t>10KV及以下电力变压器（需3C许可范围内除外）、低压成套开关设备（产品认证证书范围内）、中置柜、环网柜、电缆分支箱、箱式变电站、智能化户外开闭所、全绝缘充气柜的设计生产；一体式交（直）流充电机的生产（需3C许可范围内除外）所涉及场所的相关环境管理活动</w:t>
            </w:r>
          </w:p>
        </w:tc>
        <w:tc>
          <w:tcPr>
            <w:tcW w:w="669" w:type="dxa"/>
            <w:vAlign w:val="center"/>
          </w:tcPr>
          <w:p>
            <w:pPr>
              <w:jc w:val="left"/>
              <w:rPr>
                <w:lang w:eastAsia="ja-JP"/>
              </w:rPr>
            </w:pPr>
            <w:r>
              <w:rPr>
                <w:rFonts w:hint="eastAsia" w:ascii="宋体" w:hAnsi="宋体"/>
                <w:b/>
                <w:sz w:val="21"/>
                <w:szCs w:val="21"/>
              </w:rPr>
              <w:t>GB/T24001-2016</w:t>
            </w:r>
          </w:p>
        </w:tc>
        <w:tc>
          <w:tcPr>
            <w:tcW w:w="668" w:type="dxa"/>
            <w:shd w:val="clear" w:color="auto" w:fill="FFFFFF"/>
            <w:vAlign w:val="top"/>
          </w:tcPr>
          <w:p>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top"/>
          </w:tcPr>
          <w:p>
            <w:pPr>
              <w:rPr>
                <w:lang w:eastAsia="ja-JP"/>
              </w:rPr>
            </w:pPr>
            <w:r>
              <w:rPr>
                <w:sz w:val="21"/>
                <w:szCs w:val="21"/>
              </w:rPr>
              <w:t>四川得丰电气有限公司</w:t>
            </w:r>
            <w:r>
              <w:rPr>
                <w:rFonts w:hint="eastAsia"/>
                <w:sz w:val="21"/>
                <w:szCs w:val="21"/>
                <w:lang w:val="en-US" w:eastAsia="zh-CN"/>
              </w:rPr>
              <w:t>/</w:t>
            </w:r>
            <w:r>
              <w:rPr>
                <w:rFonts w:asciiTheme="minorEastAsia" w:hAnsiTheme="minorEastAsia" w:eastAsiaTheme="minorEastAsia"/>
                <w:sz w:val="20"/>
              </w:rPr>
              <w:t>武胜县街子工业园</w:t>
            </w:r>
          </w:p>
        </w:tc>
        <w:tc>
          <w:tcPr>
            <w:tcW w:w="2267" w:type="dxa"/>
            <w:vAlign w:val="top"/>
          </w:tcPr>
          <w:p>
            <w:pPr>
              <w:rPr>
                <w:lang w:eastAsia="ja-JP"/>
              </w:rPr>
            </w:pPr>
            <w:r>
              <w:rPr>
                <w:rFonts w:asciiTheme="minorEastAsia" w:hAnsiTheme="minorEastAsia" w:eastAsiaTheme="minorEastAsia"/>
                <w:sz w:val="20"/>
              </w:rPr>
              <w:t>武胜县街子工业园</w:t>
            </w:r>
          </w:p>
        </w:tc>
        <w:tc>
          <w:tcPr>
            <w:tcW w:w="571" w:type="dxa"/>
            <w:vAlign w:val="center"/>
          </w:tcPr>
          <w:p>
            <w:pPr>
              <w:rPr>
                <w:lang w:eastAsia="ja-JP"/>
              </w:rPr>
            </w:pPr>
            <w:r>
              <w:rPr>
                <w:rFonts w:hint="eastAsia"/>
                <w:lang w:val="en-US" w:eastAsia="zh-CN"/>
              </w:rPr>
              <w:t>43</w:t>
            </w:r>
          </w:p>
        </w:tc>
        <w:tc>
          <w:tcPr>
            <w:tcW w:w="2803" w:type="dxa"/>
            <w:vAlign w:val="center"/>
          </w:tcPr>
          <w:p>
            <w:pPr>
              <w:rPr>
                <w:lang w:eastAsia="ja-JP"/>
              </w:rPr>
            </w:pPr>
            <w:r>
              <w:t>10KV及以下电力变压器（需3C许可范围内除外）、低压成套开关设备（产品认证证书范围内）、中置柜、环网柜、电缆分支箱、箱式变电站、智能化户外开闭所、全绝缘充气柜的设计生产；一体式交（直）流充电机的生产（需3C许可范围内除外）所涉及场所的相关职业健康安全管理活动</w:t>
            </w:r>
          </w:p>
        </w:tc>
        <w:tc>
          <w:tcPr>
            <w:tcW w:w="669" w:type="dxa"/>
            <w:vAlign w:val="center"/>
          </w:tcPr>
          <w:p>
            <w:pPr>
              <w:rPr>
                <w:lang w:eastAsia="ja-JP"/>
              </w:rPr>
            </w:pPr>
            <w:r>
              <w:rPr>
                <w:rFonts w:hint="eastAsia" w:ascii="宋体" w:hAnsi="宋体"/>
                <w:b/>
                <w:sz w:val="21"/>
                <w:szCs w:val="21"/>
              </w:rPr>
              <w:t>GB/T45001-2020</w:t>
            </w:r>
          </w:p>
        </w:tc>
        <w:tc>
          <w:tcPr>
            <w:tcW w:w="668" w:type="dxa"/>
            <w:shd w:val="clear" w:color="auto" w:fill="FFFFFF"/>
            <w:vAlign w:val="top"/>
          </w:tcPr>
          <w:p>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杨珍全</w:t>
            </w:r>
          </w:p>
        </w:tc>
        <w:tc>
          <w:tcPr>
            <w:tcW w:w="1089" w:type="dxa"/>
            <w:vAlign w:val="center"/>
          </w:tcPr>
          <w:p>
            <w:r>
              <w:t>组长</w:t>
            </w:r>
          </w:p>
        </w:tc>
        <w:tc>
          <w:tcPr>
            <w:tcW w:w="711" w:type="dxa"/>
            <w:vAlign w:val="center"/>
          </w:tcPr>
          <w:p>
            <w:r>
              <w:t>男</w:t>
            </w:r>
          </w:p>
        </w:tc>
        <w:tc>
          <w:tcPr>
            <w:tcW w:w="3870" w:type="dxa"/>
            <w:vAlign w:val="center"/>
          </w:tcPr>
          <w:p>
            <w:r>
              <w:t>2021-N1EMS-2230067</w:t>
            </w:r>
          </w:p>
          <w:p>
            <w:r>
              <w:t>2021-N1OHSMS-2230067</w:t>
            </w:r>
          </w:p>
        </w:tc>
        <w:tc>
          <w:tcPr>
            <w:tcW w:w="2179" w:type="dxa"/>
            <w:vAlign w:val="center"/>
          </w:tcPr>
          <w:p>
            <w:r>
              <w:t>E:19.09.01,19.09.02</w:t>
            </w:r>
          </w:p>
          <w:p>
            <w:r>
              <w:t>O:19.09.01,19.09.02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冉景洲</w:t>
            </w:r>
          </w:p>
        </w:tc>
        <w:tc>
          <w:tcPr>
            <w:tcW w:w="1089" w:type="dxa"/>
            <w:vAlign w:val="center"/>
          </w:tcPr>
          <w:p>
            <w:r>
              <w:t>组员</w:t>
            </w:r>
          </w:p>
        </w:tc>
        <w:tc>
          <w:tcPr>
            <w:tcW w:w="711" w:type="dxa"/>
            <w:vAlign w:val="center"/>
          </w:tcPr>
          <w:p>
            <w:r>
              <w:t>女</w:t>
            </w:r>
          </w:p>
        </w:tc>
        <w:tc>
          <w:tcPr>
            <w:tcW w:w="3870" w:type="dxa"/>
            <w:vAlign w:val="center"/>
          </w:tcPr>
          <w:p>
            <w:r>
              <w:t>2020-N1EMS-1267598</w:t>
            </w:r>
          </w:p>
          <w:p>
            <w:r>
              <w:t>2021-N1OHSMS-1267598</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w:t>
      </w:r>
      <w:r>
        <w:rPr>
          <w:rFonts w:hint="eastAsia"/>
          <w:lang w:eastAsia="zh-CN"/>
        </w:rPr>
        <w:t>■</w:t>
      </w:r>
      <w:r>
        <w:rPr>
          <w:rFonts w:hint="eastAsia"/>
        </w:rPr>
        <w:t>EMS</w:t>
      </w:r>
      <w:r>
        <w:rPr>
          <w:rFonts w:hint="eastAsia"/>
          <w:lang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lang w:eastAsia="zh-CN"/>
              </w:rPr>
              <w:t>■</w:t>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lang w:val="en-US" w:eastAsia="zh-CN"/>
              </w:rPr>
              <w:t>上次不符合项发生在行政部EO7.3条款，已完成整改。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lang w:eastAsia="zh-CN"/>
        </w:rPr>
        <w:t>■</w:t>
      </w:r>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体系名称缩写</w:t>
            </w:r>
          </w:p>
        </w:tc>
        <w:tc>
          <w:tcPr>
            <w:tcW w:w="1698" w:type="dxa"/>
          </w:tcPr>
          <w:p>
            <w:pPr>
              <w:rPr>
                <w:highlight w:val="none"/>
              </w:rPr>
            </w:pPr>
            <w:r>
              <w:rPr>
                <w:rFonts w:hint="eastAsia"/>
                <w:highlight w:val="none"/>
              </w:rPr>
              <w:t>一般不符合数量</w:t>
            </w:r>
          </w:p>
        </w:tc>
        <w:tc>
          <w:tcPr>
            <w:tcW w:w="1717" w:type="dxa"/>
          </w:tcPr>
          <w:p>
            <w:pPr>
              <w:rPr>
                <w:highlight w:val="none"/>
              </w:rPr>
            </w:pPr>
            <w:r>
              <w:rPr>
                <w:rFonts w:hint="eastAsia"/>
                <w:highlight w:val="none"/>
              </w:rPr>
              <w:t>严重不符合数量</w:t>
            </w:r>
          </w:p>
        </w:tc>
        <w:tc>
          <w:tcPr>
            <w:tcW w:w="1560" w:type="dxa"/>
          </w:tcPr>
          <w:p>
            <w:pPr>
              <w:rPr>
                <w:highlight w:val="none"/>
              </w:rPr>
            </w:pPr>
            <w:r>
              <w:rPr>
                <w:rFonts w:hint="eastAsia"/>
                <w:highlight w:val="none"/>
              </w:rPr>
              <w:t>不符合项总数</w:t>
            </w:r>
          </w:p>
        </w:tc>
        <w:tc>
          <w:tcPr>
            <w:tcW w:w="296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50430</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color w:val="auto"/>
                <w:highlight w:val="none"/>
              </w:rPr>
            </w:pPr>
            <w:r>
              <w:rPr>
                <w:rFonts w:hint="eastAsia"/>
                <w:color w:val="auto"/>
                <w:highlight w:val="none"/>
              </w:rPr>
              <w:t>EMS</w:t>
            </w:r>
          </w:p>
        </w:tc>
        <w:tc>
          <w:tcPr>
            <w:tcW w:w="1698" w:type="dxa"/>
          </w:tcPr>
          <w:p>
            <w:pPr>
              <w:rPr>
                <w:rFonts w:hint="eastAsia" w:eastAsia="宋体"/>
                <w:color w:val="auto"/>
                <w:highlight w:val="none"/>
                <w:lang w:val="en-US" w:eastAsia="zh-CN"/>
              </w:rPr>
            </w:pPr>
            <w:r>
              <w:rPr>
                <w:rFonts w:hint="eastAsia"/>
                <w:color w:val="auto"/>
                <w:highlight w:val="none"/>
                <w:lang w:val="en-US" w:eastAsia="zh-CN"/>
              </w:rPr>
              <w:t>0</w:t>
            </w:r>
          </w:p>
        </w:tc>
        <w:tc>
          <w:tcPr>
            <w:tcW w:w="1717" w:type="dxa"/>
          </w:tcPr>
          <w:p>
            <w:pPr>
              <w:rPr>
                <w:rFonts w:hint="eastAsia" w:eastAsia="宋体"/>
                <w:color w:val="auto"/>
                <w:highlight w:val="none"/>
                <w:lang w:val="en-US" w:eastAsia="zh-CN"/>
              </w:rPr>
            </w:pPr>
            <w:r>
              <w:rPr>
                <w:rFonts w:hint="eastAsia"/>
                <w:color w:val="auto"/>
                <w:highlight w:val="none"/>
                <w:lang w:val="en-US" w:eastAsia="zh-CN"/>
              </w:rPr>
              <w:t>0</w:t>
            </w:r>
          </w:p>
        </w:tc>
        <w:tc>
          <w:tcPr>
            <w:tcW w:w="1560" w:type="dxa"/>
          </w:tcPr>
          <w:p>
            <w:pPr>
              <w:rPr>
                <w:rFonts w:hint="eastAsia" w:eastAsia="宋体"/>
                <w:color w:val="auto"/>
                <w:highlight w:val="none"/>
                <w:lang w:val="en-US" w:eastAsia="zh-CN"/>
              </w:rPr>
            </w:pPr>
            <w:r>
              <w:rPr>
                <w:rFonts w:hint="eastAsia"/>
                <w:color w:val="auto"/>
                <w:highlight w:val="none"/>
                <w:lang w:val="en-US" w:eastAsia="zh-CN"/>
              </w:rPr>
              <w:t>0</w:t>
            </w:r>
          </w:p>
        </w:tc>
        <w:tc>
          <w:tcPr>
            <w:tcW w:w="2965" w:type="dxa"/>
          </w:tcPr>
          <w:p>
            <w:pPr>
              <w:rPr>
                <w:color w:val="auto"/>
                <w:highlight w:val="none"/>
              </w:rPr>
            </w:pPr>
            <w:r>
              <w:rPr>
                <w:rFonts w:hint="eastAsia"/>
                <w:color w:val="auto"/>
                <w:highlight w:val="none"/>
                <w:lang w:eastAsia="zh-CN"/>
              </w:rPr>
              <w:t>□</w:t>
            </w:r>
            <w:r>
              <w:rPr>
                <w:rFonts w:hint="eastAsia"/>
                <w:color w:val="auto"/>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vAlign w:val="top"/>
          </w:tcPr>
          <w:p>
            <w:pPr>
              <w:rPr>
                <w:rFonts w:hint="default" w:eastAsia="宋体"/>
                <w:color w:val="auto"/>
                <w:highlight w:val="none"/>
                <w:lang w:val="en-US" w:eastAsia="zh-CN"/>
              </w:rPr>
            </w:pPr>
            <w:r>
              <w:rPr>
                <w:rFonts w:hint="eastAsia"/>
                <w:color w:val="auto"/>
                <w:highlight w:val="none"/>
                <w:lang w:val="en-US" w:eastAsia="zh-CN"/>
              </w:rPr>
              <w:t>OHSMS</w:t>
            </w:r>
          </w:p>
        </w:tc>
        <w:tc>
          <w:tcPr>
            <w:tcW w:w="1698" w:type="dxa"/>
            <w:vAlign w:val="top"/>
          </w:tcPr>
          <w:p>
            <w:pPr>
              <w:rPr>
                <w:color w:val="auto"/>
                <w:highlight w:val="none"/>
              </w:rPr>
            </w:pPr>
            <w:r>
              <w:rPr>
                <w:rFonts w:hint="eastAsia"/>
                <w:color w:val="auto"/>
                <w:highlight w:val="none"/>
                <w:lang w:val="en-US" w:eastAsia="zh-CN"/>
              </w:rPr>
              <w:t>1</w:t>
            </w:r>
          </w:p>
        </w:tc>
        <w:tc>
          <w:tcPr>
            <w:tcW w:w="1717" w:type="dxa"/>
            <w:vAlign w:val="top"/>
          </w:tcPr>
          <w:p>
            <w:pPr>
              <w:rPr>
                <w:color w:val="auto"/>
                <w:highlight w:val="none"/>
              </w:rPr>
            </w:pPr>
            <w:r>
              <w:rPr>
                <w:rFonts w:hint="eastAsia"/>
                <w:color w:val="auto"/>
                <w:highlight w:val="none"/>
                <w:lang w:val="en-US" w:eastAsia="zh-CN"/>
              </w:rPr>
              <w:t>0</w:t>
            </w:r>
          </w:p>
        </w:tc>
        <w:tc>
          <w:tcPr>
            <w:tcW w:w="1560" w:type="dxa"/>
            <w:vAlign w:val="top"/>
          </w:tcPr>
          <w:p>
            <w:pPr>
              <w:rPr>
                <w:color w:val="auto"/>
                <w:highlight w:val="none"/>
              </w:rPr>
            </w:pPr>
            <w:r>
              <w:rPr>
                <w:rFonts w:hint="eastAsia"/>
                <w:color w:val="auto"/>
                <w:highlight w:val="none"/>
                <w:lang w:val="en-US" w:eastAsia="zh-CN"/>
              </w:rPr>
              <w:t>1</w:t>
            </w:r>
          </w:p>
        </w:tc>
        <w:tc>
          <w:tcPr>
            <w:tcW w:w="2965" w:type="dxa"/>
            <w:vAlign w:val="top"/>
          </w:tcPr>
          <w:p>
            <w:pPr>
              <w:rPr>
                <w:color w:val="auto"/>
                <w:highlight w:val="none"/>
              </w:rPr>
            </w:pPr>
            <w:r>
              <w:rPr>
                <w:rFonts w:hint="eastAsia"/>
                <w:color w:val="auto"/>
                <w:highlight w:val="none"/>
                <w:lang w:eastAsia="zh-CN"/>
              </w:rPr>
              <w:t>■</w:t>
            </w:r>
            <w:r>
              <w:rPr>
                <w:rFonts w:hint="eastAsia"/>
                <w:color w:val="auto"/>
                <w:highlight w:val="none"/>
              </w:rPr>
              <w:t>验证合格□仍有问题：</w:t>
            </w:r>
          </w:p>
        </w:tc>
      </w:tr>
    </w:tbl>
    <w:p>
      <w:pPr>
        <w:ind w:firstLine="210" w:firstLineChars="100"/>
        <w:rPr>
          <w:highlight w:val="none"/>
        </w:rPr>
      </w:pPr>
      <w:r>
        <w:rPr>
          <w:rFonts w:hint="eastAsia"/>
          <w:highlight w:val="none"/>
        </w:rPr>
        <w:t>注1：若一个不符合涉及2个以上管理体系时可在每个体系分别表述</w:t>
      </w:r>
    </w:p>
    <w:p>
      <w:pPr>
        <w:ind w:firstLine="210" w:firstLineChars="100"/>
        <w:rPr>
          <w:highlight w:val="none"/>
        </w:rPr>
      </w:pPr>
      <w:r>
        <w:rPr>
          <w:rFonts w:hint="eastAsia"/>
          <w:highlight w:val="none"/>
        </w:rPr>
        <w:t>注2：本次审核开具的不符合项，分布见相关管理体系附件。</w:t>
      </w:r>
    </w:p>
    <w:p>
      <w:pPr>
        <w:ind w:firstLine="210" w:firstLineChars="100"/>
        <w:rPr>
          <w:highlight w:val="none"/>
        </w:rPr>
      </w:pPr>
      <w:r>
        <w:rPr>
          <w:rFonts w:hint="eastAsia"/>
          <w:highlight w:val="none"/>
        </w:rPr>
        <w:t>注3：本次审核发现不符合及存在问题对管理体系实现目标的影响□较大</w:t>
      </w:r>
      <w:r>
        <w:rPr>
          <w:rFonts w:hint="eastAsia"/>
          <w:highlight w:val="none"/>
          <w:lang w:eastAsia="zh-CN"/>
        </w:rPr>
        <w:t>■</w:t>
      </w:r>
      <w:r>
        <w:rPr>
          <w:rFonts w:hint="eastAsia"/>
          <w:highlight w:val="none"/>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sz w:val="20"/>
              </w:rPr>
              <w:t>10KV及以下电力变压器（需3C许可范围内除外）、低压成套开关设备（产品认证证书范围内）、中置柜、环网柜、电缆分支箱、箱式变电站、智能化户外开闭所、全绝缘充气柜的设计生产；一体式交（直）流充电机的生产（需3C许可范围内除外）所涉及场所的相关环境管理活动</w:t>
            </w:r>
            <w:r>
              <w:rPr>
                <w:rFonts w:hint="eastAsia"/>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sz w:val="20"/>
              </w:rPr>
              <w:t>10KV及以下电力变压器（需3C许可范围内除外）、低压成套开关设备（产品认证证书范围内）、中置柜、环网柜、电缆分支箱、箱式变电站、智能化户外开闭所、全绝缘充气柜的设计生产；一体式交（直）流充电机的生产（需3C许可范围内除外）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pPr>
              <w:rPr>
                <w:highlight w:val="none"/>
              </w:rPr>
            </w:pPr>
            <w:r>
              <w:rPr>
                <w:rFonts w:hint="eastAsia"/>
                <w:highlight w:val="none"/>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default" w:eastAsia="宋体"/>
                <w:lang w:val="en-US" w:eastAsia="zh-CN"/>
              </w:rPr>
            </w:pPr>
            <w:r>
              <w:rPr>
                <w:rFonts w:hint="eastAsia"/>
                <w:lang w:val="en-US" w:eastAsia="zh-CN"/>
              </w:rPr>
              <w:t>杨珍全</w:t>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Times New Roman" w:hAnsi="Times New Roman" w:eastAsia="宋体" w:cs="Times New Roman"/>
                <w:lang w:val="en-US" w:eastAsia="zh-CN"/>
              </w:rPr>
              <w:t>2023年2月15日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shd w:val="clear" w:color="auto" w:fill="EBF1DE" w:themeFill="accent3" w:themeFillTint="32"/>
      </w:pP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lang w:eastAsia="zh-CN"/>
              </w:rPr>
              <w:t>□</w:t>
            </w:r>
            <w:r>
              <w:rPr>
                <w:rFonts w:hint="eastAsia"/>
              </w:rPr>
              <w:t>EMS体系建立以来</w:t>
            </w:r>
            <w:r>
              <w:rPr>
                <w:rFonts w:hint="eastAsia"/>
                <w:lang w:eastAsia="zh-CN"/>
              </w:rPr>
              <w:t>■</w:t>
            </w:r>
            <w:r>
              <w:rPr>
                <w:rFonts w:hint="eastAsia"/>
              </w:rPr>
              <w:t>定期（近一年）</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vAlign w:val="top"/>
                </w:tcPr>
                <w:p>
                  <w:pPr>
                    <w:shd w:val="clear" w:color="auto" w:fill="EBF1DE" w:themeFill="accent3" w:themeFillTint="32"/>
                  </w:pPr>
                  <w:r>
                    <w:rPr>
                      <w:rFonts w:hint="eastAsia"/>
                      <w:lang w:eastAsia="zh-CN"/>
                    </w:rPr>
                    <w:t>■</w:t>
                  </w:r>
                  <w:r>
                    <w:rPr>
                      <w:rFonts w:hint="eastAsia"/>
                    </w:rPr>
                    <w:t>法律法规</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 xml:space="preserve">经济环境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lang w:eastAsia="zh-CN"/>
                    </w:rPr>
                    <w:t>□</w:t>
                  </w:r>
                  <w:r>
                    <w:rPr>
                      <w:rFonts w:hint="eastAsia"/>
                    </w:rPr>
                    <w:t xml:space="preserve">政治 □监管  □财务  </w:t>
                  </w:r>
                  <w:r>
                    <w:rPr>
                      <w:rFonts w:hint="eastAsia"/>
                      <w:lang w:eastAsia="zh-CN"/>
                    </w:rPr>
                    <w:t>□</w:t>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vAlign w:val="top"/>
                </w:tcPr>
                <w:p>
                  <w:pPr>
                    <w:shd w:val="clear" w:color="auto" w:fill="EBF1DE" w:themeFill="accent3" w:themeFillTint="32"/>
                  </w:pP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lang w:val="en-US" w:eastAsia="zh-CN"/>
                    </w:rPr>
                    <w:t>设</w:t>
                  </w:r>
                  <w:r>
                    <w:rPr>
                      <w:rFonts w:hint="eastAsia"/>
                    </w:rPr>
                    <w:t xml:space="preserve">备 </w:t>
                  </w:r>
                  <w:r>
                    <w:rPr>
                      <w:rFonts w:hint="eastAsia"/>
                      <w:lang w:eastAsia="zh-CN"/>
                    </w:rPr>
                    <w:t>■□</w:t>
                  </w:r>
                  <w:r>
                    <w:rPr>
                      <w:rFonts w:hint="eastAsia"/>
                    </w:rPr>
                    <w:t xml:space="preserve">人员能力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lang w:eastAsia="zh-CN"/>
              </w:rPr>
              <w:t>■</w:t>
            </w:r>
            <w:r>
              <w:rPr>
                <w:rFonts w:hint="eastAsia"/>
              </w:rPr>
              <w:t>设计和开发</w:t>
            </w:r>
            <w:r>
              <w:rPr>
                <w:rFonts w:hint="eastAsia"/>
                <w:lang w:eastAsia="zh-CN"/>
              </w:rPr>
              <w:t>■</w:t>
            </w:r>
            <w:r>
              <w:rPr>
                <w:rFonts w:hint="eastAsia"/>
              </w:rPr>
              <w:t>采购</w:t>
            </w:r>
            <w:r>
              <w:rPr>
                <w:rFonts w:hint="eastAsia"/>
                <w:lang w:eastAsia="zh-CN"/>
              </w:rPr>
              <w:t>■</w:t>
            </w:r>
            <w:r>
              <w:rPr>
                <w:rFonts w:hint="eastAsia"/>
              </w:rPr>
              <w:t>人力资源</w:t>
            </w:r>
            <w:r>
              <w:rPr>
                <w:rFonts w:hint="eastAsia"/>
                <w:lang w:eastAsia="zh-CN"/>
              </w:rPr>
              <w:t>■</w:t>
            </w:r>
            <w:r>
              <w:rPr>
                <w:rFonts w:hint="eastAsia"/>
              </w:rPr>
              <w:t>营销和市场</w:t>
            </w:r>
            <w:r>
              <w:rPr>
                <w:rFonts w:hint="eastAsia"/>
                <w:lang w:eastAsia="zh-CN"/>
              </w:rPr>
              <w:t>■</w:t>
            </w:r>
            <w:r>
              <w:rPr>
                <w:rFonts w:hint="eastAsia"/>
              </w:rPr>
              <w:t>生产</w:t>
            </w:r>
            <w:r>
              <w:rPr>
                <w:rFonts w:hint="eastAsia"/>
                <w:lang w:eastAsia="zh-CN"/>
              </w:rPr>
              <w:t>■</w:t>
            </w:r>
            <w:r>
              <w:rPr>
                <w:rFonts w:hint="eastAsia"/>
              </w:rPr>
              <w:t>检验</w:t>
            </w:r>
            <w:r>
              <w:rPr>
                <w:rFonts w:hint="eastAsia"/>
                <w:lang w:eastAsia="zh-CN"/>
              </w:rPr>
              <w:t>■□</w:t>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节约能源</w:t>
            </w:r>
            <w:r>
              <w:rPr>
                <w:rFonts w:hint="eastAsia"/>
                <w:lang w:eastAsia="zh-CN"/>
              </w:rPr>
              <w:t>■</w:t>
            </w:r>
            <w:r>
              <w:rPr>
                <w:rFonts w:hint="eastAsia"/>
              </w:rPr>
              <w:t>节约资源</w:t>
            </w:r>
            <w:r>
              <w:rPr>
                <w:rFonts w:hint="eastAsia"/>
                <w:lang w:eastAsia="zh-CN"/>
              </w:rPr>
              <w:t>■</w:t>
            </w:r>
            <w:r>
              <w:rPr>
                <w:rFonts w:hint="eastAsia"/>
              </w:rPr>
              <w:t>达标排放</w:t>
            </w:r>
            <w:r>
              <w:rPr>
                <w:rFonts w:hint="eastAsia"/>
                <w:lang w:eastAsia="zh-CN"/>
              </w:rPr>
              <w:t>■</w:t>
            </w:r>
            <w:r>
              <w:rPr>
                <w:rFonts w:hint="eastAsia"/>
              </w:rPr>
              <w:t>消防控制□危化品管理</w:t>
            </w:r>
            <w:r>
              <w:rPr>
                <w:rFonts w:hint="eastAsia"/>
                <w:lang w:eastAsia="zh-CN"/>
              </w:rPr>
              <w:t>■</w:t>
            </w:r>
            <w:r>
              <w:rPr>
                <w:rFonts w:hint="eastAsia"/>
              </w:rPr>
              <w:t>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vAlign w:val="top"/>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pacing w:line="360" w:lineRule="auto"/>
              <w:ind w:firstLine="105" w:firstLineChars="50"/>
              <w:outlineLvl w:val="1"/>
              <w:rPr>
                <w:u w:val="single"/>
              </w:rPr>
            </w:pPr>
            <w:r>
              <w:rPr>
                <w:rFonts w:hint="eastAsia"/>
              </w:rPr>
              <w:t>最高管理者制定了文件化的管理体系方针：</w:t>
            </w:r>
            <w:r>
              <w:rPr>
                <w:rFonts w:hint="eastAsia"/>
                <w:lang w:eastAsia="zh-CN"/>
              </w:rPr>
              <w:t>“</w:t>
            </w:r>
            <w:r>
              <w:rPr>
                <w:rFonts w:hint="eastAsia"/>
              </w:rPr>
              <w:t xml:space="preserve"> 以人为本   关爱生命  保护环境  珍惜资源  和谐发展</w:t>
            </w:r>
            <w:r>
              <w:rPr>
                <w:rFonts w:hint="eastAsia"/>
                <w:lang w:eastAsia="zh-CN"/>
              </w:rPr>
              <w:t>”。</w:t>
            </w:r>
            <w:r>
              <w:rPr>
                <w:rFonts w:hint="eastAsia"/>
              </w:rPr>
              <w:t xml:space="preserve">  </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行政部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国家政策改变、地理环境变化、外部环境变化</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遵守相关法律法规、采取各种环保措施</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rFonts w:hint="default" w:eastAsia="宋体"/>
                <w:highlight w:val="cyan"/>
                <w:lang w:val="en-US" w:eastAsia="zh-CN"/>
              </w:rPr>
            </w:pPr>
            <w:r>
              <w:rPr>
                <w:rFonts w:hint="eastAsia"/>
                <w:lang w:eastAsia="zh-CN"/>
              </w:rPr>
              <w:t>□</w:t>
            </w:r>
            <w:r>
              <w:rPr>
                <w:rFonts w:hint="eastAsia"/>
              </w:rPr>
              <w:t>能源消耗</w:t>
            </w:r>
            <w:r>
              <w:rPr>
                <w:rFonts w:hint="eastAsia"/>
                <w:lang w:eastAsia="zh-CN"/>
              </w:rPr>
              <w:t>□</w:t>
            </w:r>
            <w:r>
              <w:rPr>
                <w:rFonts w:hint="eastAsia"/>
              </w:rPr>
              <w:t>资源消耗</w:t>
            </w:r>
            <w:r>
              <w:rPr>
                <w:rFonts w:hint="eastAsia"/>
                <w:lang w:eastAsia="zh-CN"/>
              </w:rPr>
              <w:t>■</w:t>
            </w:r>
            <w:r>
              <w:rPr>
                <w:rFonts w:hint="eastAsia"/>
              </w:rPr>
              <w:t>废水排放</w:t>
            </w:r>
            <w:r>
              <w:rPr>
                <w:rFonts w:hint="eastAsia"/>
                <w:lang w:eastAsia="zh-CN"/>
              </w:rPr>
              <w:t>■</w:t>
            </w:r>
            <w:r>
              <w:rPr>
                <w:rFonts w:hint="eastAsia"/>
              </w:rPr>
              <w:t>废气排放</w:t>
            </w:r>
            <w:r>
              <w:rPr>
                <w:rFonts w:hint="eastAsia"/>
                <w:lang w:eastAsia="zh-CN"/>
              </w:rPr>
              <w:t>□</w:t>
            </w:r>
            <w:r>
              <w:rPr>
                <w:rFonts w:hint="eastAsia"/>
              </w:rPr>
              <w:t>粉尘排放□危废排放</w:t>
            </w:r>
            <w:r>
              <w:rPr>
                <w:rFonts w:hint="eastAsia"/>
                <w:lang w:eastAsia="zh-CN"/>
              </w:rPr>
              <w:t>■</w:t>
            </w:r>
            <w:r>
              <w:rPr>
                <w:rFonts w:hint="eastAsia"/>
              </w:rPr>
              <w:t>噪声排放</w:t>
            </w:r>
            <w:r>
              <w:rPr>
                <w:rFonts w:hint="eastAsia"/>
                <w:lang w:eastAsia="zh-CN"/>
              </w:rPr>
              <w:t>■</w:t>
            </w:r>
            <w:r>
              <w:rPr>
                <w:rFonts w:hint="eastAsia"/>
              </w:rPr>
              <w:t>危化品泄露□压力容器爆炸</w:t>
            </w:r>
            <w:r>
              <w:rPr>
                <w:rFonts w:hint="eastAsia"/>
                <w:lang w:eastAsia="zh-CN"/>
              </w:rPr>
              <w:t>■</w:t>
            </w:r>
            <w:r>
              <w:rPr>
                <w:rFonts w:hint="eastAsia"/>
              </w:rPr>
              <w:t>火灾</w:t>
            </w:r>
            <w:r>
              <w:rPr>
                <w:rFonts w:hint="eastAsia"/>
                <w:lang w:eastAsia="zh-CN"/>
              </w:rPr>
              <w:t>■</w:t>
            </w:r>
            <w:r>
              <w:rPr>
                <w:rFonts w:hint="eastAsia"/>
              </w:rPr>
              <w:t>其他</w:t>
            </w:r>
            <w:r>
              <w:rPr>
                <w:rFonts w:hint="eastAsia"/>
                <w:lang w:eastAsia="zh-CN"/>
              </w:rPr>
              <w:t>：</w:t>
            </w:r>
            <w:r>
              <w:rPr>
                <w:rFonts w:hint="eastAsia"/>
                <w:lang w:val="en-US" w:eastAsia="zh-CN"/>
              </w:rPr>
              <w:t>固废排放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rPr>
                <w:rFonts w:hint="default" w:eastAsia="宋体"/>
                <w:lang w:val="en-US" w:eastAsia="zh-CN"/>
              </w:rPr>
            </w:pPr>
            <w:r>
              <w:rPr>
                <w:rFonts w:hint="eastAsia"/>
                <w:lang w:eastAsia="zh-CN"/>
              </w:rPr>
              <w:t>■</w:t>
            </w:r>
            <w:r>
              <w:rPr>
                <w:rFonts w:hint="eastAsia"/>
                <w:lang w:val="en-US" w:eastAsia="zh-CN"/>
              </w:rPr>
              <w:t>固定污染排污</w:t>
            </w:r>
            <w:r>
              <w:rPr>
                <w:rFonts w:hint="eastAsia"/>
                <w:highlight w:val="none"/>
                <w:lang w:val="en-US" w:eastAsia="zh-CN"/>
              </w:rPr>
              <w:t>登记回执，登记</w:t>
            </w:r>
            <w:r>
              <w:rPr>
                <w:rFonts w:hint="eastAsia"/>
                <w:highlight w:val="none"/>
              </w:rPr>
              <w:t>编号：</w:t>
            </w:r>
            <w:r>
              <w:rPr>
                <w:rFonts w:hint="eastAsia"/>
                <w:highlight w:val="none"/>
                <w:lang w:val="en-US" w:eastAsia="zh-CN"/>
              </w:rPr>
              <w:t>91511622584207071L001Y</w:t>
            </w:r>
          </w:p>
          <w:p>
            <w:pPr>
              <w:shd w:val="clear" w:color="auto" w:fill="EBF1DE" w:themeFill="accent3" w:themeFillTint="32"/>
            </w:pPr>
            <w:r>
              <w:rPr>
                <w:rFonts w:hint="eastAsia"/>
                <w:lang w:eastAsia="zh-CN"/>
              </w:rPr>
              <w:t>■</w:t>
            </w:r>
            <w:r>
              <w:rPr>
                <w:rFonts w:hint="eastAsia"/>
              </w:rPr>
              <w:t>环境影响登记表日期：</w:t>
            </w:r>
            <w:r>
              <w:rPr>
                <w:rFonts w:hint="eastAsia" w:ascii="宋体" w:hAnsi="宋体"/>
                <w:b/>
                <w:sz w:val="21"/>
                <w:szCs w:val="21"/>
                <w:highlight w:val="none"/>
                <w:lang w:val="en-US" w:eastAsia="zh-CN"/>
              </w:rPr>
              <w:t>1）一体式交（直）流充电机生产项目、2020.3.18；2）变压器装配项目、2020.3.23。</w:t>
            </w:r>
          </w:p>
          <w:p>
            <w:pPr>
              <w:shd w:val="clear" w:color="auto" w:fill="EBF1DE" w:themeFill="accent3" w:themeFillTint="32"/>
            </w:pPr>
            <w:r>
              <w:rPr>
                <w:rFonts w:hint="eastAsia"/>
                <w:lang w:eastAsia="zh-CN"/>
              </w:rPr>
              <w:t>□</w:t>
            </w:r>
            <w:r>
              <w:rPr>
                <w:rFonts w:hint="eastAsia"/>
              </w:rPr>
              <w:t>环境影响报告表日期：</w:t>
            </w:r>
          </w:p>
          <w:p>
            <w:pPr>
              <w:shd w:val="clear" w:color="auto" w:fill="EBF1DE" w:themeFill="accent3" w:themeFillTint="32"/>
              <w:rPr>
                <w:rFonts w:hint="default" w:eastAsia="宋体"/>
                <w:lang w:val="en-US" w:eastAsia="zh-CN"/>
              </w:rPr>
            </w:pPr>
            <w:r>
              <w:rPr>
                <w:rFonts w:hint="eastAsia"/>
                <w:lang w:eastAsia="zh-CN"/>
              </w:rPr>
              <w:t>□</w:t>
            </w:r>
            <w:r>
              <w:rPr>
                <w:rFonts w:hint="eastAsia"/>
              </w:rPr>
              <w:t>环境影响报告书日期：</w:t>
            </w:r>
          </w:p>
          <w:p>
            <w:pPr>
              <w:shd w:val="clear" w:color="auto" w:fill="EBF1DE" w:themeFill="accent3" w:themeFillTint="32"/>
              <w:rPr>
                <w:rFonts w:hint="default" w:eastAsia="宋体"/>
                <w:lang w:val="en-US" w:eastAsia="zh-CN"/>
              </w:rPr>
            </w:pPr>
            <w:r>
              <w:rPr>
                <w:rFonts w:hint="eastAsia"/>
                <w:lang w:eastAsia="zh-CN"/>
              </w:rPr>
              <w:t>■</w:t>
            </w:r>
            <w:r>
              <w:rPr>
                <w:rFonts w:hint="eastAsia"/>
              </w:rPr>
              <w:t>消防验收/备案证明日期：</w:t>
            </w:r>
            <w:r>
              <w:rPr>
                <w:rFonts w:hint="eastAsia"/>
                <w:lang w:val="en-US" w:eastAsia="zh-CN"/>
              </w:rPr>
              <w:t>2019.3.29</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lang w:eastAsia="zh-CN"/>
              </w:rPr>
              <w:t>□</w:t>
            </w:r>
            <w:r>
              <w:rPr>
                <w:rFonts w:hint="eastAsia"/>
              </w:rPr>
              <w:t>污水处理</w:t>
            </w:r>
            <w:r>
              <w:rPr>
                <w:rFonts w:hint="eastAsia"/>
                <w:lang w:eastAsia="zh-CN"/>
              </w:rPr>
              <w:t>■</w:t>
            </w:r>
            <w:r>
              <w:rPr>
                <w:rFonts w:hint="eastAsia"/>
              </w:rPr>
              <w:t>除尘设备</w:t>
            </w:r>
            <w:r>
              <w:rPr>
                <w:rFonts w:hint="eastAsia"/>
                <w:lang w:eastAsia="zh-CN"/>
              </w:rPr>
              <w:t>■</w:t>
            </w:r>
            <w:r>
              <w:rPr>
                <w:rFonts w:hint="eastAsia"/>
              </w:rPr>
              <w:t>设备降噪</w:t>
            </w:r>
            <w:r>
              <w:rPr>
                <w:rFonts w:hint="eastAsia"/>
                <w:lang w:eastAsia="zh-CN"/>
              </w:rPr>
              <w:t>■</w:t>
            </w:r>
            <w:r>
              <w:rPr>
                <w:rFonts w:hint="eastAsia"/>
              </w:rPr>
              <w:t>危废合法处置□使用节能设备□危化品控制</w:t>
            </w:r>
          </w:p>
          <w:p>
            <w:pPr>
              <w:shd w:val="clear" w:color="auto" w:fill="EBF1DE" w:themeFill="accent3" w:themeFillTint="32"/>
              <w:rPr>
                <w:highlight w:val="cyan"/>
              </w:rPr>
            </w:pPr>
            <w:r>
              <w:rPr>
                <w:rFonts w:hint="eastAsia"/>
                <w:lang w:eastAsia="zh-CN"/>
              </w:rPr>
              <w:t>□</w:t>
            </w:r>
            <w:r>
              <w:rPr>
                <w:rFonts w:hint="eastAsia"/>
              </w:rPr>
              <w:t>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hint="default" w:ascii="宋体" w:hAnsi="宋体" w:eastAsia="宋体"/>
                      <w:lang w:val="en-US" w:eastAsia="zh-CN"/>
                    </w:rPr>
                  </w:pPr>
                  <w:r>
                    <w:rPr>
                      <w:rFonts w:hint="eastAsia" w:ascii="宋体" w:hAnsi="宋体"/>
                    </w:rPr>
                    <w:t>目标实际完成</w:t>
                  </w:r>
                  <w:r>
                    <w:rPr>
                      <w:rFonts w:hint="eastAsia" w:ascii="宋体" w:hAnsi="宋体"/>
                      <w:lang w:eastAsia="zh-CN"/>
                    </w:rPr>
                    <w:t>（</w:t>
                  </w:r>
                  <w:r>
                    <w:rPr>
                      <w:rFonts w:hint="eastAsia" w:ascii="宋体" w:hAnsi="宋体"/>
                      <w:lang w:val="en-US" w:eastAsia="zh-CN"/>
                    </w:rPr>
                    <w:t>考核时间2022年6月至2023年1月）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pStyle w:val="26"/>
                    <w:keepNext w:val="0"/>
                    <w:keepLines w:val="0"/>
                    <w:widowControl/>
                    <w:suppressLineNumbers w:val="0"/>
                    <w:spacing w:line="400" w:lineRule="exact"/>
                    <w:ind w:left="0" w:leftChars="0" w:right="0" w:rightChars="0"/>
                    <w:rPr>
                      <w:rFonts w:hint="eastAsia" w:ascii="宋体" w:hAnsi="宋体" w:eastAsia="宋体" w:cs="Times New Roman"/>
                      <w:color w:val="auto"/>
                      <w:kern w:val="2"/>
                      <w:sz w:val="21"/>
                      <w:szCs w:val="24"/>
                      <w:lang w:val="en-US" w:eastAsia="zh-CN" w:bidi="ar-SA"/>
                    </w:rPr>
                  </w:pPr>
                  <w:r>
                    <w:rPr>
                      <w:rFonts w:hint="eastAsia" w:ascii="宋体" w:hAnsi="宋体" w:eastAsia="宋体" w:cs="Times New Roman"/>
                      <w:color w:val="auto"/>
                      <w:kern w:val="2"/>
                      <w:sz w:val="21"/>
                      <w:szCs w:val="24"/>
                      <w:lang w:val="en-US" w:eastAsia="zh-CN" w:bidi="ar-SA"/>
                    </w:rPr>
                    <w:t>重大火灾及环境污染事故为零</w:t>
                  </w:r>
                </w:p>
              </w:tc>
              <w:tc>
                <w:tcPr>
                  <w:tcW w:w="3136" w:type="dxa"/>
                  <w:shd w:val="clear" w:color="auto" w:fill="auto"/>
                  <w:vAlign w:val="center"/>
                </w:tcPr>
                <w:p>
                  <w:pPr>
                    <w:widowControl/>
                    <w:bidi w:val="0"/>
                    <w:jc w:val="left"/>
                    <w:rPr>
                      <w:rFonts w:hint="eastAsia" w:ascii="宋体" w:hAnsi="宋体" w:eastAsia="宋体" w:cs="Times New Roman"/>
                      <w:color w:val="auto"/>
                      <w:kern w:val="2"/>
                      <w:sz w:val="21"/>
                      <w:szCs w:val="24"/>
                      <w:lang w:val="en-GB" w:eastAsia="zh-CN" w:bidi="ar-SA"/>
                    </w:rPr>
                  </w:pPr>
                  <w:r>
                    <w:rPr>
                      <w:rFonts w:hint="eastAsia" w:ascii="宋体" w:hAnsi="宋体" w:eastAsia="宋体" w:cs="Times New Roman"/>
                      <w:color w:val="auto"/>
                      <w:kern w:val="2"/>
                      <w:sz w:val="21"/>
                      <w:szCs w:val="24"/>
                      <w:lang w:val="en-US" w:eastAsia="zh-CN" w:bidi="ar-SA"/>
                    </w:rPr>
                    <w:t>以实际统计数计算</w:t>
                  </w:r>
                </w:p>
              </w:tc>
              <w:tc>
                <w:tcPr>
                  <w:tcW w:w="1350" w:type="dxa"/>
                  <w:shd w:val="clear" w:color="auto" w:fill="auto"/>
                  <w:vAlign w:val="center"/>
                </w:tcPr>
                <w:p>
                  <w:pPr>
                    <w:shd w:val="clear" w:color="auto" w:fill="EBF1DE" w:themeFill="accent3" w:themeFillTint="32"/>
                    <w:rPr>
                      <w:rFonts w:hint="default" w:ascii="宋体" w:hAnsi="宋体" w:eastAsia="宋体" w:cs="Times New Roman"/>
                      <w:color w:val="auto"/>
                      <w:kern w:val="2"/>
                      <w:sz w:val="21"/>
                      <w:szCs w:val="24"/>
                      <w:lang w:val="en-US" w:eastAsia="zh-CN" w:bidi="ar-SA"/>
                    </w:rPr>
                  </w:pPr>
                  <w:r>
                    <w:rPr>
                      <w:rFonts w:hint="eastAsia" w:ascii="宋体" w:hAnsi="宋体" w:eastAsia="宋体" w:cs="Times New Roman"/>
                      <w:color w:val="auto"/>
                      <w:kern w:val="2"/>
                      <w:sz w:val="21"/>
                      <w:szCs w:val="24"/>
                      <w:lang w:val="en-US" w:eastAsia="zh-CN" w:bidi="ar-SA"/>
                    </w:rPr>
                    <w:t>行政部</w:t>
                  </w:r>
                </w:p>
              </w:tc>
              <w:tc>
                <w:tcPr>
                  <w:tcW w:w="1774" w:type="dxa"/>
                  <w:shd w:val="clear" w:color="auto" w:fill="auto"/>
                  <w:vAlign w:val="center"/>
                </w:tcPr>
                <w:p>
                  <w:pPr>
                    <w:shd w:val="clear" w:color="auto" w:fill="EBF1DE" w:themeFill="accent3" w:themeFillTint="32"/>
                    <w:rPr>
                      <w:rFonts w:hint="default" w:ascii="宋体" w:hAnsi="宋体" w:eastAsia="宋体" w:cs="Times New Roman"/>
                      <w:color w:val="auto"/>
                      <w:kern w:val="2"/>
                      <w:sz w:val="21"/>
                      <w:szCs w:val="24"/>
                      <w:lang w:val="en-US" w:eastAsia="zh-CN" w:bidi="ar-SA"/>
                    </w:rPr>
                  </w:pPr>
                  <w:r>
                    <w:rPr>
                      <w:rFonts w:hint="eastAsia" w:ascii="宋体" w:hAnsi="宋体" w:eastAsia="宋体" w:cs="Times New Roman"/>
                      <w:color w:val="auto"/>
                      <w:kern w:val="2"/>
                      <w:sz w:val="21"/>
                      <w:szCs w:val="24"/>
                      <w:lang w:val="en-US" w:eastAsia="zh-CN" w:bidi="ar-SA"/>
                    </w:rPr>
                    <w:t>未发生火灾及环境污染事故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pStyle w:val="26"/>
                    <w:keepNext w:val="0"/>
                    <w:keepLines w:val="0"/>
                    <w:widowControl/>
                    <w:suppressLineNumbers w:val="0"/>
                    <w:spacing w:line="400" w:lineRule="exact"/>
                    <w:ind w:left="0" w:leftChars="0" w:right="0" w:rightChars="0"/>
                    <w:rPr>
                      <w:rFonts w:hint="default" w:ascii="宋体" w:hAnsi="宋体" w:eastAsia="宋体" w:cs="Times New Roman"/>
                      <w:color w:val="auto"/>
                      <w:kern w:val="2"/>
                      <w:sz w:val="21"/>
                      <w:szCs w:val="24"/>
                      <w:lang w:val="en-US" w:eastAsia="zh-CN" w:bidi="ar-SA"/>
                    </w:rPr>
                  </w:pPr>
                  <w:r>
                    <w:rPr>
                      <w:rFonts w:hint="eastAsia" w:ascii="宋体" w:hAnsi="宋体" w:eastAsia="宋体" w:cs="Times New Roman"/>
                      <w:color w:val="auto"/>
                      <w:kern w:val="2"/>
                      <w:sz w:val="21"/>
                      <w:szCs w:val="24"/>
                      <w:lang w:val="en-US" w:eastAsia="zh-CN" w:bidi="ar-SA"/>
                    </w:rPr>
                    <w:t>固废回收处理率100%</w:t>
                  </w:r>
                </w:p>
              </w:tc>
              <w:tc>
                <w:tcPr>
                  <w:tcW w:w="3136" w:type="dxa"/>
                  <w:shd w:val="clear" w:color="auto" w:fill="auto"/>
                  <w:vAlign w:val="center"/>
                </w:tcPr>
                <w:p>
                  <w:pPr>
                    <w:widowControl w:val="0"/>
                    <w:bidi w:val="0"/>
                    <w:spacing w:line="400" w:lineRule="exact"/>
                    <w:jc w:val="both"/>
                    <w:rPr>
                      <w:rFonts w:hint="default" w:ascii="宋体" w:hAnsi="宋体" w:eastAsia="宋体" w:cs="Times New Roman"/>
                      <w:color w:val="auto"/>
                      <w:kern w:val="2"/>
                      <w:sz w:val="21"/>
                      <w:szCs w:val="24"/>
                      <w:lang w:val="en-US" w:eastAsia="zh-CN" w:bidi="ar-SA"/>
                    </w:rPr>
                  </w:pPr>
                  <w:r>
                    <w:rPr>
                      <w:rFonts w:hint="eastAsia" w:ascii="宋体" w:hAnsi="宋体" w:eastAsia="宋体" w:cs="Times New Roman"/>
                      <w:color w:val="auto"/>
                      <w:kern w:val="2"/>
                      <w:sz w:val="21"/>
                      <w:szCs w:val="24"/>
                      <w:lang w:val="en-US" w:eastAsia="zh-CN" w:bidi="ar-SA"/>
                    </w:rPr>
                    <w:t>检查符合分类收集、处理次数/统计期检查次数</w:t>
                  </w:r>
                </w:p>
              </w:tc>
              <w:tc>
                <w:tcPr>
                  <w:tcW w:w="1350" w:type="dxa"/>
                  <w:shd w:val="clear" w:color="auto" w:fill="auto"/>
                  <w:vAlign w:val="center"/>
                </w:tcPr>
                <w:p>
                  <w:pPr>
                    <w:shd w:val="clear" w:color="auto" w:fill="EBF1DE" w:themeFill="accent3" w:themeFillTint="32"/>
                    <w:rPr>
                      <w:rFonts w:hint="eastAsia" w:ascii="宋体" w:hAnsi="宋体" w:eastAsia="宋体" w:cs="Times New Roman"/>
                      <w:color w:val="auto"/>
                      <w:kern w:val="2"/>
                      <w:sz w:val="21"/>
                      <w:szCs w:val="24"/>
                      <w:lang w:val="en-US" w:eastAsia="zh-CN" w:bidi="ar-SA"/>
                    </w:rPr>
                  </w:pPr>
                  <w:r>
                    <w:rPr>
                      <w:rFonts w:hint="eastAsia" w:ascii="宋体" w:hAnsi="宋体" w:eastAsia="宋体" w:cs="Times New Roman"/>
                      <w:color w:val="auto"/>
                      <w:kern w:val="2"/>
                      <w:sz w:val="21"/>
                      <w:szCs w:val="24"/>
                      <w:lang w:val="en-US" w:eastAsia="zh-CN" w:bidi="ar-SA"/>
                    </w:rPr>
                    <w:t>行政部</w:t>
                  </w:r>
                </w:p>
              </w:tc>
              <w:tc>
                <w:tcPr>
                  <w:tcW w:w="1774" w:type="dxa"/>
                  <w:shd w:val="clear" w:color="auto" w:fill="auto"/>
                  <w:vAlign w:val="center"/>
                </w:tcPr>
                <w:p>
                  <w:pPr>
                    <w:shd w:val="clear" w:color="auto" w:fill="EBF1DE" w:themeFill="accent3" w:themeFillTint="32"/>
                    <w:rPr>
                      <w:rFonts w:hint="eastAsia" w:ascii="宋体" w:hAnsi="宋体" w:eastAsia="宋体" w:cs="Times New Roman"/>
                      <w:color w:val="auto"/>
                      <w:kern w:val="2"/>
                      <w:sz w:val="21"/>
                      <w:szCs w:val="24"/>
                      <w:lang w:val="en-US" w:eastAsia="zh-CN" w:bidi="ar-SA"/>
                    </w:rPr>
                  </w:pPr>
                  <w:r>
                    <w:rPr>
                      <w:rFonts w:hint="eastAsia" w:ascii="宋体" w:hAnsi="宋体" w:eastAsia="宋体" w:cs="Times New Roman"/>
                      <w:color w:val="auto"/>
                      <w:kern w:val="2"/>
                      <w:sz w:val="21"/>
                      <w:szCs w:val="24"/>
                      <w:lang w:val="en-US" w:eastAsia="zh-CN" w:bidi="ar-SA"/>
                    </w:rPr>
                    <w:t>固废回收处理率达到100%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EBF1DE" w:themeFill="accent3" w:themeFillTint="32"/>
                    <w:rPr>
                      <w:rFonts w:hint="eastAsia" w:ascii="宋体" w:hAnsi="宋体"/>
                      <w:lang w:val="en-US" w:eastAsia="zh-CN"/>
                    </w:rPr>
                  </w:pPr>
                  <w:r>
                    <w:rPr>
                      <w:rFonts w:hint="eastAsia" w:ascii="宋体" w:hAnsi="宋体"/>
                      <w:lang w:eastAsia="zh-CN"/>
                    </w:rPr>
                    <w:t>火灾事故为零</w:t>
                  </w:r>
                </w:p>
              </w:tc>
              <w:tc>
                <w:tcPr>
                  <w:tcW w:w="3136" w:type="dxa"/>
                  <w:shd w:val="clear" w:color="auto" w:fill="auto"/>
                  <w:vAlign w:val="center"/>
                </w:tcPr>
                <w:p>
                  <w:pPr>
                    <w:shd w:val="clear" w:color="auto" w:fill="EBF1DE" w:themeFill="accent3" w:themeFillTint="32"/>
                    <w:rPr>
                      <w:rFonts w:hint="eastAsia" w:ascii="宋体" w:hAnsi="宋体"/>
                    </w:rPr>
                  </w:pPr>
                  <w:r>
                    <w:rPr>
                      <w:rFonts w:hint="eastAsia" w:ascii="宋体" w:hAnsi="宋体"/>
                      <w:lang w:val="en-US" w:eastAsia="zh-CN"/>
                    </w:rPr>
                    <w:t>火灾应急预案、消防培训</w:t>
                  </w:r>
                </w:p>
              </w:tc>
              <w:tc>
                <w:tcPr>
                  <w:tcW w:w="1350" w:type="dxa"/>
                  <w:shd w:val="clear" w:color="auto" w:fill="auto"/>
                  <w:vAlign w:val="center"/>
                </w:tcPr>
                <w:p>
                  <w:pPr>
                    <w:shd w:val="clear" w:color="auto" w:fill="EBF1DE" w:themeFill="accent3" w:themeFillTint="32"/>
                    <w:rPr>
                      <w:rFonts w:hint="eastAsia" w:ascii="宋体" w:hAnsi="宋体"/>
                    </w:rPr>
                  </w:pPr>
                  <w:r>
                    <w:rPr>
                      <w:rFonts w:hint="eastAsia" w:ascii="宋体" w:hAnsi="宋体"/>
                      <w:lang w:val="en-US" w:eastAsia="zh-CN"/>
                    </w:rPr>
                    <w:t>行政部</w:t>
                  </w:r>
                </w:p>
              </w:tc>
              <w:tc>
                <w:tcPr>
                  <w:tcW w:w="1774" w:type="dxa"/>
                  <w:shd w:val="clear" w:color="auto" w:fill="auto"/>
                  <w:vAlign w:val="center"/>
                </w:tcPr>
                <w:p>
                  <w:pPr>
                    <w:shd w:val="clear" w:color="auto" w:fill="EBF1DE" w:themeFill="accent3" w:themeFillTint="32"/>
                    <w:rPr>
                      <w:rFonts w:hint="default" w:ascii="宋体" w:hAnsi="宋体"/>
                      <w:lang w:val="en-US" w:eastAsia="zh-CN"/>
                    </w:rPr>
                  </w:pPr>
                  <w:r>
                    <w:rPr>
                      <w:rFonts w:hint="eastAsia" w:ascii="宋体" w:hAnsi="宋体"/>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宋体" w:hAnsi="宋体" w:eastAsia="宋体" w:cs="宋体"/>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vAlign w:val="top"/>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ascii="宋体" w:hAnsi="宋体" w:cs="宋体"/>
                <w:sz w:val="21"/>
                <w:szCs w:val="21"/>
                <w:highlight w:val="none"/>
                <w:lang w:val="en-US" w:eastAsia="zh-CN"/>
              </w:rPr>
              <w:t>9600</w:t>
            </w:r>
            <w:r>
              <w:rPr>
                <w:rFonts w:hint="eastAsia"/>
              </w:rPr>
              <w:t>平方米；生产车间</w:t>
            </w:r>
            <w:r>
              <w:rPr>
                <w:rFonts w:hint="eastAsia"/>
                <w:lang w:val="en-US" w:eastAsia="zh-CN"/>
              </w:rPr>
              <w:t>3</w:t>
            </w:r>
            <w:r>
              <w:rPr>
                <w:rFonts w:hint="eastAsia"/>
              </w:rPr>
              <w:t>个；库房</w:t>
            </w:r>
            <w:r>
              <w:rPr>
                <w:rFonts w:hint="eastAsia"/>
                <w:lang w:val="en-US" w:eastAsia="zh-CN"/>
              </w:rPr>
              <w:t xml:space="preserve"> </w:t>
            </w:r>
            <w:r>
              <w:rPr>
                <w:rFonts w:hint="eastAsia"/>
              </w:rPr>
              <w:t>个；实验室个；</w:t>
            </w:r>
          </w:p>
          <w:p>
            <w:pPr>
              <w:shd w:val="clear" w:color="auto" w:fill="EBF1DE" w:themeFill="accent3" w:themeFillTint="32"/>
              <w:rPr>
                <w:u w:val="single"/>
              </w:rPr>
            </w:pPr>
            <w:r>
              <w:rPr>
                <w:rFonts w:hint="eastAsia"/>
              </w:rPr>
              <w:t>主要生产设备有：</w:t>
            </w:r>
            <w:r>
              <w:rPr>
                <w:rFonts w:hint="eastAsia" w:ascii="宋体" w:hAnsi="宋体" w:cs="宋体"/>
                <w:sz w:val="21"/>
                <w:szCs w:val="21"/>
                <w:highlight w:val="none"/>
              </w:rPr>
              <w:t>剪板机、数控冲床、折弯机、激光切割机、焊机、喷涂房等设备，可以满足10KV及以下电力变压器、低压成套开关设备、中置柜、环网柜、电缆分支箱、箱式变电站、智能化户外开闭所、全绝缘充气柜的设计生产；一体式交（直）流充电机的生产</w:t>
            </w:r>
            <w:r>
              <w:rPr>
                <w:rFonts w:hint="eastAsia" w:ascii="宋体" w:hAnsi="宋体"/>
                <w:szCs w:val="21"/>
                <w:highlight w:val="none"/>
              </w:rPr>
              <w:t>等</w:t>
            </w:r>
          </w:p>
          <w:p>
            <w:pPr>
              <w:shd w:val="clear" w:color="auto" w:fill="EBF1DE" w:themeFill="accent3" w:themeFillTint="32"/>
              <w:rPr>
                <w:rFonts w:hint="default" w:eastAsia="宋体"/>
                <w:u w:val="single"/>
                <w:lang w:val="en-US" w:eastAsia="zh-CN"/>
              </w:rPr>
            </w:pPr>
            <w:r>
              <w:rPr>
                <w:rFonts w:hint="eastAsia"/>
              </w:rPr>
              <w:t>主要环保设备有：</w:t>
            </w:r>
            <w:r>
              <w:rPr>
                <w:rFonts w:hint="eastAsia" w:ascii="宋体"/>
                <w:kern w:val="0"/>
                <w:szCs w:val="21"/>
                <w:u w:val="single"/>
              </w:rPr>
              <w:t>UV光氧净化器</w:t>
            </w:r>
            <w:r>
              <w:rPr>
                <w:rFonts w:hint="eastAsia" w:ascii="宋体"/>
                <w:kern w:val="0"/>
                <w:szCs w:val="21"/>
                <w:u w:val="single"/>
                <w:lang w:eastAsia="zh-CN"/>
              </w:rPr>
              <w:t>、</w:t>
            </w:r>
            <w:r>
              <w:rPr>
                <w:rFonts w:hint="eastAsia" w:ascii="宋体"/>
                <w:kern w:val="0"/>
                <w:szCs w:val="21"/>
                <w:u w:val="single"/>
              </w:rPr>
              <w:t>滤桶除尘器</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lang w:val="en-US" w:eastAsia="zh-CN"/>
              </w:rPr>
              <w:t xml:space="preserve">   </w:t>
            </w:r>
            <w:r>
              <w:rPr>
                <w:rFonts w:hint="eastAsia"/>
                <w:u w:val="single"/>
              </w:rPr>
              <w:t>（列举1~4种）</w:t>
            </w:r>
          </w:p>
          <w:p>
            <w:pPr>
              <w:shd w:val="clear" w:color="auto" w:fill="EBF1DE" w:themeFill="accent3" w:themeFillTint="32"/>
              <w:rPr>
                <w:rFonts w:hint="default" w:eastAsia="宋体"/>
                <w:u w:val="single"/>
                <w:lang w:val="en-US" w:eastAsia="zh-CN"/>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lang w:eastAsia="zh-CN"/>
              </w:rPr>
              <w:t>■</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 xml:space="preserve">文件发放 </w:t>
            </w:r>
            <w:r>
              <w:rPr>
                <w:rFonts w:hint="eastAsia"/>
                <w:lang w:eastAsia="zh-CN"/>
              </w:rPr>
              <w:t>■</w:t>
            </w:r>
            <w:r>
              <w:rPr>
                <w:rFonts w:hint="eastAsia"/>
              </w:rPr>
              <w:t xml:space="preserve">会议  </w:t>
            </w:r>
            <w:r>
              <w:rPr>
                <w:rFonts w:hint="eastAsia"/>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外部沟通方式：</w:t>
            </w:r>
            <w:r>
              <w:rPr>
                <w:rFonts w:hint="eastAsia" w:ascii="Wingdings" w:hAnsi="Wingdings"/>
                <w:lang w:eastAsia="zh-CN"/>
              </w:rPr>
              <w:t>■</w:t>
            </w:r>
            <w:r>
              <w:rPr>
                <w:rFonts w:hint="eastAsia"/>
              </w:rPr>
              <w:t xml:space="preserve">宣传材料 </w:t>
            </w:r>
            <w:r>
              <w:rPr>
                <w:rFonts w:hint="eastAsia"/>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vAlign w:val="top"/>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rFonts w:ascii="Times New Roman" w:hAnsi="Times New Roman" w:eastAsia="宋体" w:cs="Times New Roman"/>
                <w:kern w:val="2"/>
                <w:sz w:val="21"/>
                <w:szCs w:val="24"/>
                <w:highlight w:val="yellow"/>
                <w:lang w:val="en-US" w:eastAsia="zh-CN" w:bidi="ar-SA"/>
              </w:rPr>
            </w:pPr>
            <w:r>
              <w:rPr>
                <w:rFonts w:hint="eastAsia"/>
              </w:rPr>
              <w:t xml:space="preserve"> </w:t>
            </w:r>
            <w:r>
              <w:rPr>
                <w:rFonts w:hint="eastAsia" w:ascii="Wingdings" w:hAnsi="Wingdings"/>
                <w:lang w:eastAsia="zh-CN"/>
              </w:rPr>
              <w:t>■</w:t>
            </w:r>
            <w:r>
              <w:rPr>
                <w:rFonts w:hint="eastAsia"/>
              </w:rPr>
              <w:t xml:space="preserve">工艺流程图 </w:t>
            </w:r>
            <w:r>
              <w:rPr>
                <w:rFonts w:hint="eastAsia"/>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rPr>
                <w:rFonts w:hint="eastAsia"/>
                <w:highlight w:val="none"/>
              </w:rPr>
            </w:pPr>
            <w:r>
              <w:rPr>
                <w:rFonts w:hint="eastAsia"/>
                <w:highlight w:val="none"/>
              </w:rPr>
              <w:t>审核期间内，设计和开发新产品/项目名称：</w:t>
            </w:r>
            <w:r>
              <w:rPr>
                <w:rFonts w:hint="eastAsia"/>
                <w:highlight w:val="none"/>
                <w:lang w:eastAsia="zh-CN"/>
              </w:rPr>
              <w:t>《</w:t>
            </w:r>
            <w:r>
              <w:rPr>
                <w:rFonts w:hint="eastAsia"/>
                <w:highlight w:val="none"/>
              </w:rPr>
              <w:t>新能源光伏发电系统研发、GRC箱变壳体研发</w:t>
            </w:r>
            <w:r>
              <w:rPr>
                <w:rFonts w:hint="eastAsia"/>
                <w:highlight w:val="none"/>
                <w:lang w:eastAsia="zh-CN"/>
              </w:rPr>
              <w:t>》</w:t>
            </w:r>
            <w:r>
              <w:rPr>
                <w:rFonts w:hint="eastAsia"/>
                <w:highlight w:val="none"/>
                <w:lang w:val="en-US" w:eastAsia="zh-CN"/>
              </w:rPr>
              <w:t xml:space="preserve"> </w:t>
            </w:r>
          </w:p>
          <w:p>
            <w:pPr>
              <w:shd w:val="clear" w:color="auto" w:fill="EBF1DE" w:themeFill="accent3" w:themeFillTint="32"/>
              <w:rPr>
                <w:highlight w:val="none"/>
              </w:rPr>
            </w:pPr>
            <w:r>
              <w:rPr>
                <w:rFonts w:hint="eastAsia"/>
                <w:highlight w:val="none"/>
              </w:rPr>
              <w:t>对该设计和开发的项目对环境因素进行了识别和评价，并制订了控制措施。</w:t>
            </w:r>
          </w:p>
          <w:p>
            <w:pPr>
              <w:shd w:val="clear" w:color="auto" w:fill="EBF1DE" w:themeFill="accent3" w:themeFillTint="32"/>
              <w:rPr>
                <w:highlight w:val="none"/>
              </w:rPr>
            </w:pPr>
            <w:r>
              <w:rPr>
                <w:rFonts w:hint="eastAsia"/>
                <w:highlight w:val="none"/>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592" w:type="dxa"/>
                </w:tcPr>
                <w:p>
                  <w:pPr>
                    <w:shd w:val="clear" w:color="auto" w:fill="EBF1DE" w:themeFill="accent3" w:themeFillTint="32"/>
                    <w:jc w:val="left"/>
                  </w:pPr>
                  <w:r>
                    <w:rPr>
                      <w:rFonts w:hint="eastAsia"/>
                    </w:rPr>
                    <w:t>资源消耗</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rPr>
                    <w:t>废水排放</w:t>
                  </w:r>
                </w:p>
              </w:tc>
              <w:tc>
                <w:tcPr>
                  <w:tcW w:w="3665" w:type="dxa"/>
                  <w:vAlign w:val="top"/>
                </w:tcPr>
                <w:p>
                  <w:pPr>
                    <w:shd w:val="clear" w:color="auto" w:fill="EBF1DE" w:themeFill="accent3" w:themeFillTint="32"/>
                    <w:jc w:val="left"/>
                    <w:rPr>
                      <w:highlight w:val="none"/>
                    </w:rPr>
                  </w:pPr>
                </w:p>
              </w:tc>
              <w:tc>
                <w:tcPr>
                  <w:tcW w:w="3265" w:type="dxa"/>
                </w:tcPr>
                <w:p>
                  <w:pPr>
                    <w:shd w:val="clear" w:color="auto" w:fill="EBF1DE" w:themeFill="accent3" w:themeFillTint="32"/>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rPr>
                    <w:t>废气排放</w:t>
                  </w:r>
                </w:p>
              </w:tc>
              <w:tc>
                <w:tcPr>
                  <w:tcW w:w="3665" w:type="dxa"/>
                  <w:vAlign w:val="top"/>
                </w:tcPr>
                <w:p>
                  <w:pPr>
                    <w:shd w:val="clear" w:color="auto" w:fill="EBF1DE" w:themeFill="accent3" w:themeFillTint="32"/>
                    <w:jc w:val="left"/>
                    <w:rPr>
                      <w:highlight w:val="none"/>
                    </w:rPr>
                  </w:pPr>
                  <w:r>
                    <w:rPr>
                      <w:rFonts w:hint="eastAsia" w:ascii="宋体" w:hAnsi="宋体"/>
                      <w:szCs w:val="21"/>
                      <w:highlight w:val="none"/>
                    </w:rPr>
                    <w:t>环境管理方案、运行控制程序</w:t>
                  </w:r>
                </w:p>
              </w:tc>
              <w:tc>
                <w:tcPr>
                  <w:tcW w:w="3265" w:type="dxa"/>
                </w:tcPr>
                <w:p>
                  <w:pPr>
                    <w:shd w:val="clear" w:color="auto" w:fill="EBF1DE" w:themeFill="accent3" w:themeFillTint="32"/>
                    <w:jc w:val="left"/>
                    <w:rPr>
                      <w:highlight w:val="none"/>
                    </w:rPr>
                  </w:pPr>
                  <w:r>
                    <w:rPr>
                      <w:rFonts w:hint="eastAsia"/>
                      <w:highlight w:val="none"/>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vAlign w:val="top"/>
                </w:tcPr>
                <w:p>
                  <w:pPr>
                    <w:shd w:val="clear" w:color="auto" w:fill="EBF1DE" w:themeFill="accent3" w:themeFillTint="32"/>
                    <w:jc w:val="left"/>
                  </w:pPr>
                  <w:r>
                    <w:rPr>
                      <w:rFonts w:hint="eastAsia" w:ascii="宋体" w:hAnsi="宋体"/>
                      <w:szCs w:val="21"/>
                    </w:rPr>
                    <w:t>环境管理方案、运行控制程序</w:t>
                  </w:r>
                </w:p>
              </w:tc>
              <w:tc>
                <w:tcPr>
                  <w:tcW w:w="3265" w:type="dxa"/>
                </w:tcPr>
                <w:p>
                  <w:pPr>
                    <w:shd w:val="clear" w:color="auto" w:fill="EBF1DE" w:themeFill="accent3" w:themeFillTint="32"/>
                    <w:jc w:val="left"/>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vAlign w:val="top"/>
                </w:tcPr>
                <w:p>
                  <w:pPr>
                    <w:spacing w:line="360" w:lineRule="exact"/>
                    <w:rPr>
                      <w:rFonts w:hint="eastAsia" w:ascii="宋体" w:hAnsi="宋体"/>
                      <w:szCs w:val="21"/>
                    </w:rPr>
                  </w:pPr>
                  <w:r>
                    <w:rPr>
                      <w:rFonts w:hint="eastAsia" w:ascii="宋体" w:hAnsi="宋体"/>
                      <w:szCs w:val="21"/>
                    </w:rPr>
                    <w:t xml:space="preserve">制定环境管理方案、运行控制程序   </w:t>
                  </w:r>
                </w:p>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应急预案及 应急演练</w:t>
                  </w:r>
                </w:p>
              </w:tc>
              <w:tc>
                <w:tcPr>
                  <w:tcW w:w="3265" w:type="dxa"/>
                  <w:vAlign w:val="center"/>
                </w:tcPr>
                <w:p>
                  <w:pPr>
                    <w:spacing w:line="360" w:lineRule="exact"/>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rPr>
                <w:rFonts w:hint="default" w:eastAsia="宋体"/>
                <w:lang w:val="en-US" w:eastAsia="zh-CN"/>
              </w:rPr>
            </w:pPr>
            <w:r>
              <w:rPr>
                <w:rFonts w:hint="eastAsia"/>
              </w:rPr>
              <w:t>特种设备检测报告，如：</w:t>
            </w:r>
            <w:r>
              <w:rPr>
                <w:rFonts w:hint="eastAsia"/>
                <w:lang w:val="en-US" w:eastAsia="zh-CN"/>
              </w:rPr>
              <w:t>行车，报告编号：SJT Q1 (2022)-00330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2022年9月25日</w:t>
            </w:r>
            <w:r>
              <w:rPr>
                <w:rFonts w:hint="eastAsia"/>
              </w:rPr>
              <w:t>进行了</w:t>
            </w:r>
            <w:r>
              <w:rPr>
                <w:rFonts w:hint="eastAsia"/>
                <w:lang w:val="en-US" w:eastAsia="zh-CN"/>
              </w:rPr>
              <w:t>火灾应急</w:t>
            </w:r>
            <w:r>
              <w:rPr>
                <w:rFonts w:hint="eastAsia"/>
              </w:rPr>
              <w:t>的演练；</w:t>
            </w:r>
            <w:r>
              <w:rPr>
                <w:rFonts w:hint="eastAsia"/>
              </w:rPr>
              <w:t>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宋体" w:hAnsi="宋体" w:eastAsia="宋体" w:cs="宋体"/>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rPr>
                <w:rFonts w:hint="eastAsia"/>
              </w:rPr>
            </w:pPr>
            <w:r>
              <w:rPr>
                <w:rFonts w:hint="eastAsia"/>
              </w:rPr>
              <w:t>■定期（每年）：</w:t>
            </w:r>
            <w:r>
              <w:rPr>
                <w:rFonts w:hint="eastAsia"/>
                <w:lang w:val="en-US" w:eastAsia="zh-CN"/>
              </w:rPr>
              <w:t>2022年12月18日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rPr>
                <w:rFonts w:hint="eastAsia"/>
              </w:rPr>
            </w:pPr>
          </w:p>
          <w:p>
            <w:pPr>
              <w:shd w:val="clear" w:color="auto" w:fill="EBF1DE" w:themeFill="accent3" w:themeFillTint="32"/>
              <w:rPr>
                <w:rFonts w:hint="default" w:eastAsia="宋体"/>
                <w:highlight w:val="none"/>
                <w:lang w:val="en-US" w:eastAsia="zh-CN"/>
              </w:rPr>
            </w:pPr>
            <w:r>
              <w:rPr>
                <w:rFonts w:hint="eastAsia"/>
                <w:highlight w:val="none"/>
              </w:rPr>
              <w:t>《环境监测报告》编号：</w:t>
            </w:r>
            <w:r>
              <w:rPr>
                <w:rFonts w:hint="eastAsia"/>
                <w:highlight w:val="none"/>
                <w:lang w:val="en-US" w:eastAsia="zh-CN"/>
              </w:rPr>
              <w:t>川绿检字（2022）第2642号</w:t>
            </w:r>
          </w:p>
          <w:p>
            <w:pPr>
              <w:shd w:val="clear" w:color="auto" w:fill="EBF1DE" w:themeFill="accent3" w:themeFillTint="32"/>
              <w:rPr>
                <w:rFonts w:hint="eastAsia"/>
              </w:rPr>
            </w:pPr>
            <w:r>
              <w:rPr>
                <w:rFonts w:hint="eastAsia"/>
              </w:rPr>
              <w:t>《建筑消防检测报告》编号：。</w:t>
            </w:r>
          </w:p>
          <w:p>
            <w:pPr>
              <w:shd w:val="clear" w:color="auto" w:fill="EBF1DE" w:themeFill="accent3" w:themeFillTint="32"/>
              <w:rPr>
                <w:rFonts w:hint="eastAsia" w:eastAsia="宋体"/>
                <w:lang w:eastAsia="zh-CN"/>
              </w:rPr>
            </w:pPr>
            <w:r>
              <w:rPr>
                <w:rFonts w:hint="eastAsia"/>
              </w:rPr>
              <w:t>达标评价：</w:t>
            </w:r>
            <w:r>
              <w:rPr>
                <w:rFonts w:hint="eastAsia"/>
                <w:lang w:eastAsia="zh-CN"/>
              </w:rPr>
              <w:t>■</w:t>
            </w:r>
            <w:r>
              <w:rPr>
                <w:rFonts w:hint="eastAsia"/>
              </w:rPr>
              <w:t>符合要求</w:t>
            </w:r>
            <w:r>
              <w:rPr>
                <w:rFonts w:hint="eastAsia"/>
                <w:lang w:eastAsia="zh-CN"/>
              </w:rPr>
              <w:t>□</w:t>
            </w:r>
            <w:r>
              <w:rPr>
                <w:rFonts w:hint="eastAsia"/>
              </w:rPr>
              <w:t>存在不足，说明</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w:t>
            </w:r>
            <w:r>
              <w:rPr>
                <w:rFonts w:hint="eastAsia"/>
                <w:u w:val="none"/>
              </w:rPr>
              <w:t>划</w:t>
            </w:r>
            <w:r>
              <w:rPr>
                <w:rFonts w:hint="eastAsia"/>
              </w:rPr>
              <w:t>于</w:t>
            </w:r>
            <w:r>
              <w:rPr>
                <w:rFonts w:hint="eastAsia"/>
                <w:lang w:eastAsia="zh-CN"/>
              </w:rPr>
              <w:t>202</w:t>
            </w:r>
            <w:r>
              <w:rPr>
                <w:rFonts w:hint="eastAsia"/>
                <w:lang w:val="en-US" w:eastAsia="zh-CN"/>
              </w:rPr>
              <w:t>3</w:t>
            </w:r>
            <w:r>
              <w:rPr>
                <w:rFonts w:hint="eastAsia"/>
                <w:lang w:eastAsia="zh-CN"/>
              </w:rPr>
              <w:t>年1月</w:t>
            </w:r>
            <w:r>
              <w:rPr>
                <w:rFonts w:hint="eastAsia"/>
                <w:lang w:val="en-US" w:eastAsia="zh-CN"/>
              </w:rPr>
              <w:t>3</w:t>
            </w:r>
            <w:r>
              <w:rPr>
                <w:rFonts w:hint="eastAsia"/>
                <w:lang w:eastAsia="zh-CN"/>
              </w:rPr>
              <w:t>日</w:t>
            </w:r>
            <w:r>
              <w:rPr>
                <w:rFonts w:hint="eastAsia"/>
              </w:rPr>
              <w:t>实施了环境管理体系内部审核，对环境管理体系的符合性和有效性进行了审核。内审发现的</w:t>
            </w:r>
            <w:r>
              <w:rPr>
                <w:rFonts w:hint="eastAsia"/>
                <w:lang w:val="en-US" w:eastAsia="zh-CN"/>
              </w:rPr>
              <w:t>1</w:t>
            </w:r>
            <w:r>
              <w:rPr>
                <w:rFonts w:hint="eastAsia"/>
              </w:rPr>
              <w:t>项不</w:t>
            </w:r>
            <w:r>
              <w:rPr>
                <w:rFonts w:hint="eastAsia"/>
              </w:rPr>
              <w:t>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w:t>
            </w:r>
            <w:r>
              <w:rPr>
                <w:rFonts w:hint="eastAsia"/>
                <w:highlight w:val="none"/>
              </w:rPr>
              <w:t>隔，在</w:t>
            </w:r>
            <w:r>
              <w:rPr>
                <w:rFonts w:hint="eastAsia"/>
                <w:highlight w:val="none"/>
                <w:lang w:val="en-US" w:eastAsia="zh-CN"/>
              </w:rPr>
              <w:t>2023年1月16日</w:t>
            </w:r>
            <w:r>
              <w:rPr>
                <w:rFonts w:hint="eastAsia"/>
                <w:highlight w:val="none"/>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宋体" w:hAnsi="宋体" w:eastAsia="宋体" w:cs="宋体"/>
                <w:lang w:eastAsia="zh-CN"/>
              </w:rPr>
              <w:t>□</w:t>
            </w:r>
            <w:r>
              <w:rPr>
                <w:rFonts w:hint="eastAsia"/>
              </w:rPr>
              <w:t>检测结果不合格</w:t>
            </w:r>
            <w:r>
              <w:rPr>
                <w:rFonts w:hint="eastAsia" w:ascii="宋体" w:hAnsi="宋体" w:eastAsia="宋体" w:cs="宋体"/>
                <w:lang w:eastAsia="zh-CN"/>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宋体" w:hAnsi="宋体" w:eastAsia="宋体" w:cs="宋体"/>
              </w:rPr>
              <w:t>■</w:t>
            </w:r>
            <w:r>
              <w:rPr>
                <w:rFonts w:hint="eastAsia"/>
              </w:rPr>
              <w:t>内审不符合项</w:t>
            </w:r>
            <w:r>
              <w:rPr>
                <w:rFonts w:hint="eastAsia" w:ascii="宋体" w:hAnsi="宋体" w:eastAsia="宋体" w:cs="宋体"/>
                <w:lang w:eastAsia="zh-CN"/>
              </w:rPr>
              <w:t>□</w:t>
            </w:r>
            <w:r>
              <w:rPr>
                <w:rFonts w:hint="eastAsia"/>
              </w:rPr>
              <w:t>外审不符合项</w:t>
            </w:r>
            <w:r>
              <w:rPr>
                <w:rFonts w:hint="eastAsia" w:ascii="宋体" w:hAnsi="宋体" w:eastAsia="宋体" w:cs="宋体"/>
                <w:lang w:eastAsia="zh-CN"/>
              </w:rPr>
              <w:t>□</w:t>
            </w:r>
            <w:r>
              <w:rPr>
                <w:rFonts w:hint="eastAsia"/>
              </w:rPr>
              <w:t>管理评审</w:t>
            </w:r>
            <w:r>
              <w:rPr>
                <w:rFonts w:hint="eastAsia" w:ascii="宋体" w:hAnsi="宋体" w:eastAsia="宋体" w:cs="宋体"/>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4.2</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7.5</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2</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2</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rFonts w:hint="eastAsia" w:eastAsia="宋体"/>
                <w:highlight w:val="none"/>
                <w:lang w:val="en-US" w:eastAsia="zh-CN"/>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lang w:eastAsia="zh-CN"/>
              </w:rPr>
              <w:t>□</w:t>
            </w:r>
            <w:r>
              <w:rPr>
                <w:rFonts w:hint="eastAsia"/>
              </w:rPr>
              <w:t>EMS体系建立以来</w:t>
            </w:r>
            <w:r>
              <w:rPr>
                <w:rFonts w:hint="eastAsia"/>
                <w:lang w:eastAsia="zh-CN"/>
              </w:rPr>
              <w:t>■</w:t>
            </w:r>
            <w:r>
              <w:rPr>
                <w:rFonts w:hint="eastAsia"/>
              </w:rPr>
              <w:t>定期（近一年）</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vAlign w:val="top"/>
                </w:tcPr>
                <w:p>
                  <w:pPr>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rPr>
                    <w:t>■法律法规 ■技术 □竞争 ■市场 □文化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vAlign w:val="top"/>
                </w:tcPr>
                <w:p>
                  <w:pPr>
                    <w:rPr>
                      <w:rFonts w:asciiTheme="minorEastAsia" w:hAnsiTheme="minorEastAsia" w:eastAsiaTheme="minorEastAsia"/>
                    </w:rPr>
                  </w:pPr>
                  <w:r>
                    <w:rPr>
                      <w:rFonts w:hint="eastAsia" w:asciiTheme="minorEastAsia" w:hAnsiTheme="minorEastAsia" w:eastAsiaTheme="minorEastAsia"/>
                    </w:rPr>
                    <w:t xml:space="preserve">□认知 ■价值观  □文化  □知识 ■绩效 </w:t>
                  </w:r>
                  <w:r>
                    <w:rPr>
                      <w:rFonts w:hint="eastAsia" w:asciiTheme="minorEastAsia" w:hAnsiTheme="minorEastAsia" w:eastAsiaTheme="minorEastAsia"/>
                      <w:lang w:eastAsia="zh-CN"/>
                    </w:rPr>
                    <w:t>■</w:t>
                  </w:r>
                  <w:r>
                    <w:rPr>
                      <w:rFonts w:hint="eastAsia" w:asciiTheme="minorEastAsia" w:hAnsiTheme="minorEastAsia" w:eastAsiaTheme="minorEastAsia"/>
                    </w:rPr>
                    <w:t xml:space="preserve">工艺 ■设备 ■人员能力 </w:t>
                  </w:r>
                </w:p>
                <w:p>
                  <w:pPr>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asciiTheme="minorEastAsia" w:hAnsiTheme="minorEastAsia" w:eastAsiaTheme="minorEastAsia"/>
                    </w:rPr>
                    <w:t>■主管部门</w:t>
                  </w:r>
                </w:p>
              </w:tc>
              <w:tc>
                <w:tcPr>
                  <w:tcW w:w="6912" w:type="dxa"/>
                  <w:vAlign w:val="top"/>
                </w:tcPr>
                <w:p>
                  <w:r>
                    <w:rPr>
                      <w:rFonts w:hint="eastAsia" w:asciiTheme="minorEastAsia" w:hAnsiTheme="minorEastAsia" w:eastAsiaTheme="minor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asciiTheme="minorEastAsia" w:hAnsiTheme="minorEastAsia" w:eastAsiaTheme="minorEastAsia"/>
                    </w:rPr>
                    <w:t>■供方/承包方</w:t>
                  </w:r>
                </w:p>
              </w:tc>
              <w:tc>
                <w:tcPr>
                  <w:tcW w:w="6912" w:type="dxa"/>
                  <w:vAlign w:val="top"/>
                </w:tcPr>
                <w:p>
                  <w:r>
                    <w:rPr>
                      <w:rFonts w:hint="eastAsia" w:asciiTheme="minorEastAsia" w:hAnsiTheme="minorEastAsia" w:eastAsiaTheme="minor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asciiTheme="minorEastAsia" w:hAnsiTheme="minorEastAsia" w:eastAsiaTheme="minorEastAsia"/>
                    </w:rPr>
                    <w:t>■顾客</w:t>
                  </w:r>
                </w:p>
              </w:tc>
              <w:tc>
                <w:tcPr>
                  <w:tcW w:w="6912" w:type="dxa"/>
                  <w:vAlign w:val="top"/>
                </w:tcPr>
                <w:p>
                  <w:r>
                    <w:rPr>
                      <w:rFonts w:hint="eastAsia" w:asciiTheme="minorEastAsia" w:hAnsiTheme="minorEastAsia" w:eastAsiaTheme="minor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asciiTheme="minorEastAsia" w:hAnsiTheme="minorEastAsia" w:eastAsiaTheme="minorEastAsia"/>
                    </w:rPr>
                    <w:t>□</w:t>
                  </w:r>
                  <w:r>
                    <w:rPr>
                      <w:rFonts w:hint="eastAsia" w:asciiTheme="minorEastAsia" w:hAnsiTheme="minorEastAsia" w:eastAsiaTheme="minorEastAsia"/>
                    </w:rPr>
                    <w:t>非政府部门</w:t>
                  </w:r>
                </w:p>
              </w:tc>
              <w:tc>
                <w:tcPr>
                  <w:tcW w:w="6912" w:type="dxa"/>
                  <w:vAlign w:val="top"/>
                </w:tcPr>
                <w:p>
                  <w:r>
                    <w:rPr>
                      <w:rFonts w:hint="eastAsia" w:asciiTheme="minorEastAsia" w:hAnsiTheme="minorEastAsia" w:eastAsiaTheme="minor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asciiTheme="minorEastAsia" w:hAnsiTheme="minorEastAsia" w:eastAsiaTheme="minorEastAsia"/>
                    </w:rPr>
                    <w:t>■员工</w:t>
                  </w:r>
                </w:p>
              </w:tc>
              <w:tc>
                <w:tcPr>
                  <w:tcW w:w="6912" w:type="dxa"/>
                  <w:vAlign w:val="top"/>
                </w:tcPr>
                <w:p>
                  <w:r>
                    <w:rPr>
                      <w:rFonts w:hint="eastAsia" w:asciiTheme="minorEastAsia" w:hAnsiTheme="minorEastAsia" w:eastAsiaTheme="minor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asciiTheme="minorEastAsia" w:hAnsiTheme="minorEastAsia" w:eastAsiaTheme="minorEastAsia"/>
                    </w:rPr>
                    <w:t>□投资方</w:t>
                  </w:r>
                </w:p>
              </w:tc>
              <w:tc>
                <w:tcPr>
                  <w:tcW w:w="6912" w:type="dxa"/>
                  <w:vAlign w:val="top"/>
                </w:tcPr>
                <w:p>
                  <w:r>
                    <w:rPr>
                      <w:rFonts w:hint="eastAsia" w:asciiTheme="minorEastAsia" w:hAnsiTheme="minorEastAsia" w:eastAsiaTheme="minor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asciiTheme="minorEastAsia" w:hAnsiTheme="minorEastAsia" w:eastAsiaTheme="minorEastAsia"/>
                    </w:rPr>
                    <w:t>□其他</w:t>
                  </w:r>
                </w:p>
              </w:tc>
              <w:tc>
                <w:tcPr>
                  <w:tcW w:w="6912" w:type="dxa"/>
                  <w:vAlign w:val="top"/>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lang w:eastAsia="zh-CN"/>
              </w:rPr>
              <w:t>■</w:t>
            </w:r>
            <w:r>
              <w:rPr>
                <w:rFonts w:hint="eastAsia"/>
              </w:rPr>
              <w:t>安全作业控制</w:t>
            </w:r>
            <w:r>
              <w:rPr>
                <w:rFonts w:hint="eastAsia"/>
                <w:lang w:eastAsia="zh-CN"/>
              </w:rPr>
              <w:t>■</w:t>
            </w:r>
            <w:r>
              <w:rPr>
                <w:rFonts w:hint="eastAsia"/>
              </w:rPr>
              <w:t>职业危害管理</w:t>
            </w:r>
            <w:r>
              <w:rPr>
                <w:rFonts w:hint="eastAsia"/>
                <w:lang w:eastAsia="zh-CN"/>
              </w:rPr>
              <w:t>■</w:t>
            </w:r>
            <w:r>
              <w:rPr>
                <w:rFonts w:hint="eastAsia"/>
              </w:rPr>
              <w:t>消防控制</w:t>
            </w:r>
            <w:r>
              <w:rPr>
                <w:rFonts w:hint="eastAsia"/>
                <w:lang w:eastAsia="zh-CN"/>
              </w:rPr>
              <w:t>□</w:t>
            </w:r>
            <w:r>
              <w:rPr>
                <w:rFonts w:hint="eastAsia"/>
              </w:rPr>
              <w:t>危化品管理</w:t>
            </w:r>
            <w:r>
              <w:rPr>
                <w:rFonts w:hint="eastAsia"/>
                <w:lang w:eastAsia="zh-CN"/>
              </w:rPr>
              <w:t>■</w:t>
            </w:r>
            <w:r>
              <w:rPr>
                <w:rFonts w:hint="eastAsia"/>
              </w:rPr>
              <w:t>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asciiTheme="minorEastAsia" w:hAnsiTheme="minorEastAsia" w:eastAsiaTheme="minorEastAsia"/>
              </w:rPr>
              <w:t>■以身作则 ■建立机制 ■法规宣传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ascii="宋体" w:hAnsi="宋体"/>
                <w:szCs w:val="21"/>
                <w:lang w:eastAsia="zh-CN"/>
              </w:rPr>
            </w:pPr>
            <w:r>
              <w:rPr>
                <w:rFonts w:hint="eastAsia"/>
              </w:rPr>
              <w:t>最高管理者制定了文件化的职业健康安全管理体系方针：</w:t>
            </w:r>
            <w:r>
              <w:rPr>
                <w:rFonts w:hint="eastAsia"/>
                <w:lang w:eastAsia="zh-CN"/>
              </w:rPr>
              <w:t>“</w:t>
            </w:r>
            <w:r>
              <w:rPr>
                <w:rFonts w:hint="eastAsia" w:ascii="宋体" w:hAnsi="宋体"/>
                <w:szCs w:val="21"/>
                <w:lang w:eastAsia="zh-CN"/>
              </w:rPr>
              <w:t xml:space="preserve">以人为本   关爱生命  保护环境  珍惜资源”。  </w:t>
            </w:r>
          </w:p>
          <w:p>
            <w:pPr>
              <w:rPr>
                <w:lang w:val="en-GB"/>
              </w:rPr>
            </w:pPr>
            <w:r>
              <w:rPr>
                <w:rFonts w:hint="eastAsia" w:ascii="宋体" w:hAnsi="宋体"/>
                <w:szCs w:val="21"/>
                <w:lang w:eastAsia="zh-CN"/>
              </w:rPr>
              <w:t>和谐发展</w:t>
            </w: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行政部</w:t>
            </w:r>
          </w:p>
          <w:p>
            <w:pPr>
              <w:rPr>
                <w:rFonts w:hint="eastAsia" w:eastAsia="宋体"/>
                <w:lang w:val="en-US" w:eastAsia="zh-CN"/>
              </w:rPr>
            </w:pPr>
            <w:r>
              <w:rPr>
                <w:rFonts w:hint="eastAsia"/>
              </w:rPr>
              <w:t>安全的主管部门是——</w:t>
            </w:r>
            <w:r>
              <w:rPr>
                <w:rFonts w:hint="eastAsia"/>
                <w:lang w:val="en-US" w:eastAsia="zh-CN"/>
              </w:rPr>
              <w:t>行政部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highlight w:val="none"/>
              </w:rPr>
              <w:t>员工代表是—</w:t>
            </w:r>
            <w:r>
              <w:rPr>
                <w:rFonts w:hint="eastAsia" w:ascii="Times New Roman" w:hAnsi="Times New Roman" w:eastAsia="宋体" w:cs="Times New Roman"/>
                <w:highlight w:val="none"/>
              </w:rPr>
              <w:t>—</w:t>
            </w:r>
            <w:r>
              <w:rPr>
                <w:rFonts w:hint="eastAsia" w:cs="Times New Roman"/>
                <w:highlight w:val="none"/>
                <w:lang w:val="en-US" w:eastAsia="zh-CN"/>
              </w:rPr>
              <w:t>谢静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作业过程</w:t>
                  </w:r>
                </w:p>
              </w:tc>
              <w:tc>
                <w:tcPr>
                  <w:tcW w:w="3965"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制定安全操作规程、安全措施并严格执行</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lang w:eastAsia="zh-CN"/>
              </w:rPr>
              <w:t>■</w:t>
            </w:r>
            <w:r>
              <w:rPr>
                <w:rFonts w:hint="eastAsia"/>
              </w:rPr>
              <w:t>机械伤害</w:t>
            </w:r>
            <w:r>
              <w:rPr>
                <w:rFonts w:hint="eastAsia"/>
                <w:lang w:eastAsia="zh-CN"/>
              </w:rPr>
              <w:t>■</w:t>
            </w:r>
            <w:r>
              <w:rPr>
                <w:rFonts w:hint="eastAsia"/>
              </w:rPr>
              <w:t>触电□化学伤害</w:t>
            </w:r>
            <w:r>
              <w:rPr>
                <w:rFonts w:hint="eastAsia"/>
                <w:lang w:eastAsia="zh-CN"/>
              </w:rPr>
              <w:t>■</w:t>
            </w:r>
            <w:r>
              <w:rPr>
                <w:rFonts w:hint="eastAsia"/>
              </w:rPr>
              <w:t>噪声</w:t>
            </w:r>
            <w:r>
              <w:rPr>
                <w:rFonts w:hint="eastAsia"/>
                <w:lang w:eastAsia="zh-CN"/>
              </w:rPr>
              <w:t>■</w:t>
            </w:r>
            <w:r>
              <w:rPr>
                <w:rFonts w:hint="eastAsia"/>
              </w:rPr>
              <w:t>粉尘□危险作业□高低温</w:t>
            </w:r>
            <w:r>
              <w:rPr>
                <w:rFonts w:hint="eastAsia"/>
                <w:lang w:eastAsia="zh-CN"/>
              </w:rPr>
              <w:t>□</w:t>
            </w:r>
            <w:r>
              <w:rPr>
                <w:rFonts w:hint="eastAsia"/>
              </w:rPr>
              <w:t>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pPr>
              <w:rPr>
                <w:highlight w:val="none"/>
              </w:rPr>
            </w:pPr>
            <w:r>
              <w:rPr>
                <w:rFonts w:hint="eastAsia"/>
              </w:rPr>
              <w:t>□安全生产</w:t>
            </w:r>
            <w:r>
              <w:rPr>
                <w:rFonts w:hint="eastAsia"/>
                <w:highlight w:val="none"/>
              </w:rPr>
              <w:t>许可证编号：</w:t>
            </w:r>
          </w:p>
          <w:p>
            <w:pPr>
              <w:rPr>
                <w:highlight w:val="none"/>
              </w:rPr>
            </w:pPr>
            <w:r>
              <w:rPr>
                <w:rFonts w:hint="eastAsia"/>
                <w:highlight w:val="none"/>
              </w:rPr>
              <w:t>□安全预评估报告日期：</w:t>
            </w:r>
          </w:p>
          <w:p>
            <w:pPr>
              <w:rPr>
                <w:highlight w:val="none"/>
              </w:rPr>
            </w:pPr>
            <w:r>
              <w:rPr>
                <w:rFonts w:hint="eastAsia"/>
                <w:highlight w:val="none"/>
              </w:rPr>
              <w:t>□安全现状评估报告表日期：</w:t>
            </w:r>
          </w:p>
          <w:p>
            <w:pPr>
              <w:rPr>
                <w:rFonts w:hint="default" w:eastAsia="宋体"/>
                <w:highlight w:val="none"/>
                <w:lang w:val="en-US" w:eastAsia="zh-CN"/>
              </w:rPr>
            </w:pPr>
            <w:r>
              <w:rPr>
                <w:rFonts w:hint="eastAsia"/>
                <w:highlight w:val="none"/>
                <w:lang w:eastAsia="zh-CN"/>
              </w:rPr>
              <w:t>■</w:t>
            </w:r>
            <w:r>
              <w:rPr>
                <w:rFonts w:hint="eastAsia"/>
                <w:highlight w:val="none"/>
              </w:rPr>
              <w:t>职业病体检报告书日期：</w:t>
            </w:r>
            <w:r>
              <w:rPr>
                <w:rFonts w:hint="eastAsia"/>
                <w:highlight w:val="none"/>
                <w:lang w:val="en-US" w:eastAsia="zh-CN"/>
              </w:rPr>
              <w:t>2022年12月22日</w:t>
            </w:r>
          </w:p>
          <w:p>
            <w:pPr>
              <w:rPr>
                <w:highlight w:val="none"/>
              </w:rPr>
            </w:pPr>
            <w:r>
              <w:rPr>
                <w:rFonts w:hint="eastAsia"/>
                <w:highlight w:val="none"/>
              </w:rPr>
              <w:t>□消防验收/备案证明日期：</w:t>
            </w:r>
          </w:p>
          <w:p>
            <w:pPr>
              <w:rPr>
                <w:highlight w:val="cyan"/>
              </w:rPr>
            </w:pP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安全装置</w:t>
            </w:r>
            <w:r>
              <w:rPr>
                <w:rFonts w:hint="eastAsia"/>
                <w:lang w:eastAsia="zh-CN"/>
              </w:rPr>
              <w:t>■</w:t>
            </w:r>
            <w:r>
              <w:rPr>
                <w:rFonts w:hint="eastAsia"/>
              </w:rPr>
              <w:t>除尘设备</w:t>
            </w:r>
            <w:r>
              <w:rPr>
                <w:rFonts w:hint="eastAsia"/>
                <w:lang w:eastAsia="zh-CN"/>
              </w:rPr>
              <w:t>■</w:t>
            </w:r>
            <w:r>
              <w:rPr>
                <w:rFonts w:hint="eastAsia"/>
              </w:rPr>
              <w:t>漏电保护</w:t>
            </w:r>
            <w:r>
              <w:rPr>
                <w:rFonts w:hint="eastAsia"/>
                <w:lang w:eastAsia="zh-CN"/>
              </w:rPr>
              <w:t>■</w:t>
            </w:r>
            <w:r>
              <w:rPr>
                <w:rFonts w:hint="eastAsia"/>
              </w:rPr>
              <w:t>穿戴劳保用品□作业票管理□挂牌上锁管理</w:t>
            </w:r>
          </w:p>
          <w:p>
            <w:pPr>
              <w:rPr>
                <w:highlight w:val="cyan"/>
              </w:rPr>
            </w:pPr>
            <w:r>
              <w:rPr>
                <w:rFonts w:hint="eastAsia"/>
              </w:rPr>
              <w:t>□危化品控制□压力容器检测□消防控制□其他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r>
                    <w:rPr>
                      <w:rFonts w:hint="eastAsia" w:ascii="宋体" w:hAnsi="宋体"/>
                      <w:lang w:eastAsia="zh-CN"/>
                    </w:rPr>
                    <w:t>（</w:t>
                  </w:r>
                  <w:r>
                    <w:rPr>
                      <w:rFonts w:hint="eastAsia" w:ascii="宋体" w:hAnsi="宋体"/>
                      <w:lang w:val="en-US" w:eastAsia="zh-CN"/>
                    </w:rPr>
                    <w:t>考核时间2022年6月至2023年1月）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pStyle w:val="7"/>
                    <w:keepNext w:val="0"/>
                    <w:keepLines w:val="0"/>
                    <w:widowControl/>
                    <w:suppressLineNumbers w:val="0"/>
                    <w:spacing w:before="0" w:beforeAutospacing="0" w:after="0" w:afterAutospacing="0" w:line="480" w:lineRule="atLeast"/>
                    <w:ind w:left="0" w:leftChars="0" w:right="0" w:rightChars="0"/>
                    <w:jc w:val="both"/>
                    <w:rPr>
                      <w:rFonts w:hint="default" w:ascii="宋体" w:hAnsi="宋体" w:eastAsia="宋体" w:cs="宋体"/>
                      <w:kern w:val="0"/>
                      <w:sz w:val="21"/>
                      <w:szCs w:val="21"/>
                      <w:lang w:val="en-US" w:eastAsia="zh-CN" w:bidi="ar-SA"/>
                    </w:rPr>
                  </w:pPr>
                  <w:r>
                    <w:rPr>
                      <w:rFonts w:ascii="songti sc" w:hAnsi="songti sc" w:eastAsia="songti sc" w:cs="songti sc"/>
                      <w:color w:val="000000"/>
                      <w:kern w:val="0"/>
                      <w:sz w:val="21"/>
                      <w:szCs w:val="21"/>
                      <w:lang w:val="en-US" w:eastAsia="zh-CN" w:bidi="ar"/>
                    </w:rPr>
                    <w:t>安全事故</w:t>
                  </w:r>
                  <w:r>
                    <w:rPr>
                      <w:rFonts w:hint="eastAsia" w:ascii="songti sc" w:hAnsi="songti sc" w:eastAsia="songti sc" w:cs="songti sc"/>
                      <w:color w:val="000000"/>
                      <w:kern w:val="0"/>
                      <w:sz w:val="21"/>
                      <w:szCs w:val="21"/>
                      <w:lang w:val="en-US" w:eastAsia="zh-CN" w:bidi="ar"/>
                    </w:rPr>
                    <w:t>为零</w:t>
                  </w:r>
                </w:p>
              </w:tc>
              <w:tc>
                <w:tcPr>
                  <w:tcW w:w="3136" w:type="dxa"/>
                  <w:shd w:val="clear" w:color="auto" w:fill="auto"/>
                  <w:vAlign w:val="center"/>
                </w:tcPr>
                <w:p>
                  <w:pPr>
                    <w:widowControl w:val="0"/>
                    <w:bidi w:val="0"/>
                    <w:spacing w:line="400" w:lineRule="exact"/>
                    <w:jc w:val="both"/>
                    <w:rPr>
                      <w:rFonts w:hint="default" w:ascii="Times New Roman" w:hAnsi="Times New Roman" w:eastAsia="宋体" w:cs="Times New Roman"/>
                      <w:kern w:val="2"/>
                      <w:sz w:val="21"/>
                      <w:szCs w:val="21"/>
                      <w:lang w:val="en-GB" w:eastAsia="zh-CN" w:bidi="ar-SA"/>
                    </w:rPr>
                  </w:pPr>
                  <w:r>
                    <w:rPr>
                      <w:rFonts w:hint="eastAsia"/>
                      <w:sz w:val="21"/>
                      <w:szCs w:val="21"/>
                    </w:rPr>
                    <w:t>以实际统计数计算</w:t>
                  </w:r>
                </w:p>
              </w:tc>
              <w:tc>
                <w:tcPr>
                  <w:tcW w:w="1350" w:type="dxa"/>
                  <w:shd w:val="clear" w:color="auto" w:fill="auto"/>
                  <w:vAlign w:val="center"/>
                </w:tcPr>
                <w:p>
                  <w:pPr>
                    <w:rPr>
                      <w:rFonts w:hint="default" w:eastAsia="宋体"/>
                      <w:sz w:val="21"/>
                      <w:szCs w:val="21"/>
                      <w:lang w:val="en-US" w:eastAsia="zh-CN"/>
                    </w:rPr>
                  </w:pPr>
                  <w:r>
                    <w:rPr>
                      <w:rFonts w:hint="eastAsia"/>
                      <w:sz w:val="21"/>
                      <w:szCs w:val="21"/>
                      <w:lang w:val="en-US" w:eastAsia="zh-CN"/>
                    </w:rPr>
                    <w:t>所有部门</w:t>
                  </w:r>
                </w:p>
              </w:tc>
              <w:tc>
                <w:tcPr>
                  <w:tcW w:w="1774" w:type="dxa"/>
                  <w:shd w:val="clear" w:color="auto" w:fill="auto"/>
                  <w:vAlign w:val="center"/>
                </w:tcPr>
                <w:p>
                  <w:pPr>
                    <w:jc w:val="center"/>
                    <w:rPr>
                      <w:rFonts w:hint="default" w:ascii="宋体" w:hAnsi="宋体" w:eastAsia="宋体"/>
                      <w:sz w:val="21"/>
                      <w:szCs w:val="21"/>
                      <w:lang w:val="en-US" w:eastAsia="zh-CN"/>
                    </w:rPr>
                  </w:pPr>
                  <w:r>
                    <w:rPr>
                      <w:rFonts w:hint="eastAsia" w:ascii="宋体" w:hAnsi="宋体"/>
                      <w:sz w:val="21"/>
                      <w:szCs w:val="21"/>
                      <w:lang w:val="en-US" w:eastAsia="zh-CN"/>
                    </w:rPr>
                    <w:t>未发生</w:t>
                  </w:r>
                  <w:r>
                    <w:rPr>
                      <w:rFonts w:ascii="songti sc" w:hAnsi="songti sc" w:eastAsia="songti sc" w:cs="songti sc"/>
                      <w:color w:val="000000"/>
                      <w:kern w:val="0"/>
                      <w:sz w:val="21"/>
                      <w:szCs w:val="21"/>
                      <w:lang w:val="en-US" w:eastAsia="zh-CN" w:bidi="ar"/>
                    </w:rPr>
                    <w:t>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pStyle w:val="7"/>
                    <w:keepNext w:val="0"/>
                    <w:keepLines w:val="0"/>
                    <w:widowControl/>
                    <w:suppressLineNumbers w:val="0"/>
                    <w:spacing w:before="0" w:beforeAutospacing="0" w:after="0" w:afterAutospacing="0" w:line="480" w:lineRule="atLeast"/>
                    <w:ind w:left="0" w:leftChars="0" w:right="0" w:rightChars="0"/>
                    <w:jc w:val="both"/>
                    <w:rPr>
                      <w:rFonts w:hint="eastAsia" w:ascii="宋体" w:hAnsi="宋体" w:eastAsia="宋体" w:cs="宋体"/>
                      <w:bCs/>
                      <w:kern w:val="0"/>
                      <w:sz w:val="21"/>
                      <w:szCs w:val="21"/>
                      <w:lang w:val="en-US" w:eastAsia="zh-CN" w:bidi="ar-SA"/>
                    </w:rPr>
                  </w:pPr>
                  <w:r>
                    <w:rPr>
                      <w:rFonts w:ascii="songti sc" w:hAnsi="songti sc" w:eastAsia="songti sc" w:cs="songti sc"/>
                      <w:color w:val="000000"/>
                      <w:kern w:val="0"/>
                      <w:sz w:val="21"/>
                      <w:szCs w:val="21"/>
                      <w:lang w:val="en-US" w:eastAsia="zh-CN" w:bidi="ar"/>
                    </w:rPr>
                    <w:t>火灾事故</w:t>
                  </w:r>
                  <w:r>
                    <w:rPr>
                      <w:rFonts w:hint="eastAsia" w:ascii="songti sc" w:hAnsi="songti sc" w:eastAsia="songti sc" w:cs="songti sc"/>
                      <w:color w:val="000000"/>
                      <w:kern w:val="0"/>
                      <w:sz w:val="21"/>
                      <w:szCs w:val="21"/>
                      <w:lang w:val="en-US" w:eastAsia="zh-CN" w:bidi="ar"/>
                    </w:rPr>
                    <w:t>为零</w:t>
                  </w:r>
                </w:p>
              </w:tc>
              <w:tc>
                <w:tcPr>
                  <w:tcW w:w="3136" w:type="dxa"/>
                  <w:shd w:val="clear" w:color="auto" w:fill="auto"/>
                  <w:vAlign w:val="center"/>
                </w:tcPr>
                <w:p>
                  <w:pPr>
                    <w:widowControl w:val="0"/>
                    <w:bidi w:val="0"/>
                    <w:spacing w:line="400" w:lineRule="exact"/>
                    <w:jc w:val="both"/>
                    <w:rPr>
                      <w:rFonts w:hint="eastAsia" w:ascii="Times New Roman" w:hAnsi="Times New Roman" w:eastAsia="宋体" w:cs="Times New Roman"/>
                      <w:kern w:val="2"/>
                      <w:sz w:val="21"/>
                      <w:szCs w:val="21"/>
                      <w:lang w:val="en-US" w:eastAsia="zh-CN" w:bidi="ar-SA"/>
                    </w:rPr>
                  </w:pPr>
                  <w:r>
                    <w:rPr>
                      <w:rFonts w:hint="eastAsia"/>
                      <w:sz w:val="21"/>
                      <w:szCs w:val="21"/>
                    </w:rPr>
                    <w:t>以实际统计数计算</w:t>
                  </w:r>
                </w:p>
              </w:tc>
              <w:tc>
                <w:tcPr>
                  <w:tcW w:w="1350" w:type="dxa"/>
                  <w:shd w:val="clear" w:color="auto" w:fill="auto"/>
                  <w:vAlign w:val="center"/>
                </w:tcPr>
                <w:p>
                  <w:pPr>
                    <w:rPr>
                      <w:rFonts w:hint="eastAsia" w:ascii="宋体" w:hAnsi="宋体" w:eastAsia="宋体"/>
                      <w:sz w:val="21"/>
                      <w:szCs w:val="21"/>
                      <w:lang w:val="en-US" w:eastAsia="zh-CN"/>
                    </w:rPr>
                  </w:pPr>
                  <w:r>
                    <w:rPr>
                      <w:rFonts w:hint="eastAsia"/>
                      <w:sz w:val="21"/>
                      <w:szCs w:val="21"/>
                      <w:lang w:val="en-US" w:eastAsia="zh-CN"/>
                    </w:rPr>
                    <w:t>所有部门</w:t>
                  </w:r>
                </w:p>
              </w:tc>
              <w:tc>
                <w:tcPr>
                  <w:tcW w:w="1774" w:type="dxa"/>
                  <w:shd w:val="clear" w:color="auto" w:fill="auto"/>
                  <w:vAlign w:val="center"/>
                </w:tcPr>
                <w:p>
                  <w:pPr>
                    <w:jc w:val="center"/>
                    <w:rPr>
                      <w:rFonts w:hint="default" w:ascii="宋体" w:hAnsi="宋体" w:eastAsia="宋体"/>
                      <w:sz w:val="21"/>
                      <w:szCs w:val="21"/>
                      <w:lang w:val="en-US" w:eastAsia="zh-CN"/>
                    </w:rPr>
                  </w:pPr>
                  <w:r>
                    <w:rPr>
                      <w:rFonts w:hint="eastAsia" w:ascii="宋体" w:hAnsi="宋体"/>
                      <w:sz w:val="21"/>
                      <w:szCs w:val="21"/>
                      <w:lang w:val="en-US" w:eastAsia="zh-CN"/>
                    </w:rPr>
                    <w:t>未发生</w:t>
                  </w:r>
                  <w:r>
                    <w:rPr>
                      <w:rFonts w:ascii="songti sc" w:hAnsi="songti sc" w:eastAsia="songti sc" w:cs="songti sc"/>
                      <w:color w:val="000000"/>
                      <w:kern w:val="0"/>
                      <w:sz w:val="21"/>
                      <w:szCs w:val="21"/>
                      <w:lang w:val="en-US" w:eastAsia="zh-CN" w:bidi="ar"/>
                    </w:rPr>
                    <w:t>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pStyle w:val="7"/>
                    <w:keepNext w:val="0"/>
                    <w:keepLines w:val="0"/>
                    <w:widowControl/>
                    <w:suppressLineNumbers w:val="0"/>
                    <w:spacing w:before="0" w:beforeAutospacing="0" w:after="0" w:afterAutospacing="0" w:line="480" w:lineRule="atLeast"/>
                    <w:ind w:left="0" w:leftChars="0" w:right="0" w:rightChars="0"/>
                    <w:jc w:val="both"/>
                    <w:rPr>
                      <w:rFonts w:hint="eastAsia" w:ascii="宋体" w:hAnsi="宋体" w:eastAsia="宋体" w:cs="宋体"/>
                      <w:bCs/>
                      <w:kern w:val="0"/>
                      <w:sz w:val="21"/>
                      <w:szCs w:val="21"/>
                      <w:lang w:val="en-US" w:eastAsia="zh-CN" w:bidi="ar-SA"/>
                    </w:rPr>
                  </w:pPr>
                  <w:r>
                    <w:rPr>
                      <w:rFonts w:ascii="songti sc" w:hAnsi="songti sc" w:eastAsia="songti sc" w:cs="songti sc"/>
                      <w:color w:val="000000"/>
                      <w:kern w:val="0"/>
                      <w:sz w:val="21"/>
                      <w:szCs w:val="21"/>
                      <w:lang w:val="en-US" w:eastAsia="zh-CN" w:bidi="ar"/>
                    </w:rPr>
                    <w:t>工伤事故（工日损失在2天以上计算）</w:t>
                  </w:r>
                </w:p>
              </w:tc>
              <w:tc>
                <w:tcPr>
                  <w:tcW w:w="3136" w:type="dxa"/>
                  <w:shd w:val="clear" w:color="auto" w:fill="auto"/>
                  <w:vAlign w:val="center"/>
                </w:tcPr>
                <w:p>
                  <w:pPr>
                    <w:widowControl w:val="0"/>
                    <w:bidi w:val="0"/>
                    <w:spacing w:line="400" w:lineRule="exact"/>
                    <w:jc w:val="both"/>
                    <w:rPr>
                      <w:rFonts w:hint="eastAsia" w:ascii="Times New Roman" w:hAnsi="Times New Roman" w:eastAsia="宋体" w:cs="Times New Roman"/>
                      <w:kern w:val="2"/>
                      <w:sz w:val="21"/>
                      <w:szCs w:val="21"/>
                      <w:lang w:val="en-US" w:eastAsia="zh-CN" w:bidi="ar-SA"/>
                    </w:rPr>
                  </w:pPr>
                  <w:r>
                    <w:rPr>
                      <w:rFonts w:hint="eastAsia"/>
                      <w:sz w:val="21"/>
                      <w:szCs w:val="21"/>
                    </w:rPr>
                    <w:t>以实际统计数计算</w:t>
                  </w:r>
                </w:p>
              </w:tc>
              <w:tc>
                <w:tcPr>
                  <w:tcW w:w="1350" w:type="dxa"/>
                  <w:shd w:val="clear" w:color="auto" w:fill="auto"/>
                  <w:vAlign w:val="center"/>
                </w:tcPr>
                <w:p>
                  <w:pPr>
                    <w:rPr>
                      <w:rFonts w:ascii="宋体" w:hAnsi="宋体"/>
                      <w:sz w:val="21"/>
                      <w:szCs w:val="21"/>
                    </w:rPr>
                  </w:pPr>
                  <w:r>
                    <w:rPr>
                      <w:rFonts w:hint="eastAsia"/>
                      <w:sz w:val="21"/>
                      <w:szCs w:val="21"/>
                      <w:lang w:val="en-US" w:eastAsia="zh-CN"/>
                    </w:rPr>
                    <w:t>所有部门</w:t>
                  </w:r>
                </w:p>
              </w:tc>
              <w:tc>
                <w:tcPr>
                  <w:tcW w:w="1774" w:type="dxa"/>
                  <w:shd w:val="clear" w:color="auto" w:fill="auto"/>
                  <w:vAlign w:val="center"/>
                </w:tcPr>
                <w:p>
                  <w:pPr>
                    <w:jc w:val="center"/>
                    <w:rPr>
                      <w:rFonts w:hint="default" w:ascii="宋体" w:hAnsi="宋体"/>
                      <w:sz w:val="21"/>
                      <w:szCs w:val="21"/>
                      <w:lang w:val="en-US"/>
                    </w:rPr>
                  </w:pPr>
                  <w:r>
                    <w:rPr>
                      <w:rFonts w:hint="eastAsia" w:ascii="宋体" w:hAnsi="宋体"/>
                      <w:sz w:val="21"/>
                      <w:szCs w:val="21"/>
                      <w:lang w:val="en-US" w:eastAsia="zh-CN"/>
                    </w:rPr>
                    <w:t>未发生</w:t>
                  </w:r>
                  <w:r>
                    <w:rPr>
                      <w:rFonts w:ascii="songti sc" w:hAnsi="songti sc" w:eastAsia="songti sc" w:cs="songti sc"/>
                      <w:color w:val="000000"/>
                      <w:kern w:val="0"/>
                      <w:sz w:val="21"/>
                      <w:szCs w:val="21"/>
                      <w:lang w:val="en-US" w:eastAsia="zh-CN" w:bidi="ar"/>
                    </w:rPr>
                    <w:t>工伤事故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宋体" w:hAnsi="宋体" w:eastAsia="宋体" w:cs="宋体"/>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vAlign w:val="top"/>
          </w:tcPr>
          <w:p>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pPr>
              <w:rPr>
                <w:rFonts w:ascii="Times New Roman" w:hAnsi="Times New Roman" w:eastAsia="宋体" w:cs="Times New Roman"/>
                <w:kern w:val="2"/>
                <w:sz w:val="21"/>
                <w:szCs w:val="24"/>
                <w:lang w:val="en-US" w:eastAsia="zh-CN" w:bidi="ar-SA"/>
              </w:rPr>
            </w:pPr>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pPr>
              <w:rPr>
                <w:rFonts w:ascii="Times New Roman" w:hAnsi="Times New Roman" w:eastAsia="宋体" w:cs="Times New Roman"/>
                <w:kern w:val="2"/>
                <w:sz w:val="21"/>
                <w:szCs w:val="24"/>
                <w:lang w:val="en-US" w:eastAsia="zh-CN" w:bidi="ar-SA"/>
              </w:rPr>
            </w:pPr>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组织应确定、提供并维护所需的基础设施情况：</w:t>
            </w:r>
          </w:p>
          <w:p>
            <w:r>
              <w:rPr>
                <w:rFonts w:hint="eastAsia"/>
              </w:rPr>
              <w:t>建筑面积</w:t>
            </w:r>
            <w:r>
              <w:rPr>
                <w:rFonts w:hint="eastAsia"/>
                <w:u w:val="single"/>
              </w:rPr>
              <w:t xml:space="preserve"> </w:t>
            </w:r>
            <w:r>
              <w:rPr>
                <w:rFonts w:hint="eastAsia" w:ascii="宋体" w:hAnsi="宋体" w:cs="宋体"/>
                <w:sz w:val="21"/>
                <w:szCs w:val="21"/>
                <w:highlight w:val="none"/>
                <w:lang w:val="en-US" w:eastAsia="zh-CN"/>
              </w:rPr>
              <w:t>9600</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个；实验室</w:t>
            </w:r>
            <w:r>
              <w:rPr>
                <w:rFonts w:hint="eastAsia"/>
                <w:u w:val="single"/>
              </w:rPr>
              <w:t xml:space="preserve">   </w:t>
            </w:r>
            <w:r>
              <w:rPr>
                <w:rFonts w:hint="eastAsia"/>
              </w:rPr>
              <w:t>个；</w:t>
            </w:r>
          </w:p>
          <w:p>
            <w:pPr>
              <w:rPr>
                <w:u w:val="single"/>
              </w:rPr>
            </w:pPr>
            <w:r>
              <w:rPr>
                <w:rFonts w:hint="eastAsia"/>
              </w:rPr>
              <w:t>主要生产设备有：</w:t>
            </w:r>
            <w:r>
              <w:rPr>
                <w:rFonts w:hint="eastAsia"/>
                <w:u w:val="single"/>
              </w:rPr>
              <w:t xml:space="preserve"> </w:t>
            </w:r>
            <w:r>
              <w:rPr>
                <w:rFonts w:hint="eastAsia" w:ascii="宋体" w:hAnsi="宋体" w:cs="宋体"/>
                <w:sz w:val="21"/>
                <w:szCs w:val="21"/>
                <w:highlight w:val="none"/>
              </w:rPr>
              <w:t>剪板机、数控冲床、折弯机、激光切割机、焊机、喷涂房等设备，可以满足10KV及以下电力变压器、低压成套开关设备、中置柜、环网柜、电缆分支箱、箱式变电站、智能化户外开闭所、全绝缘充气柜的设计生产；一体式交（直）流充电机的生产</w:t>
            </w:r>
            <w:r>
              <w:rPr>
                <w:rFonts w:hint="eastAsia" w:ascii="宋体" w:hAnsi="宋体"/>
                <w:szCs w:val="21"/>
                <w:highlight w:val="none"/>
              </w:rPr>
              <w:t>等</w:t>
            </w:r>
          </w:p>
          <w:p>
            <w:r>
              <w:rPr>
                <w:rFonts w:hint="eastAsia"/>
              </w:rPr>
              <w:t>主要安全装置有：</w:t>
            </w:r>
          </w:p>
          <w:p>
            <w:r>
              <w:rPr>
                <w:rFonts w:hint="eastAsia" w:ascii="Wingdings" w:hAnsi="Wingdings"/>
                <w:lang w:eastAsia="zh-CN"/>
              </w:rPr>
              <w:t>■</w:t>
            </w:r>
            <w:r>
              <w:rPr>
                <w:rFonts w:hint="eastAsia"/>
              </w:rPr>
              <w:t xml:space="preserve">急停按钮 </w:t>
            </w:r>
            <w:r>
              <w:rPr>
                <w:rFonts w:hint="eastAsia" w:ascii="Wingdings" w:hAnsi="Wingdings"/>
                <w:lang w:eastAsia="zh-CN"/>
              </w:rPr>
              <w:t>□</w:t>
            </w:r>
            <w:r>
              <w:rPr>
                <w:rFonts w:hint="eastAsia"/>
              </w:rPr>
              <w:t xml:space="preserve">光栅 </w:t>
            </w:r>
            <w:r>
              <w:rPr>
                <w:rFonts w:hint="eastAsia" w:ascii="Wingdings" w:hAnsi="Wingdings"/>
                <w:lang w:eastAsia="zh-CN"/>
              </w:rPr>
              <w:t>□</w:t>
            </w:r>
            <w:r>
              <w:rPr>
                <w:rFonts w:hint="eastAsia"/>
              </w:rPr>
              <w:t xml:space="preserve">联锁装置  </w:t>
            </w:r>
            <w:r>
              <w:rPr>
                <w:rFonts w:hint="eastAsia" w:ascii="Wingdings" w:hAnsi="Wingdings"/>
                <w:lang w:eastAsia="zh-CN"/>
              </w:rPr>
              <w:t>■</w:t>
            </w:r>
            <w:r>
              <w:rPr>
                <w:rFonts w:hint="eastAsia"/>
              </w:rPr>
              <w:t xml:space="preserve">漏电开关 </w:t>
            </w:r>
            <w:r>
              <w:rPr>
                <w:rFonts w:hint="eastAsia" w:ascii="Wingdings" w:hAnsi="Wingdings"/>
                <w:lang w:eastAsia="zh-CN"/>
              </w:rPr>
              <w:t>□</w:t>
            </w:r>
            <w:r>
              <w:rPr>
                <w:rFonts w:hint="eastAsia"/>
              </w:rPr>
              <w:t xml:space="preserve">报警系统  </w:t>
            </w:r>
            <w:r>
              <w:rPr>
                <w:rFonts w:hint="eastAsia" w:ascii="Wingdings" w:hAnsi="Wingdings"/>
                <w:lang w:eastAsia="zh-CN"/>
              </w:rPr>
              <w:t>□</w:t>
            </w:r>
            <w:r>
              <w:rPr>
                <w:rFonts w:hint="eastAsia"/>
              </w:rPr>
              <w:t xml:space="preserve">消防系统  </w:t>
            </w:r>
            <w:r>
              <w:rPr>
                <w:rFonts w:hint="eastAsia" w:ascii="Wingdings" w:hAnsi="Wingdings"/>
                <w:lang w:eastAsia="zh-CN"/>
              </w:rPr>
              <w:t>□</w:t>
            </w:r>
            <w:r>
              <w:rPr>
                <w:rFonts w:hint="eastAsia"/>
              </w:rPr>
              <w:t xml:space="preserve">不适用 </w:t>
            </w:r>
          </w:p>
          <w:p>
            <w:pPr>
              <w:rPr>
                <w:u w:val="single"/>
              </w:rPr>
            </w:pPr>
          </w:p>
          <w:p>
            <w:r>
              <w:rPr>
                <w:rFonts w:hint="eastAsia"/>
              </w:rPr>
              <w:t>特种设备：</w:t>
            </w:r>
            <w:r>
              <w:rPr>
                <w:rFonts w:hint="eastAsia" w:ascii="Wingdings" w:hAnsi="Wingdings"/>
                <w:lang w:eastAsia="zh-CN"/>
              </w:rPr>
              <w:t>□</w:t>
            </w:r>
            <w:r>
              <w:rPr>
                <w:rFonts w:hint="eastAsia"/>
              </w:rPr>
              <w:t xml:space="preserve">叉车 </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 xml:space="preserve">锅炉 </w:t>
            </w:r>
            <w:r>
              <w:rPr>
                <w:rFonts w:hint="eastAsia" w:ascii="Wingdings" w:hAnsi="Wingdings"/>
                <w:lang w:eastAsia="zh-CN"/>
              </w:rPr>
              <w:t>□</w:t>
            </w:r>
            <w:r>
              <w:rPr>
                <w:rFonts w:hint="eastAsia"/>
              </w:rPr>
              <w:t xml:space="preserve">电梯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压力管道  </w:t>
            </w:r>
            <w:r>
              <w:rPr>
                <w:rFonts w:hint="eastAsia" w:ascii="Wingdings" w:hAnsi="Wingdings"/>
                <w:lang w:eastAsia="zh-CN"/>
              </w:rPr>
              <w:t>□</w:t>
            </w:r>
            <w:r>
              <w:rPr>
                <w:rFonts w:hint="eastAsia"/>
              </w:rPr>
              <w:t xml:space="preserve">不适用 </w:t>
            </w:r>
          </w:p>
          <w:p>
            <w:r>
              <w:rPr>
                <w:rFonts w:hint="eastAsia"/>
              </w:rPr>
              <w:t>辅助场所：</w:t>
            </w:r>
            <w:r>
              <w:rPr>
                <w:rFonts w:hint="eastAsia" w:ascii="Wingdings" w:hAnsi="Wingdings"/>
                <w:lang w:eastAsia="zh-CN"/>
              </w:rPr>
              <w:t>□</w:t>
            </w:r>
            <w:r>
              <w:rPr>
                <w:rFonts w:hint="eastAsia"/>
              </w:rPr>
              <w:t xml:space="preserve">高压配电室 </w:t>
            </w:r>
            <w:r>
              <w:rPr>
                <w:rFonts w:hint="eastAsia" w:ascii="Wingdings" w:hAnsi="Wingdings"/>
                <w:lang w:eastAsia="zh-CN"/>
              </w:rPr>
              <w:t>□</w:t>
            </w:r>
            <w:r>
              <w:rPr>
                <w:rFonts w:hint="eastAsia"/>
              </w:rPr>
              <w:t xml:space="preserve">低压配电室 </w:t>
            </w:r>
            <w:r>
              <w:rPr>
                <w:rFonts w:hint="eastAsia" w:ascii="Wingdings" w:hAnsi="Wingdings"/>
                <w:lang w:eastAsia="zh-CN"/>
              </w:rPr>
              <w:t>□</w:t>
            </w:r>
            <w:r>
              <w:rPr>
                <w:rFonts w:hint="eastAsia"/>
              </w:rPr>
              <w:t xml:space="preserve">空压站 </w:t>
            </w:r>
            <w:r>
              <w:rPr>
                <w:rFonts w:hint="eastAsia" w:ascii="Wingdings" w:hAnsi="Wingdings"/>
                <w:lang w:eastAsia="zh-CN"/>
              </w:rPr>
              <w:t>□</w:t>
            </w:r>
            <w:r>
              <w:rPr>
                <w:rFonts w:hint="eastAsia"/>
              </w:rPr>
              <w:t xml:space="preserve">锅炉房 </w:t>
            </w:r>
            <w:r>
              <w:rPr>
                <w:rFonts w:hint="eastAsia" w:ascii="Wingdings" w:hAnsi="Wingdings"/>
                <w:lang w:eastAsia="zh-CN"/>
              </w:rPr>
              <w:t>□</w:t>
            </w:r>
            <w:r>
              <w:rPr>
                <w:rFonts w:hint="eastAsia"/>
              </w:rPr>
              <w:t xml:space="preserve">食堂  </w:t>
            </w:r>
            <w:r>
              <w:rPr>
                <w:rFonts w:hint="eastAsia" w:ascii="Wingdings" w:hAnsi="Wingdings"/>
                <w:lang w:eastAsia="zh-CN"/>
              </w:rPr>
              <w:t>□</w:t>
            </w:r>
            <w:r>
              <w:rPr>
                <w:rFonts w:hint="eastAsia"/>
              </w:rPr>
              <w:t xml:space="preserve">危化品库  </w:t>
            </w:r>
          </w:p>
          <w:p>
            <w:pPr>
              <w:ind w:firstLine="1050" w:firstLineChars="500"/>
            </w:pPr>
            <w:r>
              <w:rPr>
                <w:rFonts w:hint="eastAsia" w:ascii="Wingdings" w:hAnsi="Wingdings"/>
                <w:lang w:eastAsia="zh-CN"/>
              </w:rPr>
              <w:t>□</w:t>
            </w:r>
            <w:r>
              <w:rPr>
                <w:rFonts w:hint="eastAsia"/>
              </w:rPr>
              <w:t xml:space="preserve">危废库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污水处理站  </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rFonts w:ascii="Times New Roman" w:hAnsi="Times New Roman" w:eastAsia="宋体" w:cs="Times New Roman"/>
                <w:kern w:val="2"/>
                <w:sz w:val="21"/>
                <w:szCs w:val="24"/>
                <w:u w:val="single"/>
                <w:lang w:val="en-US" w:eastAsia="zh-CN" w:bidi="ar-SA"/>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r>
              <w:rPr>
                <w:rFonts w:hint="eastAsia"/>
              </w:rPr>
              <w:t>职业健康安全监测的计量器具有：</w:t>
            </w:r>
          </w:p>
          <w:p>
            <w:r>
              <w:rPr>
                <w:rFonts w:hint="eastAsia" w:ascii="Wingdings" w:hAnsi="Wingdings"/>
                <w:highlight w:val="none"/>
                <w:lang w:eastAsia="zh-CN"/>
              </w:rPr>
              <w:t>□</w:t>
            </w:r>
            <w:r>
              <w:rPr>
                <w:rFonts w:hint="eastAsia"/>
                <w:highlight w:val="none"/>
              </w:rPr>
              <w:t xml:space="preserve">压力表 </w:t>
            </w:r>
            <w:r>
              <w:rPr>
                <w:rFonts w:hint="eastAsia" w:ascii="Wingdings" w:hAnsi="Wingdings"/>
                <w:highlight w:val="none"/>
                <w:lang w:eastAsia="zh-CN"/>
              </w:rPr>
              <w:t>□</w:t>
            </w:r>
            <w:r>
              <w:rPr>
                <w:rFonts w:hint="eastAsia"/>
                <w:highlight w:val="none"/>
              </w:rPr>
              <w:t xml:space="preserve">可燃气体探测器 </w:t>
            </w:r>
            <w:r>
              <w:rPr>
                <w:rFonts w:hint="eastAsia" w:ascii="Wingdings" w:hAnsi="Wingdings"/>
                <w:highlight w:val="none"/>
                <w:lang w:eastAsia="zh-CN"/>
              </w:rPr>
              <w:t>□</w:t>
            </w:r>
            <w:r>
              <w:rPr>
                <w:rFonts w:hint="eastAsia"/>
                <w:highlight w:val="none"/>
              </w:rPr>
              <w:t xml:space="preserve">摇表 </w:t>
            </w:r>
            <w:r>
              <w:rPr>
                <w:rFonts w:hint="eastAsia" w:ascii="Wingdings" w:hAnsi="Wingdings"/>
                <w:lang w:eastAsia="zh-CN"/>
              </w:rPr>
              <w:t>□</w:t>
            </w:r>
            <w:r>
              <w:rPr>
                <w:rFonts w:hint="eastAsia"/>
              </w:rPr>
              <w:t xml:space="preserve">验电器 </w:t>
            </w:r>
            <w:r>
              <w:rPr>
                <w:rFonts w:hint="eastAsia" w:ascii="Wingdings" w:hAnsi="Wingdings"/>
                <w:lang w:eastAsia="zh-CN"/>
              </w:rPr>
              <w:t>□</w:t>
            </w:r>
            <w:r>
              <w:rPr>
                <w:rFonts w:hint="eastAsia"/>
              </w:rPr>
              <w:t xml:space="preserve">氧含量测定仪  </w:t>
            </w:r>
            <w:r>
              <w:rPr>
                <w:rFonts w:hint="eastAsia" w:ascii="Wingdings" w:hAnsi="Wingdings"/>
                <w:lang w:eastAsia="zh-CN"/>
              </w:rPr>
              <w:t>□</w:t>
            </w:r>
            <w:r>
              <w:rPr>
                <w:rFonts w:hint="eastAsia"/>
              </w:rPr>
              <w:t xml:space="preserve">声级计  </w:t>
            </w:r>
            <w:r>
              <w:rPr>
                <w:rFonts w:hint="eastAsia" w:ascii="Wingdings" w:hAnsi="Wingdings"/>
                <w:lang w:eastAsia="zh-CN"/>
              </w:rPr>
              <w:t>□</w:t>
            </w:r>
            <w:r>
              <w:rPr>
                <w:rFonts w:hint="eastAsia"/>
              </w:rPr>
              <w:t>不适用</w:t>
            </w:r>
          </w:p>
          <w:p>
            <w:pPr>
              <w:rPr>
                <w:rFonts w:ascii="Times New Roman" w:hAnsi="Times New Roman" w:eastAsia="宋体" w:cs="Times New Roman"/>
                <w:kern w:val="2"/>
                <w:sz w:val="21"/>
                <w:szCs w:val="24"/>
                <w:u w:val="single"/>
                <w:lang w:val="en-US" w:eastAsia="zh-CN" w:bidi="ar-SA"/>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 xml:space="preserve">会议传达 </w:t>
            </w:r>
            <w:r>
              <w:rPr>
                <w:rFonts w:hint="eastAsia"/>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p/>
          <w:p>
            <w:r>
              <w:rPr>
                <w:rFonts w:hint="eastAsia"/>
              </w:rPr>
              <w:t xml:space="preserve">实施了员工三级安全教育：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离职 </w:t>
            </w:r>
          </w:p>
          <w:p>
            <w:r>
              <w:rPr>
                <w:rFonts w:hint="eastAsia"/>
              </w:rPr>
              <w:t xml:space="preserve">实施了员工职业危害告知：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p>
            <w:pPr>
              <w:rPr>
                <w:rFonts w:ascii="Times New Roman" w:hAnsi="Times New Roman" w:eastAsia="宋体" w:cs="Times New Roman"/>
                <w:kern w:val="2"/>
                <w:sz w:val="21"/>
                <w:szCs w:val="24"/>
                <w:lang w:val="en-US" w:eastAsia="zh-CN" w:bidi="ar-SA"/>
              </w:rPr>
            </w:pPr>
            <w:r>
              <w:rPr>
                <w:rFonts w:hint="eastAsia"/>
              </w:rPr>
              <w:t>外部沟通方式：</w:t>
            </w:r>
            <w:r>
              <w:rPr>
                <w:rFonts w:hint="eastAsia" w:ascii="Wingdings" w:hAnsi="Wingdings"/>
                <w:lang w:eastAsia="zh-CN"/>
              </w:rPr>
              <w:t>■</w:t>
            </w:r>
            <w:r>
              <w:rPr>
                <w:rFonts w:hint="eastAsia"/>
              </w:rPr>
              <w:t xml:space="preserve">宣传材料 </w:t>
            </w:r>
            <w:r>
              <w:rPr>
                <w:rFonts w:hint="eastAsia"/>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pPr>
              <w:rPr>
                <w:u w:val="single"/>
              </w:rPr>
            </w:pPr>
            <w:r>
              <w:rPr>
                <w:rFonts w:hint="eastAsia"/>
              </w:rPr>
              <w:t xml:space="preserve">组织已建立了文件化的职业健康安全管理体系。对自编文件的编制、审批、发放、变更和作废进行了控制。 </w:t>
            </w:r>
            <w:r>
              <w:rPr>
                <w:rFonts w:hint="eastAsia"/>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pPr>
              <w:rPr>
                <w:rFonts w:ascii="Times New Roman" w:hAnsi="Times New Roman" w:eastAsia="宋体" w:cs="Times New Roman"/>
                <w:kern w:val="2"/>
                <w:sz w:val="21"/>
                <w:szCs w:val="24"/>
                <w:lang w:val="en-US" w:eastAsia="zh-CN" w:bidi="ar-SA"/>
              </w:rPr>
            </w:pPr>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安全操作规程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lang w:eastAsia="zh-CN"/>
              </w:rPr>
              <w:t>■</w:t>
            </w:r>
            <w:r>
              <w:rPr>
                <w:rFonts w:hint="eastAsia"/>
              </w:rPr>
              <w:t xml:space="preserve"> 消除危险源；</w:t>
            </w:r>
          </w:p>
          <w:p>
            <w:r>
              <w:rPr>
                <w:rFonts w:hint="eastAsia"/>
              </w:rPr>
              <w:t xml:space="preserve"> </w:t>
            </w:r>
            <w:r>
              <w:rPr>
                <w:rFonts w:hint="eastAsia"/>
                <w:lang w:eastAsia="zh-CN"/>
              </w:rPr>
              <w:t>■</w:t>
            </w:r>
            <w:r>
              <w:rPr>
                <w:rFonts w:hint="eastAsia"/>
              </w:rPr>
              <w:t>用低危害材料、工艺、运行或设备替代；</w:t>
            </w:r>
          </w:p>
          <w:p>
            <w:r>
              <w:rPr>
                <w:rFonts w:hint="eastAsia"/>
              </w:rPr>
              <w:t xml:space="preserve"> </w:t>
            </w:r>
            <w:r>
              <w:rPr>
                <w:rFonts w:hint="eastAsia" w:ascii="Wingdings" w:hAnsi="Wingdings"/>
                <w:lang w:eastAsia="zh-CN"/>
              </w:rPr>
              <w:t>□</w:t>
            </w:r>
            <w:r>
              <w:rPr>
                <w:rFonts w:hint="eastAsia"/>
              </w:rPr>
              <w:t>使用工程控制措施和（或）重新组织工作；</w:t>
            </w:r>
          </w:p>
          <w:p>
            <w:r>
              <w:rPr>
                <w:rFonts w:hint="eastAsia"/>
              </w:rPr>
              <w:t xml:space="preserve"> </w:t>
            </w:r>
            <w:r>
              <w:rPr>
                <w:rFonts w:hint="eastAsia" w:ascii="Wingdings" w:hAnsi="Wingdings"/>
                <w:lang w:eastAsia="zh-CN"/>
              </w:rPr>
              <w:t>■</w:t>
            </w:r>
            <w:r>
              <w:rPr>
                <w:rFonts w:hint="eastAsia"/>
              </w:rPr>
              <w:t xml:space="preserve"> 使用管理措施，包括培训；</w:t>
            </w:r>
          </w:p>
          <w:p>
            <w:r>
              <w:rPr>
                <w:rFonts w:hint="eastAsia"/>
              </w:rPr>
              <w:t xml:space="preserve"> </w:t>
            </w:r>
            <w:r>
              <w:rPr>
                <w:rFonts w:hint="eastAsia"/>
                <w:lang w:eastAsia="zh-CN"/>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pPr>
              <w:rPr>
                <w:highlight w:val="none"/>
              </w:rPr>
            </w:pPr>
            <w:r>
              <w:rPr>
                <w:rFonts w:hint="eastAsia"/>
                <w:highlight w:val="none"/>
              </w:rPr>
              <w:t>审核期间内，设计和开发新产品/项目名称：</w:t>
            </w:r>
            <w:r>
              <w:rPr>
                <w:rFonts w:hint="eastAsia"/>
                <w:highlight w:val="none"/>
                <w:lang w:eastAsia="zh-CN"/>
              </w:rPr>
              <w:t>《</w:t>
            </w:r>
            <w:r>
              <w:rPr>
                <w:rFonts w:hint="eastAsia"/>
                <w:highlight w:val="none"/>
              </w:rPr>
              <w:t>新能源光伏发电系统研发、GRC箱变壳体研发</w:t>
            </w:r>
            <w:r>
              <w:rPr>
                <w:rFonts w:hint="eastAsia"/>
                <w:highlight w:val="none"/>
                <w:lang w:eastAsia="zh-CN"/>
              </w:rPr>
              <w:t>》</w:t>
            </w:r>
            <w:r>
              <w:rPr>
                <w:rFonts w:hint="eastAsia" w:cs="Times New Roman"/>
                <w:highlight w:val="none"/>
                <w:lang w:val="en-US" w:eastAsia="zh-CN"/>
              </w:rPr>
              <w:t xml:space="preserve"> </w:t>
            </w:r>
          </w:p>
          <w:p>
            <w:pPr>
              <w:rPr>
                <w:highlight w:val="none"/>
              </w:rPr>
            </w:pPr>
            <w:r>
              <w:rPr>
                <w:rFonts w:hint="eastAsia"/>
                <w:highlight w:val="none"/>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lang w:eastAsia="zh-CN"/>
                    </w:rPr>
                    <w:t>■</w:t>
                  </w:r>
                  <w:r>
                    <w:rPr>
                      <w:rFonts w:hint="eastAsia"/>
                    </w:rPr>
                    <w:t>安全装置□挂牌上锁管理</w:t>
                  </w:r>
                </w:p>
              </w:tc>
              <w:tc>
                <w:tcPr>
                  <w:tcW w:w="2205" w:type="dxa"/>
                </w:tcPr>
                <w:p>
                  <w:pPr>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漏电保护□绝缘用具检测</w:t>
                  </w:r>
                </w:p>
              </w:tc>
              <w:tc>
                <w:tcPr>
                  <w:tcW w:w="2205" w:type="dxa"/>
                </w:tcPr>
                <w:p>
                  <w:pPr>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lang w:eastAsia="zh-CN"/>
                    </w:rPr>
                    <w:t>■</w:t>
                  </w:r>
                  <w:r>
                    <w:rPr>
                      <w:rFonts w:hint="eastAsia"/>
                    </w:rPr>
                    <w:t>除尘装置□穿戴劳保用品（防尘面罩）</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lang w:eastAsia="zh-CN"/>
                    </w:rPr>
                    <w:t>■</w:t>
                  </w:r>
                  <w:r>
                    <w:rPr>
                      <w:rFonts w:hint="eastAsia"/>
                    </w:rPr>
                    <w:t>空间隔离□穿戴劳保用品</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eastAsia" w:eastAsia="宋体"/>
                      <w:lang w:val="en-US" w:eastAsia="zh-CN"/>
                    </w:rPr>
                  </w:pPr>
                  <w:r>
                    <w:rPr>
                      <w:rFonts w:hint="eastAsia"/>
                      <w:lang w:val="en-US" w:eastAsia="zh-CN"/>
                    </w:rPr>
                    <w:t>消防演练</w:t>
                  </w:r>
                </w:p>
              </w:tc>
              <w:tc>
                <w:tcPr>
                  <w:tcW w:w="2205" w:type="dxa"/>
                </w:tcPr>
                <w:p>
                  <w:pPr>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宋体" w:hAnsi="宋体" w:eastAsia="宋体" w:cs="宋体"/>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rPr>
                <w:rFonts w:hint="eastAsia" w:eastAsia="宋体"/>
                <w:lang w:val="en-US" w:eastAsia="zh-CN"/>
              </w:rPr>
            </w:pPr>
            <w:r>
              <w:rPr>
                <w:rFonts w:hint="eastAsia"/>
              </w:rPr>
              <w:t>特种设备检测报告，如：</w:t>
            </w:r>
            <w:r>
              <w:rPr>
                <w:rFonts w:hint="eastAsia"/>
                <w:lang w:val="en-US" w:eastAsia="zh-CN"/>
              </w:rPr>
              <w:t>行车，报告编号：SJT Q1 (2022)-00330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2022年9月25日</w:t>
            </w:r>
            <w:r>
              <w:rPr>
                <w:rFonts w:hint="eastAsia"/>
              </w:rPr>
              <w:t>进行了</w:t>
            </w:r>
            <w:r>
              <w:rPr>
                <w:rFonts w:hint="eastAsia"/>
                <w:lang w:val="en-US" w:eastAsia="zh-CN"/>
              </w:rPr>
              <w:t>火灾</w:t>
            </w:r>
            <w:r>
              <w:rPr>
                <w:rFonts w:hint="eastAsia"/>
              </w:rPr>
              <w:t>的演练；</w:t>
            </w:r>
            <w:r>
              <w:rPr>
                <w:rFonts w:hint="eastAsia"/>
              </w:rPr>
              <w:t>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t>■</w:t>
            </w:r>
            <w:r>
              <w:rPr>
                <w:rFonts w:hint="eastAsia"/>
              </w:rPr>
              <w:t>定期（每年</w:t>
            </w:r>
            <w:r>
              <w:rPr>
                <w:rFonts w:hint="eastAsia"/>
                <w:highlight w:val="none"/>
              </w:rPr>
              <w:t>）：</w:t>
            </w:r>
            <w:r>
              <w:rPr>
                <w:rFonts w:hint="eastAsia"/>
                <w:highlight w:val="none"/>
                <w:lang w:val="en-US" w:eastAsia="zh-CN"/>
              </w:rPr>
              <w:t>2022年12月28日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rPr>
                <w:highlight w:val="none"/>
              </w:rPr>
            </w:pPr>
            <w:r>
              <w:rPr>
                <w:rFonts w:hint="eastAsia"/>
              </w:rPr>
              <w:t>《作</w:t>
            </w:r>
            <w:r>
              <w:rPr>
                <w:rFonts w:hint="eastAsia"/>
                <w:highlight w:val="none"/>
              </w:rPr>
              <w:t>业场所有害物质监测报告》编号：。</w:t>
            </w:r>
          </w:p>
          <w:p>
            <w:pPr>
              <w:rPr>
                <w:highlight w:val="none"/>
              </w:rPr>
            </w:pPr>
            <w:r>
              <w:rPr>
                <w:rFonts w:hint="eastAsia"/>
                <w:highlight w:val="none"/>
              </w:rPr>
              <w:t>职业病体检：</w:t>
            </w:r>
            <w:r>
              <w:rPr>
                <w:rFonts w:hint="eastAsia" w:ascii="Wingdings" w:hAnsi="Wingdings"/>
                <w:highlight w:val="none"/>
                <w:lang w:eastAsia="zh-CN"/>
              </w:rPr>
              <w:t>□</w:t>
            </w:r>
            <w:r>
              <w:rPr>
                <w:rFonts w:hint="eastAsia"/>
                <w:highlight w:val="none"/>
              </w:rPr>
              <w:t>入职</w:t>
            </w:r>
            <w:r>
              <w:rPr>
                <w:rFonts w:hint="eastAsia" w:ascii="Wingdings" w:hAnsi="Wingdings"/>
                <w:highlight w:val="none"/>
                <w:lang w:eastAsia="zh-CN"/>
              </w:rPr>
              <w:t>□</w:t>
            </w:r>
            <w:r>
              <w:rPr>
                <w:rFonts w:hint="eastAsia"/>
                <w:highlight w:val="none"/>
              </w:rPr>
              <w:t>离职</w:t>
            </w:r>
            <w:r>
              <w:rPr>
                <w:rFonts w:hint="eastAsia" w:ascii="Wingdings" w:hAnsi="Wingdings"/>
                <w:highlight w:val="none"/>
                <w:lang w:eastAsia="zh-CN"/>
              </w:rPr>
              <w:t>■</w:t>
            </w:r>
            <w:r>
              <w:rPr>
                <w:rFonts w:hint="eastAsia"/>
                <w:highlight w:val="none"/>
              </w:rPr>
              <w:t>在职（定期）</w:t>
            </w:r>
          </w:p>
          <w:p>
            <w:pPr>
              <w:rPr>
                <w:rFonts w:hint="default"/>
                <w:highlight w:val="none"/>
                <w:lang w:val="en-US"/>
              </w:rPr>
            </w:pPr>
            <w:r>
              <w:rPr>
                <w:rFonts w:hint="eastAsia"/>
                <w:highlight w:val="none"/>
              </w:rPr>
              <w:t>《职业病体检》编号：</w:t>
            </w:r>
            <w:r>
              <w:rPr>
                <w:rFonts w:hint="eastAsia"/>
                <w:highlight w:val="none"/>
                <w:lang w:val="en-US" w:eastAsia="zh-CN"/>
              </w:rPr>
              <w:t>广阿蓝职检总报（2022）第111号</w:t>
            </w:r>
          </w:p>
          <w:p>
            <w:pPr>
              <w:rPr>
                <w:highlight w:val="none"/>
              </w:rPr>
            </w:pPr>
            <w:r>
              <w:rPr>
                <w:rFonts w:hint="eastAsia"/>
                <w:highlight w:val="none"/>
              </w:rPr>
              <w:t>《建筑消防检测报告》编号：。</w:t>
            </w:r>
          </w:p>
          <w:p>
            <w:pPr>
              <w:rPr>
                <w:highlight w:val="none"/>
              </w:rPr>
            </w:pPr>
            <w:r>
              <w:rPr>
                <w:rFonts w:hint="eastAsia"/>
                <w:highlight w:val="none"/>
              </w:rPr>
              <w:t>《防雷检测报告》编号：。</w:t>
            </w:r>
          </w:p>
          <w:p>
            <w:r>
              <w:rPr>
                <w:rFonts w:hint="eastAsia"/>
                <w:highlight w:val="none"/>
              </w:rPr>
              <w:t>达标评价：</w:t>
            </w:r>
            <w:r>
              <w:rPr>
                <w:rFonts w:hint="eastAsia" w:ascii="Wingdings" w:hAnsi="Wingdings"/>
                <w:highlight w:val="none"/>
                <w:lang w:eastAsia="zh-CN"/>
              </w:rPr>
              <w:t>■</w:t>
            </w:r>
            <w:r>
              <w:rPr>
                <w:rFonts w:hint="eastAsia"/>
                <w:highlight w:val="none"/>
              </w:rPr>
              <w:t>符合要求</w:t>
            </w:r>
            <w:r>
              <w:rPr>
                <w:rFonts w:hint="eastAsia" w:ascii="Wingdings" w:hAnsi="Wingdings"/>
                <w:highlight w:val="none"/>
                <w:lang w:eastAsia="zh-CN"/>
              </w:rPr>
              <w:t>□</w:t>
            </w:r>
            <w:r>
              <w:rPr>
                <w:rFonts w:hint="eastAsia"/>
                <w:highlight w:val="none"/>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w:t>
            </w:r>
            <w:r>
              <w:rPr>
                <w:rFonts w:hint="eastAsia" w:ascii="Times New Roman" w:hAnsi="Times New Roman" w:eastAsia="宋体" w:cs="Times New Roman"/>
              </w:rPr>
              <w:t>策划</w:t>
            </w:r>
            <w:r>
              <w:rPr>
                <w:rFonts w:hint="eastAsia" w:ascii="Times New Roman" w:hAnsi="Times New Roman" w:eastAsia="宋体" w:cs="Times New Roman"/>
                <w:highlight w:val="none"/>
              </w:rPr>
              <w:t>于</w:t>
            </w:r>
            <w:r>
              <w:rPr>
                <w:rFonts w:hint="eastAsia" w:cs="Times New Roman"/>
                <w:highlight w:val="none"/>
                <w:lang w:eastAsia="zh-CN"/>
              </w:rPr>
              <w:t>202</w:t>
            </w:r>
            <w:r>
              <w:rPr>
                <w:rFonts w:hint="eastAsia" w:cs="Times New Roman"/>
                <w:highlight w:val="none"/>
                <w:lang w:val="en-US" w:eastAsia="zh-CN"/>
              </w:rPr>
              <w:t>3</w:t>
            </w:r>
            <w:r>
              <w:rPr>
                <w:rFonts w:hint="eastAsia" w:cs="Times New Roman"/>
                <w:highlight w:val="none"/>
                <w:lang w:eastAsia="zh-CN"/>
              </w:rPr>
              <w:t>年1月</w:t>
            </w:r>
            <w:r>
              <w:rPr>
                <w:rFonts w:hint="eastAsia" w:cs="Times New Roman"/>
                <w:highlight w:val="none"/>
                <w:lang w:val="en-US" w:eastAsia="zh-CN"/>
              </w:rPr>
              <w:t>3</w:t>
            </w:r>
            <w:r>
              <w:rPr>
                <w:rFonts w:hint="eastAsia" w:cs="Times New Roman"/>
                <w:highlight w:val="none"/>
                <w:lang w:eastAsia="zh-CN"/>
              </w:rPr>
              <w:t>日</w:t>
            </w:r>
            <w:r>
              <w:rPr>
                <w:rFonts w:hint="eastAsia" w:ascii="Times New Roman" w:hAnsi="Times New Roman" w:eastAsia="宋体" w:cs="Times New Roman"/>
                <w:highlight w:val="none"/>
              </w:rPr>
              <w:t>实施了</w:t>
            </w:r>
            <w:r>
              <w:rPr>
                <w:rFonts w:hint="eastAsia"/>
                <w:highlight w:val="none"/>
              </w:rPr>
              <w:t>职业健康安全管理体系内部审核，对职业健康安全管理体系的符合性和有效性进行了审核。内审发现的</w:t>
            </w:r>
            <w:r>
              <w:rPr>
                <w:rFonts w:hint="eastAsia"/>
                <w:highlight w:val="none"/>
                <w:lang w:val="en-US" w:eastAsia="zh-CN"/>
              </w:rPr>
              <w:t>1</w:t>
            </w:r>
            <w:r>
              <w:rPr>
                <w:rFonts w:hint="eastAsia"/>
                <w:highlight w:val="none"/>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w:t>
            </w:r>
            <w:r>
              <w:rPr>
                <w:rFonts w:hint="eastAsia"/>
                <w:highlight w:val="none"/>
              </w:rPr>
              <w:t>间隔，在</w:t>
            </w:r>
            <w:r>
              <w:rPr>
                <w:rFonts w:hint="eastAsia"/>
                <w:highlight w:val="none"/>
                <w:lang w:val="en-US" w:eastAsia="zh-CN"/>
              </w:rPr>
              <w:t>2023年1月16日</w:t>
            </w:r>
            <w:r>
              <w:rPr>
                <w:rFonts w:hint="eastAsia"/>
                <w:highlight w:val="none"/>
              </w:rPr>
              <w:t>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lang w:eastAsia="zh-CN"/>
              </w:rPr>
              <w:t>■</w:t>
            </w:r>
            <w:r>
              <w:rPr>
                <w:rFonts w:hint="eastAsia"/>
              </w:rPr>
              <w:t xml:space="preserve">相关的工作人员  </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4.1</w:t>
            </w:r>
          </w:p>
        </w:tc>
        <w:tc>
          <w:tcPr>
            <w:tcW w:w="768" w:type="dxa"/>
            <w:shd w:val="clear" w:color="auto" w:fill="F2DCDC" w:themeFill="accent2" w:themeFillTint="32"/>
            <w:vAlign w:val="center"/>
          </w:tcPr>
          <w:p>
            <w:pPr>
              <w:rPr>
                <w:highlight w:val="none"/>
                <w:lang w:eastAsia="ja-JP"/>
              </w:rPr>
            </w:pPr>
            <w:r>
              <w:rPr>
                <w:rFonts w:hint="eastAsia"/>
                <w:highlight w:val="none"/>
              </w:rPr>
              <w:t>4.2</w:t>
            </w:r>
          </w:p>
        </w:tc>
        <w:tc>
          <w:tcPr>
            <w:tcW w:w="768" w:type="dxa"/>
            <w:shd w:val="clear" w:color="auto" w:fill="F2DCDC" w:themeFill="accent2" w:themeFillTint="32"/>
            <w:vAlign w:val="center"/>
          </w:tcPr>
          <w:p>
            <w:pPr>
              <w:rPr>
                <w:highlight w:val="none"/>
                <w:lang w:eastAsia="ja-JP"/>
              </w:rPr>
            </w:pPr>
            <w:r>
              <w:rPr>
                <w:rFonts w:hint="eastAsia"/>
                <w:highlight w:val="none"/>
              </w:rPr>
              <w:t>4.3</w:t>
            </w:r>
          </w:p>
        </w:tc>
        <w:tc>
          <w:tcPr>
            <w:tcW w:w="769" w:type="dxa"/>
            <w:shd w:val="clear" w:color="auto" w:fill="F2DCDC" w:themeFill="accent2" w:themeFillTint="32"/>
            <w:vAlign w:val="center"/>
          </w:tcPr>
          <w:p>
            <w:pPr>
              <w:rPr>
                <w:highlight w:val="none"/>
                <w:lang w:eastAsia="ja-JP"/>
              </w:rPr>
            </w:pPr>
            <w:r>
              <w:rPr>
                <w:rFonts w:hint="eastAsia"/>
                <w:highlight w:val="none"/>
              </w:rPr>
              <w:t>4.4</w:t>
            </w:r>
          </w:p>
        </w:tc>
        <w:tc>
          <w:tcPr>
            <w:tcW w:w="768" w:type="dxa"/>
            <w:shd w:val="clear" w:color="auto" w:fill="F2DCDC" w:themeFill="accent2" w:themeFillTint="32"/>
            <w:vAlign w:val="center"/>
          </w:tcPr>
          <w:p>
            <w:pPr>
              <w:rPr>
                <w:highlight w:val="none"/>
                <w:lang w:eastAsia="ja-JP"/>
              </w:rPr>
            </w:pPr>
            <w:r>
              <w:rPr>
                <w:rFonts w:hint="eastAsia"/>
                <w:highlight w:val="none"/>
              </w:rPr>
              <w:t>5.1</w:t>
            </w:r>
          </w:p>
        </w:tc>
        <w:tc>
          <w:tcPr>
            <w:tcW w:w="768" w:type="dxa"/>
            <w:shd w:val="clear" w:color="auto" w:fill="F2DCDC" w:themeFill="accent2" w:themeFillTint="32"/>
            <w:vAlign w:val="center"/>
          </w:tcPr>
          <w:p>
            <w:pPr>
              <w:rPr>
                <w:highlight w:val="none"/>
                <w:lang w:eastAsia="ja-JP"/>
              </w:rPr>
            </w:pPr>
            <w:r>
              <w:rPr>
                <w:rFonts w:hint="eastAsia"/>
                <w:highlight w:val="none"/>
              </w:rPr>
              <w:t>5.2</w:t>
            </w:r>
          </w:p>
        </w:tc>
        <w:tc>
          <w:tcPr>
            <w:tcW w:w="769" w:type="dxa"/>
            <w:shd w:val="clear" w:color="auto" w:fill="F2DCDC" w:themeFill="accent2" w:themeFillTint="32"/>
            <w:vAlign w:val="center"/>
          </w:tcPr>
          <w:p>
            <w:pPr>
              <w:rPr>
                <w:highlight w:val="none"/>
                <w:lang w:eastAsia="ja-JP"/>
              </w:rPr>
            </w:pPr>
            <w:r>
              <w:rPr>
                <w:rFonts w:hint="eastAsia"/>
                <w:highlight w:val="none"/>
              </w:rPr>
              <w:t>5.3</w:t>
            </w:r>
          </w:p>
        </w:tc>
        <w:tc>
          <w:tcPr>
            <w:tcW w:w="768" w:type="dxa"/>
            <w:shd w:val="clear" w:color="auto" w:fill="F2DCDC" w:themeFill="accent2" w:themeFillTint="32"/>
            <w:vAlign w:val="center"/>
          </w:tcPr>
          <w:p>
            <w:pPr>
              <w:rPr>
                <w:highlight w:val="none"/>
                <w:lang w:eastAsia="ja-JP"/>
              </w:rPr>
            </w:pPr>
            <w:r>
              <w:rPr>
                <w:rFonts w:hint="eastAsia"/>
                <w:highlight w:val="none"/>
              </w:rPr>
              <w:t>5.4</w:t>
            </w:r>
          </w:p>
        </w:tc>
        <w:tc>
          <w:tcPr>
            <w:tcW w:w="768" w:type="dxa"/>
            <w:shd w:val="clear" w:color="auto" w:fill="F2DCDC" w:themeFill="accent2" w:themeFillTint="32"/>
            <w:vAlign w:val="center"/>
          </w:tcPr>
          <w:p>
            <w:pPr>
              <w:rPr>
                <w:highlight w:val="none"/>
                <w:lang w:eastAsia="ja-JP"/>
              </w:rPr>
            </w:pPr>
            <w:r>
              <w:rPr>
                <w:rFonts w:hint="eastAsia"/>
                <w:highlight w:val="none"/>
              </w:rPr>
              <w:t>6.1</w:t>
            </w:r>
          </w:p>
        </w:tc>
        <w:tc>
          <w:tcPr>
            <w:tcW w:w="769" w:type="dxa"/>
            <w:shd w:val="clear" w:color="auto" w:fill="F2DCDC" w:themeFill="accent2" w:themeFillTint="32"/>
            <w:vAlign w:val="center"/>
          </w:tcPr>
          <w:p>
            <w:pPr>
              <w:rPr>
                <w:highlight w:val="none"/>
                <w:lang w:eastAsia="ja-JP"/>
              </w:rPr>
            </w:pPr>
            <w:r>
              <w:rPr>
                <w:rFonts w:hint="eastAsia"/>
                <w:highlight w:val="none"/>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ascii="Times New Roman" w:hAnsi="Times New Roman" w:eastAsia="宋体" w:cs="Times New Roman"/>
                <w:kern w:val="2"/>
                <w:sz w:val="21"/>
                <w:szCs w:val="24"/>
                <w:highlight w:val="none"/>
                <w:lang w:val="en-US" w:eastAsia="ja-JP" w:bidi="ar-SA"/>
              </w:rPr>
            </w:pPr>
            <w:r>
              <w:rPr>
                <w:highlight w:val="none"/>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highlight w:val="none"/>
                <w:lang w:val="en-US" w:eastAsia="ja-JP" w:bidi="ar-SA"/>
              </w:rPr>
            </w:pPr>
            <w:r>
              <w:rPr>
                <w:highlight w:val="none"/>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highlight w:val="none"/>
                <w:lang w:val="en-US" w:eastAsia="ja-JP" w:bidi="ar-SA"/>
              </w:rPr>
            </w:pPr>
            <w:r>
              <w:rPr>
                <w:highlight w:val="none"/>
              </w:rP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highlight w:val="none"/>
                <w:lang w:val="en-US" w:eastAsia="ja-JP" w:bidi="ar-SA"/>
              </w:rPr>
            </w:pPr>
            <w:r>
              <w:rPr>
                <w:highlight w:val="none"/>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highlight w:val="none"/>
                <w:lang w:val="en-US" w:eastAsia="ja-JP" w:bidi="ar-SA"/>
              </w:rPr>
            </w:pPr>
            <w:r>
              <w:rPr>
                <w:highlight w:val="none"/>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highlight w:val="none"/>
                <w:lang w:val="en-US" w:eastAsia="ja-JP" w:bidi="ar-SA"/>
              </w:rPr>
            </w:pPr>
            <w:r>
              <w:rPr>
                <w:highlight w:val="none"/>
              </w:rP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highlight w:val="none"/>
                <w:lang w:val="en-US" w:eastAsia="ja-JP" w:bidi="ar-SA"/>
              </w:rPr>
            </w:pPr>
            <w:r>
              <w:rPr>
                <w:highlight w:val="none"/>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highlight w:val="none"/>
                <w:lang w:val="en-US" w:eastAsia="ja-JP" w:bidi="ar-SA"/>
              </w:rPr>
            </w:pPr>
            <w:r>
              <w:rPr>
                <w:highlight w:val="none"/>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highlight w:val="none"/>
                <w:lang w:val="en-US" w:eastAsia="ja-JP" w:bidi="ar-SA"/>
              </w:rPr>
            </w:pPr>
            <w:r>
              <w:rPr>
                <w:highlight w:val="none"/>
              </w:rP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highlight w:val="none"/>
                <w:lang w:val="en-US" w:eastAsia="ja-JP" w:bidi="ar-SA"/>
              </w:rPr>
            </w:pPr>
            <w:r>
              <w:rPr>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7.1</w:t>
            </w:r>
          </w:p>
        </w:tc>
        <w:tc>
          <w:tcPr>
            <w:tcW w:w="768" w:type="dxa"/>
            <w:shd w:val="clear" w:color="auto" w:fill="F2DCDC" w:themeFill="accent2" w:themeFillTint="32"/>
            <w:vAlign w:val="center"/>
          </w:tcPr>
          <w:p>
            <w:pPr>
              <w:rPr>
                <w:highlight w:val="none"/>
                <w:lang w:eastAsia="ja-JP"/>
              </w:rPr>
            </w:pPr>
            <w:r>
              <w:rPr>
                <w:rFonts w:hint="eastAsia"/>
                <w:highlight w:val="none"/>
              </w:rPr>
              <w:t>7.2</w:t>
            </w:r>
          </w:p>
        </w:tc>
        <w:tc>
          <w:tcPr>
            <w:tcW w:w="768" w:type="dxa"/>
            <w:shd w:val="clear" w:color="auto" w:fill="F2DCDC" w:themeFill="accent2" w:themeFillTint="32"/>
            <w:vAlign w:val="center"/>
          </w:tcPr>
          <w:p>
            <w:pPr>
              <w:rPr>
                <w:highlight w:val="none"/>
                <w:lang w:eastAsia="ja-JP"/>
              </w:rPr>
            </w:pPr>
            <w:r>
              <w:rPr>
                <w:rFonts w:hint="eastAsia"/>
                <w:highlight w:val="none"/>
              </w:rPr>
              <w:t>7.3</w:t>
            </w:r>
          </w:p>
        </w:tc>
        <w:tc>
          <w:tcPr>
            <w:tcW w:w="769" w:type="dxa"/>
            <w:shd w:val="clear" w:color="auto" w:fill="F2DCDC" w:themeFill="accent2" w:themeFillTint="32"/>
            <w:vAlign w:val="center"/>
          </w:tcPr>
          <w:p>
            <w:pPr>
              <w:rPr>
                <w:highlight w:val="none"/>
                <w:lang w:eastAsia="ja-JP"/>
              </w:rPr>
            </w:pPr>
            <w:r>
              <w:rPr>
                <w:rFonts w:hint="eastAsia"/>
                <w:highlight w:val="none"/>
              </w:rPr>
              <w:t>7.4</w:t>
            </w:r>
          </w:p>
        </w:tc>
        <w:tc>
          <w:tcPr>
            <w:tcW w:w="768" w:type="dxa"/>
            <w:shd w:val="clear" w:color="auto" w:fill="F2DCDC" w:themeFill="accent2" w:themeFillTint="32"/>
            <w:vAlign w:val="center"/>
          </w:tcPr>
          <w:p>
            <w:pPr>
              <w:rPr>
                <w:highlight w:val="none"/>
                <w:lang w:eastAsia="ja-JP"/>
              </w:rPr>
            </w:pPr>
            <w:r>
              <w:rPr>
                <w:rFonts w:hint="eastAsia"/>
                <w:highlight w:val="none"/>
              </w:rPr>
              <w:t>7.5</w:t>
            </w:r>
          </w:p>
        </w:tc>
        <w:tc>
          <w:tcPr>
            <w:tcW w:w="768" w:type="dxa"/>
            <w:shd w:val="clear" w:color="auto" w:fill="F2DCDC" w:themeFill="accent2" w:themeFillTint="32"/>
            <w:vAlign w:val="center"/>
          </w:tcPr>
          <w:p>
            <w:pPr>
              <w:rPr>
                <w:highlight w:val="none"/>
                <w:lang w:eastAsia="ja-JP"/>
              </w:rPr>
            </w:pPr>
            <w:r>
              <w:rPr>
                <w:rFonts w:hint="eastAsia"/>
                <w:highlight w:val="none"/>
              </w:rPr>
              <w:t>8.1</w:t>
            </w:r>
          </w:p>
        </w:tc>
        <w:tc>
          <w:tcPr>
            <w:tcW w:w="769" w:type="dxa"/>
            <w:shd w:val="clear" w:color="auto" w:fill="F2DCDC" w:themeFill="accent2" w:themeFillTint="32"/>
            <w:vAlign w:val="center"/>
          </w:tcPr>
          <w:p>
            <w:pPr>
              <w:rPr>
                <w:highlight w:val="none"/>
                <w:lang w:eastAsia="ja-JP"/>
              </w:rPr>
            </w:pPr>
            <w:r>
              <w:rPr>
                <w:rFonts w:hint="eastAsia"/>
                <w:highlight w:val="none"/>
              </w:rPr>
              <w:t>8.2</w:t>
            </w:r>
          </w:p>
        </w:tc>
        <w:tc>
          <w:tcPr>
            <w:tcW w:w="768" w:type="dxa"/>
            <w:shd w:val="clear" w:color="auto" w:fill="F2DCDC" w:themeFill="accent2" w:themeFillTint="32"/>
            <w:vAlign w:val="center"/>
          </w:tcPr>
          <w:p>
            <w:pPr>
              <w:rPr>
                <w:highlight w:val="none"/>
                <w:lang w:eastAsia="ja-JP"/>
              </w:rPr>
            </w:pPr>
            <w:r>
              <w:rPr>
                <w:rFonts w:hint="eastAsia"/>
                <w:highlight w:val="none"/>
              </w:rPr>
              <w:t>9.1</w:t>
            </w:r>
          </w:p>
        </w:tc>
        <w:tc>
          <w:tcPr>
            <w:tcW w:w="768" w:type="dxa"/>
            <w:shd w:val="clear" w:color="auto" w:fill="F2DCDC" w:themeFill="accent2" w:themeFillTint="32"/>
            <w:vAlign w:val="center"/>
          </w:tcPr>
          <w:p>
            <w:pPr>
              <w:rPr>
                <w:highlight w:val="none"/>
                <w:lang w:eastAsia="ja-JP"/>
              </w:rPr>
            </w:pPr>
            <w:r>
              <w:rPr>
                <w:rFonts w:hint="eastAsia"/>
                <w:highlight w:val="none"/>
              </w:rPr>
              <w:t>9.2</w:t>
            </w:r>
          </w:p>
        </w:tc>
        <w:tc>
          <w:tcPr>
            <w:tcW w:w="769" w:type="dxa"/>
            <w:shd w:val="clear" w:color="auto" w:fill="F2DCDC" w:themeFill="accent2" w:themeFillTint="32"/>
            <w:vAlign w:val="center"/>
          </w:tcPr>
          <w:p>
            <w:pPr>
              <w:rPr>
                <w:highlight w:val="none"/>
                <w:lang w:eastAsia="ja-JP"/>
              </w:rPr>
            </w:pPr>
            <w:r>
              <w:rPr>
                <w:rFonts w:hint="eastAsia"/>
                <w:highlight w:val="none"/>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ascii="Times New Roman" w:hAnsi="Times New Roman" w:eastAsia="宋体" w:cs="Times New Roman"/>
                <w:kern w:val="2"/>
                <w:sz w:val="21"/>
                <w:szCs w:val="24"/>
                <w:highlight w:val="none"/>
                <w:lang w:val="en-US" w:eastAsia="ja-JP" w:bidi="ar-SA"/>
              </w:rPr>
            </w:pPr>
            <w:r>
              <w:rPr>
                <w:highlight w:val="none"/>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zh-CN" w:bidi="ar-SA"/>
              </w:rPr>
            </w:pPr>
            <w:r>
              <w:rPr>
                <w:rFonts w:hint="eastAsia" w:eastAsia="宋体"/>
                <w:highlight w:val="none"/>
                <w:lang w:val="en-US" w:eastAsia="zh-CN"/>
              </w:rPr>
              <w:t>2</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zh-CN" w:bidi="ar-SA"/>
              </w:rPr>
            </w:pPr>
            <w:r>
              <w:rPr>
                <w:rFonts w:hint="eastAsia" w:eastAsia="宋体"/>
                <w:highlight w:val="none"/>
                <w:lang w:val="en-US" w:eastAsia="zh-CN"/>
              </w:rPr>
              <w:t>2</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3</w:t>
            </w:r>
          </w:p>
        </w:tc>
        <w:tc>
          <w:tcPr>
            <w:tcW w:w="769" w:type="dxa"/>
            <w:shd w:val="clear" w:color="auto" w:fill="F2DCDC" w:themeFill="accent2" w:themeFillTint="32"/>
            <w:vAlign w:val="center"/>
          </w:tcPr>
          <w:p>
            <w:pPr>
              <w:rPr>
                <w:rFonts w:ascii="Times New Roman" w:hAnsi="Times New Roman" w:eastAsia="宋体" w:cs="Times New Roman"/>
                <w:kern w:val="2"/>
                <w:sz w:val="21"/>
                <w:szCs w:val="24"/>
                <w:highlight w:val="none"/>
                <w:lang w:val="en-US" w:eastAsia="ja-JP" w:bidi="ar-SA"/>
              </w:rPr>
            </w:pPr>
            <w:r>
              <w:rPr>
                <w:highlight w:val="none"/>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highlight w:val="none"/>
                <w:lang w:val="en-US" w:eastAsia="ja-JP" w:bidi="ar-SA"/>
              </w:rPr>
            </w:pPr>
            <w:r>
              <w:rPr>
                <w:highlight w:val="none"/>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highlight w:val="none"/>
                <w:lang w:val="en-US" w:eastAsia="ja-JP" w:bidi="ar-SA"/>
              </w:rPr>
            </w:pPr>
            <w:r>
              <w:rPr>
                <w:highlight w:val="none"/>
              </w:rP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highlight w:val="none"/>
                <w:lang w:val="en-US" w:eastAsia="ja-JP" w:bidi="ar-SA"/>
              </w:rPr>
            </w:pPr>
            <w:r>
              <w:rPr>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rFonts w:hint="eastAsia" w:eastAsia="宋体"/>
                <w:highlight w:val="none"/>
                <w:lang w:val="en-US" w:eastAsia="zh-CN"/>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tcBorders>
              <w:bottom w:val="single" w:color="auto" w:sz="4" w:space="0"/>
            </w:tcBorders>
            <w:shd w:val="clear" w:color="auto" w:fill="F2DCDC" w:themeFill="accent2" w:themeFillTint="32"/>
            <w:vAlign w:val="center"/>
          </w:tcPr>
          <w:p>
            <w:pPr>
              <w:rPr>
                <w:highlight w:val="none"/>
                <w:lang w:eastAsia="ja-JP"/>
              </w:rPr>
            </w:pPr>
          </w:p>
        </w:tc>
        <w:tc>
          <w:tcPr>
            <w:tcW w:w="768" w:type="dxa"/>
            <w:tcBorders>
              <w:bottom w:val="single" w:color="auto" w:sz="4" w:space="0"/>
            </w:tcBorders>
            <w:shd w:val="clear" w:color="auto" w:fill="F2DCDC" w:themeFill="accent2" w:themeFillTint="32"/>
            <w:vAlign w:val="center"/>
          </w:tcPr>
          <w:p>
            <w:pPr>
              <w:rPr>
                <w:highlight w:val="none"/>
                <w:lang w:eastAsia="ja-JP"/>
              </w:rPr>
            </w:pPr>
          </w:p>
        </w:tc>
        <w:tc>
          <w:tcPr>
            <w:tcW w:w="768" w:type="dxa"/>
            <w:tcBorders>
              <w:bottom w:val="single" w:color="auto" w:sz="4" w:space="0"/>
            </w:tcBorders>
            <w:shd w:val="clear" w:color="auto" w:fill="F2DCDC" w:themeFill="accent2" w:themeFillTint="32"/>
            <w:vAlign w:val="center"/>
          </w:tcPr>
          <w:p>
            <w:pPr>
              <w:rPr>
                <w:highlight w:val="none"/>
                <w:lang w:eastAsia="ja-JP"/>
              </w:rPr>
            </w:pPr>
          </w:p>
        </w:tc>
        <w:tc>
          <w:tcPr>
            <w:tcW w:w="769" w:type="dxa"/>
            <w:tcBorders>
              <w:bottom w:val="single" w:color="auto" w:sz="4" w:space="0"/>
            </w:tcBorders>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10.1</w:t>
            </w:r>
          </w:p>
        </w:tc>
        <w:tc>
          <w:tcPr>
            <w:tcW w:w="768" w:type="dxa"/>
            <w:shd w:val="clear" w:color="auto" w:fill="F2DCDC" w:themeFill="accent2" w:themeFillTint="32"/>
            <w:vAlign w:val="center"/>
          </w:tcPr>
          <w:p>
            <w:pPr>
              <w:rPr>
                <w:highlight w:val="none"/>
                <w:lang w:eastAsia="ja-JP"/>
              </w:rPr>
            </w:pPr>
            <w:r>
              <w:rPr>
                <w:rFonts w:hint="eastAsia"/>
                <w:highlight w:val="none"/>
              </w:rPr>
              <w:t>10.2</w:t>
            </w:r>
          </w:p>
        </w:tc>
        <w:tc>
          <w:tcPr>
            <w:tcW w:w="768" w:type="dxa"/>
            <w:shd w:val="clear" w:color="auto" w:fill="F2DCDC" w:themeFill="accent2" w:themeFillTint="32"/>
            <w:vAlign w:val="center"/>
          </w:tcPr>
          <w:p>
            <w:pPr>
              <w:rPr>
                <w:highlight w:val="none"/>
                <w:lang w:eastAsia="ja-JP"/>
              </w:rPr>
            </w:pPr>
            <w:r>
              <w:rPr>
                <w:rFonts w:hint="eastAsia"/>
                <w:highlight w:val="none"/>
              </w:rPr>
              <w:t>10.3</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ascii="Times New Roman" w:hAnsi="Times New Roman" w:eastAsia="宋体" w:cs="Times New Roman"/>
                <w:kern w:val="2"/>
                <w:sz w:val="21"/>
                <w:szCs w:val="24"/>
                <w:highlight w:val="none"/>
                <w:lang w:val="en-US" w:eastAsia="ja-JP" w:bidi="ar-SA"/>
              </w:rPr>
            </w:pPr>
            <w:r>
              <w:rPr>
                <w:highlight w:val="none"/>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highlight w:val="none"/>
                <w:lang w:val="en-US" w:eastAsia="ja-JP" w:bidi="ar-SA"/>
              </w:rPr>
            </w:pPr>
            <w:r>
              <w:rPr>
                <w:highlight w:val="none"/>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highlight w:val="none"/>
                <w:lang w:val="en-US" w:eastAsia="ja-JP" w:bidi="ar-SA"/>
              </w:rPr>
            </w:pPr>
            <w:r>
              <w:rPr>
                <w:highlight w:val="none"/>
              </w:rPr>
              <w:t>1</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bl>
    <w:p>
      <w:pPr>
        <w:spacing w:before="40" w:after="40"/>
        <w:rPr>
          <w:rFonts w:eastAsia="微软雅黑"/>
          <w:sz w:val="20"/>
          <w:szCs w:val="20"/>
        </w:rPr>
      </w:pPr>
    </w:p>
    <w:p/>
    <w:p>
      <w:r>
        <w:t xml:space="preserve">*评价: </w:t>
      </w:r>
      <w:r>
        <w:tab/>
      </w:r>
      <w:r>
        <w:t>1 =符合</w:t>
      </w:r>
      <w:bookmarkStart w:id="34" w:name="_GoBack"/>
      <w:bookmarkEnd w:id="34"/>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ongti sc">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A2ZDc0NDE1ZTY5YjdmZDFkYTZhNjAxMDE4N2I3ODkifQ=="/>
  </w:docVars>
  <w:rsids>
    <w:rsidRoot w:val="00000000"/>
    <w:rsid w:val="04F33173"/>
    <w:rsid w:val="08C4519E"/>
    <w:rsid w:val="0B3318B8"/>
    <w:rsid w:val="0EA16002"/>
    <w:rsid w:val="164756E1"/>
    <w:rsid w:val="26F804EC"/>
    <w:rsid w:val="281752F4"/>
    <w:rsid w:val="29785E86"/>
    <w:rsid w:val="42B37AD7"/>
    <w:rsid w:val="44161A5D"/>
    <w:rsid w:val="51E72B1D"/>
    <w:rsid w:val="69372609"/>
    <w:rsid w:val="6BC90788"/>
    <w:rsid w:val="739747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5">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customStyle="1" w:styleId="26">
    <w:name w:val="p1"/>
    <w:basedOn w:val="1"/>
    <w:qFormat/>
    <w:uiPriority w:val="0"/>
    <w:pPr>
      <w:spacing w:before="0" w:beforeAutospacing="0" w:after="0" w:afterAutospacing="0" w:line="480" w:lineRule="atLeast"/>
      <w:ind w:left="0" w:right="0"/>
      <w:jc w:val="both"/>
    </w:pPr>
    <w:rPr>
      <w:rFonts w:ascii="songti sc" w:hAnsi="songti sc" w:eastAsia="songti sc" w:cs="songti sc"/>
      <w:color w:val="000000"/>
      <w:kern w:val="0"/>
      <w:sz w:val="20"/>
      <w:szCs w:val="20"/>
      <w:lang w:val="en-US" w:eastAsia="zh-CN" w:bidi="ar"/>
    </w:rPr>
  </w:style>
  <w:style w:type="character" w:customStyle="1" w:styleId="27">
    <w:name w:val="s1"/>
    <w:basedOn w:val="10"/>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21</Pages>
  <Words>15769</Words>
  <Characters>16614</Characters>
  <Lines>150</Lines>
  <Paragraphs>42</Paragraphs>
  <TotalTime>3</TotalTime>
  <ScaleCrop>false</ScaleCrop>
  <LinksUpToDate>false</LinksUpToDate>
  <CharactersWithSpaces>17133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2023-02-15T07:03:16Z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2052-11.1.0.13703</vt:lpwstr>
  </property>
</Properties>
</file>