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7"/>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重庆精博世电力设计咨询有限公司</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0104-2021-QEO-2023</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重庆市渝北区洪湖西路22号5-4</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rFonts w:hint="default" w:eastAsia="宋体"/>
                <w:bCs/>
                <w:sz w:val="18"/>
                <w:szCs w:val="18"/>
                <w:lang w:val="en-US" w:eastAsia="zh-CN"/>
              </w:rPr>
            </w:pPr>
            <w:r>
              <w:rPr>
                <w:rFonts w:hint="eastAsia"/>
                <w:bCs/>
                <w:sz w:val="18"/>
                <w:szCs w:val="18"/>
                <w:lang w:val="en-US" w:eastAsia="zh-CN"/>
              </w:rPr>
              <w:t>沈文</w:t>
            </w:r>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3" w:name="生产地址"/>
            <w:r>
              <w:rPr>
                <w:rFonts w:ascii="宋体"/>
                <w:bCs/>
                <w:sz w:val="24"/>
              </w:rPr>
              <w:t>重庆市渝北区洪湖西路22号5-4</w:t>
            </w:r>
            <w:bookmarkEnd w:id="3"/>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4" w:name="联系人"/>
            <w:r>
              <w:rPr>
                <w:bCs/>
                <w:sz w:val="18"/>
                <w:szCs w:val="18"/>
              </w:rPr>
              <w:t>郑治</w:t>
            </w:r>
            <w:bookmarkEnd w:id="4"/>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5" w:name="联系人电话"/>
            <w:r>
              <w:rPr>
                <w:rFonts w:ascii="宋体"/>
                <w:bCs/>
                <w:sz w:val="24"/>
              </w:rPr>
              <w:t>13650564791</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6" w:name="联系人手机"/>
            <w:r>
              <w:rPr>
                <w:rFonts w:ascii="宋体"/>
                <w:bCs/>
                <w:sz w:val="24"/>
              </w:rPr>
              <w:t>13650564791</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7" w:name="审核类别"/>
            <w:bookmarkEnd w:id="7"/>
            <w:bookmarkStart w:id="8" w:name="认证领域"/>
            <w:r>
              <w:rPr>
                <w:rFonts w:ascii="宋体" w:hAnsi="宋体"/>
                <w:bCs/>
                <w:sz w:val="24"/>
              </w:rPr>
              <w:t>质量管理体系,环境管理体系,职业健康安全管理体系</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9" w:name="审核依据"/>
            <w:r>
              <w:rPr>
                <w:rFonts w:ascii="宋体" w:cs="宋体"/>
                <w:bCs/>
                <w:sz w:val="24"/>
              </w:rPr>
              <w:t>Q：GB/T19001-2016/ISO9001:2015,E：GB/T 24001-2016/ISO14001:2015,O：GB/T45001-2020 / ISO45001：2018</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0" w:name="审核范围"/>
            <w:r>
              <w:rPr>
                <w:rFonts w:ascii="宋体"/>
                <w:bCs/>
                <w:sz w:val="24"/>
              </w:rPr>
              <w:t>Q：资质范围内的电力工程设计咨询服务</w:t>
            </w:r>
          </w:p>
          <w:p>
            <w:pPr>
              <w:rPr>
                <w:rFonts w:ascii="宋体"/>
                <w:bCs/>
                <w:sz w:val="24"/>
              </w:rPr>
            </w:pPr>
            <w:r>
              <w:rPr>
                <w:rFonts w:ascii="宋体"/>
                <w:bCs/>
                <w:sz w:val="24"/>
              </w:rPr>
              <w:t>E：资质范围内的电力工程设计咨询服务所涉及场所的相关环境管理活动</w:t>
            </w:r>
          </w:p>
          <w:p>
            <w:pPr>
              <w:rPr>
                <w:rFonts w:ascii="宋体"/>
                <w:bCs/>
                <w:sz w:val="24"/>
              </w:rPr>
            </w:pPr>
            <w:r>
              <w:rPr>
                <w:rFonts w:ascii="宋体"/>
                <w:bCs/>
                <w:sz w:val="24"/>
              </w:rPr>
              <w:t>O：资质范围内的电力工程设计咨询服务所涉及场所的相关职业健康安全管理活动</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rFonts w:hint="default" w:eastAsia="宋体"/>
                <w:bCs/>
                <w:sz w:val="24"/>
                <w:lang w:val="en-US" w:eastAsia="zh-CN"/>
              </w:rPr>
            </w:pPr>
            <w:bookmarkStart w:id="11" w:name="删减条约"/>
            <w:bookmarkEnd w:id="11"/>
            <w:r>
              <w:rPr>
                <w:rFonts w:hint="eastAsia"/>
                <w:bCs/>
                <w:sz w:val="24"/>
                <w:lang w:val="en-US" w:eastAsia="zh-CN"/>
              </w:rPr>
              <w:t>Q8.3</w:t>
            </w:r>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2" w:name="专业代码"/>
            <w:r>
              <w:rPr>
                <w:bCs/>
                <w:sz w:val="24"/>
              </w:rPr>
              <w:t>Q：34.01.02</w:t>
            </w:r>
          </w:p>
          <w:p>
            <w:pPr>
              <w:rPr>
                <w:bCs/>
                <w:sz w:val="24"/>
              </w:rPr>
            </w:pPr>
            <w:r>
              <w:rPr>
                <w:bCs/>
                <w:sz w:val="24"/>
              </w:rPr>
              <w:t>E：34.01.02</w:t>
            </w:r>
          </w:p>
          <w:p>
            <w:pPr>
              <w:rPr>
                <w:bCs/>
                <w:sz w:val="24"/>
              </w:rPr>
            </w:pPr>
            <w:r>
              <w:rPr>
                <w:bCs/>
                <w:sz w:val="24"/>
              </w:rPr>
              <w:t>O：34.01.02</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5070" w:type="dxa"/>
            <w:gridSpan w:val="8"/>
            <w:vAlign w:val="center"/>
          </w:tcPr>
          <w:p>
            <w:pPr>
              <w:spacing w:before="156" w:line="240" w:lineRule="exact"/>
              <w:rPr>
                <w:rFonts w:ascii="宋体"/>
                <w:bCs/>
                <w:sz w:val="24"/>
              </w:rPr>
            </w:pP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vAlign w:val="center"/>
          </w:tcPr>
          <w:p>
            <w:pPr>
              <w:spacing w:before="156" w:line="24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3" w:name="OLE_LINK3"/>
          </w:p>
          <w:p>
            <w:pPr>
              <w:spacing w:before="156" w:line="240" w:lineRule="exact"/>
              <w:rPr>
                <w:rFonts w:ascii="宋体"/>
                <w:bCs/>
                <w:szCs w:val="21"/>
              </w:rPr>
            </w:pPr>
            <w:r>
              <w:rPr>
                <w:rFonts w:hint="eastAsia" w:ascii="宋体" w:hAnsi="宋体"/>
                <w:bCs/>
                <w:szCs w:val="21"/>
              </w:rPr>
              <w:t>□</w:t>
            </w:r>
            <w:bookmarkEnd w:id="13"/>
            <w:r>
              <w:rPr>
                <w:rFonts w:hint="eastAsia" w:ascii="宋体" w:hAnsi="宋体"/>
                <w:bCs/>
                <w:szCs w:val="21"/>
              </w:rPr>
              <w:t>存在：个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4" w:name="OLE_LINK10"/>
            <w:r>
              <w:rPr>
                <w:rFonts w:hint="eastAsia" w:ascii="宋体" w:hAnsi="宋体"/>
                <w:bCs/>
                <w:szCs w:val="21"/>
              </w:rPr>
              <w:t>□</w:t>
            </w:r>
            <w:bookmarkEnd w:id="14"/>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5" w:name="企业人数"/>
            <w:r>
              <w:rPr>
                <w:rFonts w:ascii="宋体"/>
                <w:bCs/>
                <w:szCs w:val="21"/>
              </w:rPr>
              <w:t>27</w:t>
            </w:r>
            <w:bookmarkEnd w:id="15"/>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16" w:name="体系人数"/>
            <w:r>
              <w:rPr>
                <w:rFonts w:ascii="宋体"/>
                <w:bCs/>
                <w:szCs w:val="21"/>
              </w:rPr>
              <w:t>Q:27,E:27,O:27</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z w:val="24"/>
              </w:rPr>
            </w:pPr>
            <w:r>
              <w:rPr>
                <w:rFonts w:hint="eastAsia"/>
                <w:bCs/>
                <w:sz w:val="24"/>
              </w:rPr>
              <w:t>审核方案实施情况</w:t>
            </w:r>
          </w:p>
        </w:tc>
        <w:tc>
          <w:tcPr>
            <w:tcW w:w="8941" w:type="dxa"/>
            <w:gridSpan w:val="14"/>
            <w:vAlign w:val="center"/>
          </w:tcPr>
          <w:p>
            <w:pPr>
              <w:rPr>
                <w:rFonts w:ascii="宋体" w:hAnsi="宋体" w:cs="宋体"/>
                <w:bCs/>
                <w:sz w:val="24"/>
              </w:rPr>
            </w:pPr>
            <w:r>
              <w:rPr>
                <w:rFonts w:hint="eastAsia" w:ascii="宋体" w:hAnsi="宋体" w:cs="宋体"/>
                <w:bCs/>
                <w:sz w:val="24"/>
              </w:rPr>
              <w:t>第一阶段：现场审核    人/日</w:t>
            </w:r>
          </w:p>
          <w:p>
            <w:pPr>
              <w:rPr>
                <w:rFonts w:ascii="宋体" w:hAnsi="宋体" w:cs="宋体"/>
                <w:bCs/>
                <w:sz w:val="24"/>
              </w:rPr>
            </w:pPr>
          </w:p>
          <w:p>
            <w:pPr>
              <w:rPr>
                <w:rFonts w:ascii="宋体" w:hAnsi="宋体" w:cs="宋体"/>
                <w:bCs/>
                <w:sz w:val="24"/>
              </w:rPr>
            </w:pPr>
            <w:r>
              <w:rPr>
                <w:rFonts w:hint="eastAsia" w:ascii="宋体" w:hAnsi="宋体" w:cs="宋体"/>
                <w:bCs/>
                <w:sz w:val="24"/>
              </w:rPr>
              <w:t>审核组专业</w:t>
            </w:r>
            <w:r>
              <w:rPr>
                <w:rFonts w:ascii="Wingdings 2" w:hAnsi="Wingdings 2" w:cs="宋体"/>
                <w:bCs/>
                <w:sz w:val="28"/>
                <w:szCs w:val="28"/>
              </w:rPr>
              <w:sym w:font="Wingdings 2" w:char="F0BE"/>
            </w:r>
            <w:r>
              <w:rPr>
                <w:rFonts w:hint="eastAsia" w:ascii="宋体" w:hAnsi="宋体" w:cs="宋体"/>
                <w:bCs/>
                <w:sz w:val="24"/>
              </w:rPr>
              <w:t>能 □否满足要求，□需□否增派审核员/技术专家，</w:t>
            </w:r>
          </w:p>
          <w:p>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 xml:space="preserve">是 □否合理，时间分配□是 □否足够，说明：                   </w:t>
            </w:r>
          </w:p>
          <w:p>
            <w:pPr>
              <w:rPr>
                <w:rFonts w:ascii="宋体" w:hAnsi="宋体" w:cs="宋体"/>
                <w:bCs/>
                <w:sz w:val="24"/>
              </w:rPr>
            </w:pPr>
            <w:r>
              <w:rPr>
                <w:rFonts w:hint="eastAsia" w:ascii="宋体" w:hAnsi="宋体" w:cs="宋体"/>
                <w:bCs/>
                <w:sz w:val="24"/>
              </w:rPr>
              <w:t>一阶段经现场审核发现存在问题：</w:t>
            </w:r>
          </w:p>
          <w:p>
            <w:pPr>
              <w:rPr>
                <w:rFonts w:ascii="宋体" w:hAnsi="宋体" w:cs="宋体"/>
                <w:bCs/>
                <w:sz w:val="24"/>
              </w:rPr>
            </w:pPr>
          </w:p>
          <w:p>
            <w:pPr>
              <w:rPr>
                <w:rFonts w:ascii="宋体" w:hAnsi="宋体" w:cs="宋体"/>
                <w:bCs/>
                <w:sz w:val="24"/>
              </w:rPr>
            </w:pPr>
            <w:r>
              <w:rPr>
                <w:rFonts w:hint="eastAsia" w:ascii="宋体" w:hAnsi="宋体" w:cs="宋体"/>
                <w:bCs/>
                <w:sz w:val="24"/>
              </w:rPr>
              <w:t>专业范围确定：</w:t>
            </w:r>
            <w:r>
              <w:rPr>
                <w:rFonts w:ascii="Wingdings 2" w:hAnsi="Wingdings 2" w:cs="宋体"/>
                <w:bCs/>
                <w:sz w:val="28"/>
                <w:szCs w:val="28"/>
              </w:rPr>
              <w:sym w:font="Wingdings 2" w:char="F0BE"/>
            </w:r>
            <w:r>
              <w:rPr>
                <w:rFonts w:hint="eastAsia" w:ascii="宋体" w:hAnsi="宋体" w:cs="宋体"/>
                <w:bCs/>
                <w:sz w:val="24"/>
              </w:rPr>
              <w:t>保持原申请范围  □重新确定认证范围：</w:t>
            </w:r>
          </w:p>
          <w:p>
            <w:pPr>
              <w:rPr>
                <w:rFonts w:ascii="宋体" w:hAnsi="宋体" w:cs="宋体"/>
                <w:bCs/>
                <w:sz w:val="24"/>
              </w:rPr>
            </w:pPr>
          </w:p>
          <w:p>
            <w:pPr>
              <w:rPr>
                <w:rFonts w:ascii="宋体" w:hAnsi="宋体" w:cs="宋体"/>
                <w:bCs/>
                <w:sz w:val="24"/>
              </w:rPr>
            </w:pPr>
            <w:r>
              <w:rPr>
                <w:rFonts w:hint="eastAsia" w:ascii="宋体" w:hAnsi="宋体" w:cs="宋体"/>
                <w:bCs/>
                <w:sz w:val="24"/>
              </w:rPr>
              <w:t>□可进行二阶段审核  □需整改后进行二阶段审核  □不具备二阶段审核</w:t>
            </w:r>
          </w:p>
          <w:p>
            <w:pPr>
              <w:rPr>
                <w:rFonts w:ascii="宋体" w:hAnsi="宋体" w:cs="宋体"/>
                <w:bCs/>
                <w:sz w:val="24"/>
              </w:rPr>
            </w:pPr>
            <w:r>
              <w:rPr>
                <w:rFonts w:hint="eastAsia" w:ascii="宋体" w:hAnsi="宋体" w:cs="宋体"/>
                <w:bCs/>
                <w:sz w:val="24"/>
              </w:rPr>
              <w:t>□受审核方一体化程度：</w:t>
            </w:r>
          </w:p>
          <w:p>
            <w:pPr>
              <w:pStyle w:val="3"/>
              <w:ind w:firstLine="0" w:firstLineChars="0"/>
              <w:rPr>
                <w:rFonts w:ascii="宋体" w:hAnsi="宋体" w:cs="宋体"/>
                <w:bCs/>
                <w:sz w:val="24"/>
              </w:rPr>
            </w:pPr>
            <w:r>
              <w:rPr>
                <w:rFonts w:hint="eastAsia" w:ascii="宋体" w:hAnsi="宋体" w:cs="宋体"/>
                <w:bCs/>
                <w:sz w:val="24"/>
              </w:rPr>
              <w:t>远程审核（适用时）：</w:t>
            </w:r>
          </w:p>
          <w:p>
            <w:pPr>
              <w:pStyle w:val="3"/>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3"/>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rPr>
                <w:rFonts w:ascii="宋体" w:hAnsi="宋体" w:cs="宋体"/>
                <w:bCs/>
                <w:sz w:val="24"/>
              </w:rPr>
            </w:pPr>
            <w:r>
              <w:rPr>
                <w:rFonts w:hint="eastAsia" w:ascii="宋体" w:hAnsi="宋体" w:cs="宋体"/>
                <w:bCs/>
                <w:sz w:val="24"/>
              </w:rPr>
              <w:t>一阶段组长对二阶段审核建议：</w:t>
            </w:r>
          </w:p>
          <w:p>
            <w:pPr>
              <w:spacing w:before="47" w:beforeLines="15" w:after="47" w:afterLines="15"/>
              <w:rPr>
                <w:rFonts w:ascii="宋体" w:hAnsi="宋体" w:cs="宋体"/>
                <w:bCs/>
                <w:sz w:val="24"/>
              </w:rPr>
            </w:pPr>
          </w:p>
          <w:p>
            <w:pPr>
              <w:pStyle w:val="3"/>
              <w:ind w:firstLine="0" w:firstLineChars="0"/>
              <w:rPr>
                <w:rFonts w:ascii="宋体" w:hAnsi="宋体" w:cs="宋体"/>
                <w:bCs/>
                <w:sz w:val="24"/>
              </w:rPr>
            </w:pPr>
            <w:r>
              <w:rPr>
                <w:rFonts w:hint="eastAsia" w:ascii="宋体" w:hAnsi="宋体" w:cs="宋体"/>
                <w:bCs/>
                <w:sz w:val="24"/>
              </w:rPr>
              <w:t>审核组长/日期：</w:t>
            </w: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z w:val="24"/>
              </w:rPr>
            </w:pPr>
            <w:r>
              <w:rPr>
                <w:rFonts w:hint="eastAsia"/>
                <w:bCs/>
                <w:sz w:val="24"/>
              </w:rPr>
              <w:t>审核方案</w:t>
            </w:r>
          </w:p>
          <w:p>
            <w:pPr>
              <w:jc w:val="center"/>
              <w:rPr>
                <w:bCs/>
                <w:sz w:val="24"/>
              </w:rPr>
            </w:pPr>
            <w:r>
              <w:rPr>
                <w:rFonts w:hint="eastAsia"/>
                <w:bCs/>
                <w:sz w:val="24"/>
              </w:rPr>
              <w:t>实施</w:t>
            </w:r>
          </w:p>
        </w:tc>
        <w:tc>
          <w:tcPr>
            <w:tcW w:w="8941" w:type="dxa"/>
            <w:gridSpan w:val="14"/>
            <w:vAlign w:val="center"/>
          </w:tcPr>
          <w:p>
            <w:pPr>
              <w:spacing w:line="400" w:lineRule="exact"/>
              <w:rPr>
                <w:rFonts w:ascii="宋体" w:hAnsi="宋体"/>
                <w:sz w:val="24"/>
              </w:rPr>
            </w:pPr>
            <w:r>
              <w:rPr>
                <w:rFonts w:hint="eastAsia" w:ascii="宋体" w:hAnsi="宋体"/>
                <w:sz w:val="24"/>
              </w:rPr>
              <w:t>第二阶段的说明（没有变化可不填）：</w:t>
            </w:r>
            <w:r>
              <w:rPr>
                <w:rFonts w:hint="eastAsia" w:ascii="宋体" w:hAnsi="宋体"/>
                <w:color w:val="000000"/>
                <w:sz w:val="24"/>
              </w:rPr>
              <w:t xml:space="preserve">人/日数□增加 □减少 </w:t>
            </w:r>
          </w:p>
          <w:p>
            <w:pPr>
              <w:spacing w:line="400" w:lineRule="exact"/>
              <w:rPr>
                <w:rFonts w:ascii="宋体" w:hAnsi="宋体"/>
                <w:color w:val="000000"/>
                <w:sz w:val="24"/>
              </w:rPr>
            </w:pPr>
            <w:r>
              <w:rPr>
                <w:rFonts w:hint="eastAsia" w:ascii="宋体" w:hAnsi="宋体"/>
                <w:color w:val="000000"/>
                <w:sz w:val="24"/>
              </w:rPr>
              <w:t>□现场情况变化：</w:t>
            </w:r>
          </w:p>
          <w:p>
            <w:pPr>
              <w:spacing w:line="400" w:lineRule="exact"/>
              <w:rPr>
                <w:bCs/>
                <w:sz w:val="24"/>
              </w:rPr>
            </w:pPr>
          </w:p>
          <w:p>
            <w:pPr>
              <w:spacing w:line="400" w:lineRule="exact"/>
              <w:rPr>
                <w:bCs/>
                <w:sz w:val="24"/>
              </w:rPr>
            </w:pPr>
            <w:r>
              <w:rPr>
                <w:bCs/>
                <w:sz w:val="24"/>
              </w:rPr>
              <w:t>不符合</w:t>
            </w:r>
            <w:r>
              <w:rPr>
                <w:rFonts w:hint="eastAsia"/>
                <w:bCs/>
                <w:sz w:val="24"/>
              </w:rPr>
              <w:t xml:space="preserve">   项    分布</w:t>
            </w:r>
            <w:r>
              <w:rPr>
                <w:bCs/>
                <w:sz w:val="24"/>
              </w:rPr>
              <w:t>部门</w:t>
            </w:r>
            <w:r>
              <w:rPr>
                <w:rFonts w:hint="eastAsia"/>
                <w:bCs/>
                <w:sz w:val="24"/>
              </w:rPr>
              <w:t xml:space="preserve">：           </w:t>
            </w:r>
          </w:p>
          <w:p>
            <w:pPr>
              <w:spacing w:line="400" w:lineRule="exact"/>
              <w:rPr>
                <w:bCs/>
                <w:sz w:val="24"/>
              </w:rPr>
            </w:pPr>
            <w:r>
              <w:rPr>
                <w:rFonts w:hint="eastAsia"/>
                <w:bCs/>
                <w:sz w:val="24"/>
              </w:rPr>
              <w:t>不符合标准及条款：</w:t>
            </w:r>
          </w:p>
          <w:p>
            <w:pPr>
              <w:spacing w:line="400" w:lineRule="exact"/>
              <w:rPr>
                <w:bCs/>
                <w:sz w:val="24"/>
              </w:rPr>
            </w:pPr>
            <w:r>
              <w:rPr>
                <w:bCs/>
                <w:sz w:val="24"/>
              </w:rPr>
              <w:t>不符合性质</w:t>
            </w:r>
            <w:r>
              <w:rPr>
                <w:rFonts w:hint="eastAsia"/>
                <w:bCs/>
                <w:sz w:val="24"/>
              </w:rPr>
              <w:t>：□一般不符合   □严重不符合</w:t>
            </w:r>
          </w:p>
          <w:p>
            <w:pPr>
              <w:pStyle w:val="3"/>
              <w:ind w:firstLine="0" w:firstLineChars="0"/>
              <w:rPr>
                <w:bCs/>
                <w:sz w:val="24"/>
              </w:rPr>
            </w:pPr>
          </w:p>
          <w:p>
            <w:pPr>
              <w:spacing w:line="240" w:lineRule="atLeast"/>
              <w:rPr>
                <w:rFonts w:ascii="宋体" w:hAnsi="宋体"/>
                <w:sz w:val="24"/>
                <w:u w:val="single"/>
              </w:rPr>
            </w:pPr>
            <w:r>
              <w:rPr>
                <w:rFonts w:hint="eastAsia" w:ascii="宋体" w:hAnsi="宋体"/>
                <w:sz w:val="24"/>
              </w:rPr>
              <w:t>审核范围变化(需要时)：</w:t>
            </w:r>
          </w:p>
          <w:p>
            <w:pPr>
              <w:spacing w:line="240" w:lineRule="atLeast"/>
              <w:rPr>
                <w:rFonts w:ascii="宋体" w:hAnsi="宋体"/>
                <w:sz w:val="24"/>
              </w:rPr>
            </w:pPr>
            <w:r>
              <w:rPr>
                <w:rFonts w:hint="eastAsia" w:ascii="宋体" w:hAnsi="宋体"/>
                <w:sz w:val="24"/>
              </w:rPr>
              <w:t>□是 □否专业能力满足要求：□是 □否人/日数满足要求，审核计划 □是  □否合理</w:t>
            </w:r>
          </w:p>
          <w:p>
            <w:pPr>
              <w:spacing w:line="300" w:lineRule="auto"/>
              <w:rPr>
                <w:rFonts w:ascii="宋体" w:hAnsi="宋体"/>
                <w:sz w:val="24"/>
                <w:u w:val="single"/>
              </w:rPr>
            </w:pPr>
            <w:r>
              <w:rPr>
                <w:rFonts w:hint="eastAsia" w:ascii="宋体" w:hAnsi="宋体"/>
                <w:sz w:val="24"/>
              </w:rPr>
              <w:t>下次审核建议：</w:t>
            </w:r>
          </w:p>
          <w:p>
            <w:pPr>
              <w:pStyle w:val="3"/>
              <w:ind w:firstLine="0" w:firstLineChars="0"/>
              <w:rPr>
                <w:rFonts w:ascii="宋体" w:hAnsi="宋体" w:cs="宋体"/>
                <w:bCs/>
                <w:sz w:val="24"/>
              </w:rPr>
            </w:pPr>
            <w:r>
              <w:rPr>
                <w:rFonts w:hint="eastAsia" w:ascii="宋体" w:hAnsi="宋体" w:cs="宋体"/>
                <w:bCs/>
                <w:sz w:val="24"/>
              </w:rPr>
              <w:t>远程审核（适用时）：</w:t>
            </w:r>
          </w:p>
          <w:p>
            <w:pPr>
              <w:pStyle w:val="3"/>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3"/>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pStyle w:val="3"/>
              <w:ind w:firstLine="0" w:firstLineChars="0"/>
              <w:rPr>
                <w:rFonts w:ascii="宋体" w:hAnsi="宋体" w:cs="宋体"/>
                <w:bCs/>
                <w:sz w:val="24"/>
              </w:rPr>
            </w:pPr>
            <w:r>
              <w:rPr>
                <w:rFonts w:hint="eastAsia" w:ascii="宋体" w:hAnsi="宋体" w:cs="宋体"/>
                <w:bCs/>
                <w:sz w:val="24"/>
              </w:rPr>
              <w:t>审核结论</w:t>
            </w:r>
          </w:p>
          <w:p>
            <w:pPr>
              <w:spacing w:line="400" w:lineRule="exact"/>
              <w:rPr>
                <w:rFonts w:ascii="宋体" w:hAnsi="宋体"/>
                <w:sz w:val="24"/>
              </w:rPr>
            </w:pPr>
            <w:r>
              <w:rPr>
                <w:rFonts w:hint="eastAsia" w:ascii="宋体" w:hAnsi="宋体"/>
                <w:sz w:val="24"/>
              </w:rPr>
              <w:t>□推荐认证注册  □QMS □EMS □OHSMS □其他</w:t>
            </w:r>
          </w:p>
          <w:p>
            <w:pPr>
              <w:spacing w:line="400" w:lineRule="exact"/>
              <w:rPr>
                <w:rFonts w:ascii="宋体" w:hAnsi="宋体"/>
                <w:color w:val="000000"/>
                <w:sz w:val="24"/>
              </w:rPr>
            </w:pPr>
            <w:r>
              <w:rPr>
                <w:rFonts w:hint="eastAsia" w:ascii="宋体" w:hAnsi="宋体"/>
                <w:sz w:val="24"/>
              </w:rPr>
              <w:t>□延期推荐认证注册□QMS □EMS □OHSMS □其他</w:t>
            </w:r>
          </w:p>
          <w:p>
            <w:pPr>
              <w:rPr>
                <w:rFonts w:ascii="宋体" w:hAnsi="宋体"/>
                <w:sz w:val="24"/>
              </w:rPr>
            </w:pPr>
            <w:r>
              <w:rPr>
                <w:rFonts w:hint="eastAsia" w:ascii="宋体" w:hAnsi="宋体"/>
                <w:sz w:val="24"/>
              </w:rPr>
              <w:t>□不推荐认证注册  □QMS □EMS □OHSMS□其他</w:t>
            </w:r>
          </w:p>
          <w:p>
            <w:pPr>
              <w:pStyle w:val="3"/>
              <w:ind w:firstLine="480"/>
              <w:rPr>
                <w:sz w:val="24"/>
              </w:rPr>
            </w:pPr>
          </w:p>
          <w:p>
            <w:pPr>
              <w:pStyle w:val="3"/>
              <w:ind w:firstLine="0" w:firstLineChars="0"/>
              <w:rPr>
                <w:bCs/>
                <w:sz w:val="24"/>
              </w:rPr>
            </w:pPr>
          </w:p>
          <w:p>
            <w:pPr>
              <w:pStyle w:val="3"/>
              <w:ind w:firstLine="0" w:firstLineChars="0"/>
              <w:rPr>
                <w:rFonts w:ascii="宋体" w:hAnsi="宋体" w:cs="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3"/>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3"/>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3"/>
              <w:ind w:firstLine="0" w:firstLineChars="0"/>
              <w:rPr>
                <w:rFonts w:ascii="宋体" w:hAnsi="宋体"/>
                <w:sz w:val="24"/>
              </w:rPr>
            </w:pPr>
          </w:p>
          <w:p>
            <w:pPr>
              <w:pStyle w:val="3"/>
              <w:ind w:firstLine="0" w:firstLineChars="0"/>
              <w:rPr>
                <w:rFonts w:ascii="宋体" w:hAnsi="宋体" w:cs="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lang w:eastAsia="zh-CN"/>
              </w:rPr>
              <w:t>□</w:t>
            </w:r>
            <w:r>
              <w:rPr>
                <w:rFonts w:hint="eastAsia" w:ascii="宋体" w:hAnsi="宋体"/>
                <w:color w:val="000000"/>
              </w:rPr>
              <w:t>增加 □减少；</w:t>
            </w:r>
            <w:r>
              <w:rPr>
                <w:rFonts w:hint="eastAsia" w:ascii="宋体" w:hAnsi="宋体"/>
                <w:color w:val="000000"/>
                <w:sz w:val="24"/>
              </w:rPr>
              <w:t>人数</w:t>
            </w:r>
            <w:r>
              <w:rPr>
                <w:rFonts w:hint="eastAsia" w:ascii="宋体" w:hAnsi="宋体"/>
                <w:color w:val="000000"/>
                <w:lang w:eastAsia="zh-CN"/>
              </w:rPr>
              <w:t>☑</w:t>
            </w:r>
            <w:r>
              <w:rPr>
                <w:rFonts w:hint="eastAsia" w:ascii="宋体" w:hAnsi="宋体"/>
                <w:color w:val="000000"/>
              </w:rPr>
              <w:t>增加</w:t>
            </w:r>
            <w:r>
              <w:rPr>
                <w:rFonts w:hint="eastAsia" w:ascii="宋体" w:hAnsi="宋体"/>
                <w:color w:val="000000"/>
                <w:lang w:val="en-US" w:eastAsia="zh-CN"/>
              </w:rPr>
              <w:t>由20人增加至27</w:t>
            </w:r>
            <w:r>
              <w:rPr>
                <w:rFonts w:hint="eastAsia" w:ascii="宋体" w:hAnsi="宋体"/>
                <w:color w:val="000000"/>
              </w:rPr>
              <w:t xml:space="preserve">人 □减少到；组织结构□变化 </w:t>
            </w:r>
            <w:r>
              <w:rPr>
                <w:rFonts w:hint="eastAsia" w:ascii="宋体" w:hAnsi="宋体"/>
                <w:color w:val="000000"/>
                <w:lang w:eastAsia="zh-CN"/>
              </w:rPr>
              <w:t>☑</w:t>
            </w:r>
            <w:r>
              <w:rPr>
                <w:rFonts w:hint="eastAsia" w:ascii="宋体" w:hAnsi="宋体"/>
                <w:color w:val="000000"/>
              </w:rPr>
              <w:t>无</w:t>
            </w:r>
          </w:p>
          <w:p>
            <w:pPr>
              <w:spacing w:line="400" w:lineRule="exact"/>
              <w:rPr>
                <w:rFonts w:ascii="宋体" w:hAnsi="宋体"/>
                <w:color w:val="000000"/>
              </w:rPr>
            </w:pPr>
            <w:r>
              <w:rPr>
                <w:rFonts w:hint="eastAsia" w:ascii="宋体" w:hAnsi="宋体"/>
                <w:color w:val="000000"/>
              </w:rPr>
              <w:t>主要负责人</w:t>
            </w:r>
            <w:r>
              <w:rPr>
                <w:rFonts w:hint="eastAsia" w:ascii="宋体" w:hAnsi="宋体"/>
                <w:color w:val="000000"/>
                <w:lang w:eastAsia="zh-CN"/>
              </w:rPr>
              <w:t>☑</w:t>
            </w:r>
            <w:r>
              <w:rPr>
                <w:rFonts w:hint="eastAsia" w:ascii="宋体" w:hAnsi="宋体"/>
                <w:color w:val="000000"/>
              </w:rPr>
              <w:t xml:space="preserve">变更 </w:t>
            </w:r>
            <w:r>
              <w:rPr>
                <w:rFonts w:hint="eastAsia" w:ascii="宋体" w:hAnsi="宋体"/>
                <w:color w:val="000000"/>
                <w:lang w:eastAsia="zh-CN"/>
              </w:rPr>
              <w:t>□</w:t>
            </w:r>
            <w:r>
              <w:rPr>
                <w:rFonts w:hint="eastAsia" w:ascii="宋体" w:hAnsi="宋体"/>
                <w:color w:val="000000"/>
              </w:rPr>
              <w:t xml:space="preserve">无；管理者代表 </w:t>
            </w:r>
            <w:r>
              <w:rPr>
                <w:rFonts w:hint="eastAsia" w:ascii="宋体" w:hAnsi="宋体"/>
                <w:color w:val="000000"/>
                <w:lang w:eastAsia="zh-CN"/>
              </w:rPr>
              <w:t>☑</w:t>
            </w:r>
            <w:r>
              <w:rPr>
                <w:rFonts w:hint="eastAsia" w:ascii="宋体" w:hAnsi="宋体"/>
                <w:color w:val="000000"/>
              </w:rPr>
              <w:t xml:space="preserve">变更 </w:t>
            </w:r>
            <w:r>
              <w:rPr>
                <w:rFonts w:hint="eastAsia" w:ascii="宋体" w:hAnsi="宋体"/>
                <w:color w:val="000000"/>
                <w:lang w:eastAsia="zh-CN"/>
              </w:rPr>
              <w:t>□</w:t>
            </w:r>
            <w:r>
              <w:rPr>
                <w:rFonts w:hint="eastAsia" w:ascii="宋体" w:hAnsi="宋体"/>
                <w:color w:val="000000"/>
              </w:rPr>
              <w:t xml:space="preserve">无；主要联系人□变更 </w:t>
            </w:r>
            <w:r>
              <w:rPr>
                <w:rFonts w:hint="eastAsia" w:ascii="宋体" w:hAnsi="宋体"/>
                <w:color w:val="000000"/>
                <w:lang w:eastAsia="zh-CN"/>
              </w:rPr>
              <w:t>☑</w:t>
            </w:r>
            <w:r>
              <w:rPr>
                <w:rFonts w:hint="eastAsia" w:ascii="宋体" w:hAnsi="宋体"/>
                <w:color w:val="000000"/>
              </w:rPr>
              <w:t>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rPr>
                <w:rFonts w:hint="default" w:ascii="Times New Roman" w:hAnsi="Times New Roman" w:eastAsia="宋体" w:cs="Times New Roman"/>
                <w:bCs w:val="0"/>
                <w:spacing w:val="0"/>
                <w:kern w:val="2"/>
                <w:sz w:val="24"/>
                <w:szCs w:val="24"/>
                <w:lang w:val="en-US" w:eastAsia="zh-CN" w:bidi="ar-SA"/>
              </w:rPr>
            </w:pPr>
            <w:r>
              <w:rPr>
                <w:rFonts w:hint="eastAsia" w:ascii="Times New Roman" w:hAnsi="Times New Roman" w:eastAsia="宋体" w:cs="Times New Roman"/>
                <w:bCs w:val="0"/>
                <w:spacing w:val="0"/>
                <w:kern w:val="2"/>
                <w:sz w:val="24"/>
                <w:szCs w:val="24"/>
                <w:lang w:val="en-US" w:eastAsia="zh-CN" w:bidi="ar-SA"/>
              </w:rPr>
              <w:t>部门：管理层、管理部/财务部、技经室</w:t>
            </w:r>
            <w:r>
              <w:rPr>
                <w:rFonts w:hint="eastAsia" w:ascii="宋体" w:hAnsi="宋体" w:cs="新宋体"/>
                <w:sz w:val="21"/>
                <w:szCs w:val="21"/>
                <w:lang w:val="en-US" w:eastAsia="zh-CN"/>
              </w:rPr>
              <w:t>、</w:t>
            </w:r>
            <w:r>
              <w:rPr>
                <w:rFonts w:hint="eastAsia" w:ascii="Times New Roman" w:hAnsi="Times New Roman" w:eastAsia="宋体" w:cs="Times New Roman"/>
                <w:bCs w:val="0"/>
                <w:spacing w:val="0"/>
                <w:kern w:val="2"/>
                <w:sz w:val="24"/>
                <w:szCs w:val="24"/>
                <w:lang w:val="en-US" w:eastAsia="zh-CN" w:bidi="ar-SA"/>
              </w:rPr>
              <w:t>市场部</w:t>
            </w:r>
          </w:p>
          <w:p>
            <w:pPr>
              <w:pStyle w:val="16"/>
              <w:numPr>
                <w:ilvl w:val="0"/>
                <w:numId w:val="0"/>
              </w:numPr>
              <w:spacing w:line="300" w:lineRule="exact"/>
              <w:rPr>
                <w:rFonts w:hint="eastAsia" w:ascii="Times New Roman" w:hAnsi="Times New Roman" w:eastAsia="宋体" w:cs="Times New Roman"/>
                <w:bCs w:val="0"/>
                <w:spacing w:val="0"/>
                <w:kern w:val="2"/>
                <w:sz w:val="24"/>
                <w:szCs w:val="24"/>
                <w:lang w:val="en-US" w:eastAsia="zh-CN" w:bidi="ar-SA"/>
              </w:rPr>
            </w:pPr>
            <w:r>
              <w:rPr>
                <w:rFonts w:hint="eastAsia" w:ascii="Times New Roman" w:hAnsi="Times New Roman" w:eastAsia="宋体" w:cs="Times New Roman"/>
                <w:bCs w:val="0"/>
                <w:spacing w:val="0"/>
                <w:kern w:val="2"/>
                <w:sz w:val="24"/>
                <w:szCs w:val="24"/>
                <w:lang w:val="en-US" w:eastAsia="zh-CN" w:bidi="ar-SA"/>
              </w:rPr>
              <w:t>审核条款：</w:t>
            </w:r>
          </w:p>
          <w:p>
            <w:pPr>
              <w:pStyle w:val="16"/>
              <w:numPr>
                <w:ilvl w:val="0"/>
                <w:numId w:val="0"/>
              </w:numPr>
              <w:spacing w:line="300" w:lineRule="exact"/>
              <w:rPr>
                <w:rFonts w:hint="eastAsia" w:ascii="Times New Roman" w:hAnsi="Times New Roman" w:eastAsia="宋体" w:cs="Times New Roman"/>
                <w:bCs w:val="0"/>
                <w:spacing w:val="0"/>
                <w:kern w:val="2"/>
                <w:sz w:val="24"/>
                <w:szCs w:val="24"/>
                <w:lang w:val="en-US" w:eastAsia="zh-CN" w:bidi="ar-SA"/>
              </w:rPr>
            </w:pPr>
            <w:r>
              <w:rPr>
                <w:rFonts w:hint="eastAsia" w:ascii="Times New Roman" w:hAnsi="Times New Roman" w:eastAsia="宋体" w:cs="Times New Roman"/>
                <w:bCs w:val="0"/>
                <w:spacing w:val="0"/>
                <w:kern w:val="2"/>
                <w:sz w:val="24"/>
                <w:szCs w:val="24"/>
                <w:lang w:val="en-US" w:eastAsia="zh-CN" w:bidi="ar-SA"/>
              </w:rPr>
              <w:t>QMS：4.1、4.2、4.3、4.4、5.2、5.3、6.1、6.2、6.3、7.1、7.2、7.3、7.4、7.5、8.1、8.2、8.3、8.4、8.5、8.6、8.7、9.1、9.2、9.3、10.1、10.2、10.3;</w:t>
            </w:r>
          </w:p>
          <w:p>
            <w:pPr>
              <w:pStyle w:val="3"/>
              <w:ind w:firstLine="0" w:firstLineChars="0"/>
              <w:rPr>
                <w:rFonts w:hint="eastAsia" w:ascii="Times New Roman" w:hAnsi="Times New Roman" w:eastAsia="宋体" w:cs="Times New Roman"/>
                <w:bCs w:val="0"/>
                <w:spacing w:val="0"/>
                <w:kern w:val="2"/>
                <w:sz w:val="24"/>
                <w:szCs w:val="24"/>
                <w:lang w:val="en-US" w:eastAsia="zh-CN" w:bidi="ar-SA"/>
              </w:rPr>
            </w:pPr>
            <w:r>
              <w:rPr>
                <w:rFonts w:hint="eastAsia" w:ascii="Times New Roman" w:hAnsi="Times New Roman" w:eastAsia="宋体" w:cs="Times New Roman"/>
                <w:bCs w:val="0"/>
                <w:spacing w:val="0"/>
                <w:kern w:val="2"/>
                <w:sz w:val="24"/>
                <w:szCs w:val="24"/>
                <w:lang w:val="en-US" w:eastAsia="zh-CN" w:bidi="ar-SA"/>
              </w:rPr>
              <w:t xml:space="preserve">EMS:4.1、4.2、4.3、4.4、5.2、5.3、6.1、6.2、7.1、7.2、7.3、7.4、7.5、8.1、8.2、9.1、9.2、9.3、10.1、10.2、10.3; </w:t>
            </w:r>
          </w:p>
          <w:p>
            <w:pPr>
              <w:pStyle w:val="3"/>
              <w:ind w:firstLine="0" w:firstLineChars="0"/>
              <w:rPr>
                <w:sz w:val="24"/>
              </w:rPr>
            </w:pPr>
            <w:r>
              <w:rPr>
                <w:rFonts w:hint="eastAsia" w:ascii="Times New Roman" w:hAnsi="Times New Roman" w:eastAsia="宋体" w:cs="Times New Roman"/>
                <w:bCs w:val="0"/>
                <w:spacing w:val="0"/>
                <w:kern w:val="2"/>
                <w:sz w:val="24"/>
                <w:szCs w:val="24"/>
                <w:lang w:val="en-US" w:eastAsia="zh-CN" w:bidi="ar-SA"/>
              </w:rPr>
              <w:t>OHSMS:4.1、4.2、4.3、4.4、5.2、5.3、5.4、6.1、6.2、7.1、7.2、7.3、7.4、7.5、8.1、8.2、9.1、9.2、9.3、10.1、10.2、10.3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bookmarkStart w:id="17" w:name="_GoBack"/>
            <w:bookmarkEnd w:id="17"/>
          </w:p>
          <w:p>
            <w:pPr>
              <w:spacing w:line="400" w:lineRule="exact"/>
              <w:rPr>
                <w:rFonts w:ascii="宋体" w:hAnsi="宋体"/>
                <w:bCs/>
                <w:sz w:val="24"/>
                <w:highlight w:val="none"/>
              </w:rPr>
            </w:pPr>
            <w:r>
              <w:rPr>
                <w:rFonts w:ascii="宋体" w:hAnsi="宋体"/>
                <w:bCs/>
                <w:sz w:val="24"/>
                <w:highlight w:val="none"/>
              </w:rPr>
              <w:t>不符合</w:t>
            </w:r>
            <w:r>
              <w:rPr>
                <w:rFonts w:hint="eastAsia" w:ascii="宋体" w:hAnsi="宋体"/>
                <w:bCs/>
                <w:sz w:val="24"/>
                <w:highlight w:val="none"/>
              </w:rPr>
              <w:t xml:space="preserve">  </w:t>
            </w:r>
            <w:r>
              <w:rPr>
                <w:rFonts w:hint="eastAsia" w:ascii="宋体" w:hAnsi="宋体"/>
                <w:bCs/>
                <w:sz w:val="24"/>
                <w:highlight w:val="none"/>
                <w:lang w:val="en-US" w:eastAsia="zh-CN"/>
              </w:rPr>
              <w:t>1</w:t>
            </w:r>
            <w:r>
              <w:rPr>
                <w:rFonts w:hint="eastAsia" w:ascii="宋体" w:hAnsi="宋体"/>
                <w:bCs/>
                <w:sz w:val="24"/>
                <w:highlight w:val="none"/>
              </w:rPr>
              <w:t xml:space="preserve"> 项    分布</w:t>
            </w:r>
            <w:r>
              <w:rPr>
                <w:rFonts w:ascii="宋体" w:hAnsi="宋体"/>
                <w:bCs/>
                <w:sz w:val="24"/>
                <w:highlight w:val="none"/>
              </w:rPr>
              <w:t>部门</w:t>
            </w:r>
            <w:r>
              <w:rPr>
                <w:rFonts w:hint="eastAsia" w:ascii="宋体" w:hAnsi="宋体"/>
                <w:bCs/>
                <w:sz w:val="24"/>
                <w:highlight w:val="none"/>
              </w:rPr>
              <w:t>：</w:t>
            </w:r>
            <w:r>
              <w:rPr>
                <w:rFonts w:hint="eastAsia" w:ascii="宋体" w:hAnsi="宋体"/>
                <w:bCs/>
                <w:sz w:val="24"/>
                <w:highlight w:val="none"/>
                <w:lang w:val="en-US" w:eastAsia="zh-CN"/>
              </w:rPr>
              <w:t>技经室</w:t>
            </w:r>
            <w:r>
              <w:rPr>
                <w:rFonts w:hint="eastAsia" w:ascii="宋体" w:hAnsi="宋体"/>
                <w:bCs/>
                <w:sz w:val="24"/>
                <w:highlight w:val="none"/>
              </w:rPr>
              <w:t xml:space="preserve">         </w:t>
            </w:r>
          </w:p>
          <w:p>
            <w:pPr>
              <w:spacing w:line="400" w:lineRule="exact"/>
              <w:rPr>
                <w:rFonts w:ascii="宋体" w:hAnsi="宋体"/>
                <w:bCs/>
                <w:sz w:val="24"/>
                <w:highlight w:val="none"/>
              </w:rPr>
            </w:pPr>
            <w:r>
              <w:rPr>
                <w:rFonts w:hint="eastAsia" w:ascii="宋体" w:hAnsi="宋体"/>
                <w:bCs/>
                <w:sz w:val="24"/>
                <w:highlight w:val="none"/>
              </w:rPr>
              <w:t>不符合标准及条款：</w:t>
            </w:r>
            <w:r>
              <w:rPr>
                <w:rFonts w:hint="eastAsia" w:ascii="宋体" w:hAnsi="宋体" w:eastAsia="宋体"/>
                <w:bCs/>
                <w:color w:val="000000" w:themeColor="text1"/>
                <w:sz w:val="24"/>
                <w:highlight w:val="none"/>
                <w:lang w:val="en-US" w:eastAsia="zh-CN"/>
              </w:rPr>
              <w:t>GB/T19001-2016/ISO 9001:2015 标准8.</w:t>
            </w:r>
            <w:r>
              <w:rPr>
                <w:rFonts w:hint="eastAsia" w:ascii="宋体" w:hAnsi="宋体"/>
                <w:bCs/>
                <w:color w:val="000000" w:themeColor="text1"/>
                <w:sz w:val="24"/>
                <w:highlight w:val="none"/>
                <w:lang w:val="en-US" w:eastAsia="zh-CN"/>
              </w:rPr>
              <w:t>5.1 f）</w:t>
            </w:r>
            <w:r>
              <w:rPr>
                <w:rFonts w:hint="eastAsia" w:ascii="宋体" w:hAnsi="宋体" w:eastAsia="宋体"/>
                <w:bCs/>
                <w:color w:val="000000" w:themeColor="text1"/>
                <w:sz w:val="24"/>
                <w:highlight w:val="none"/>
              </w:rPr>
              <w:t>条款</w:t>
            </w:r>
          </w:p>
          <w:p>
            <w:pPr>
              <w:rPr>
                <w:rFonts w:ascii="宋体" w:hAnsi="宋体"/>
                <w:bCs/>
                <w:sz w:val="24"/>
                <w:highlight w:val="none"/>
              </w:rPr>
            </w:pPr>
            <w:r>
              <w:rPr>
                <w:rFonts w:ascii="宋体" w:hAnsi="宋体"/>
                <w:bCs/>
                <w:sz w:val="24"/>
                <w:highlight w:val="none"/>
              </w:rPr>
              <w:t>不符合性质</w:t>
            </w:r>
            <w:r>
              <w:rPr>
                <w:rFonts w:hint="eastAsia" w:ascii="宋体" w:hAnsi="宋体"/>
                <w:bCs/>
                <w:sz w:val="24"/>
                <w:highlight w:val="none"/>
              </w:rPr>
              <w:t>：</w:t>
            </w:r>
            <w:r>
              <w:rPr>
                <w:rFonts w:hint="eastAsia" w:ascii="宋体" w:hAnsi="宋体"/>
                <w:bCs/>
                <w:sz w:val="24"/>
                <w:highlight w:val="none"/>
                <w:lang w:eastAsia="zh-CN"/>
              </w:rPr>
              <w:t>■</w:t>
            </w:r>
            <w:r>
              <w:rPr>
                <w:rFonts w:hint="eastAsia" w:ascii="宋体" w:hAnsi="宋体"/>
                <w:bCs/>
                <w:sz w:val="24"/>
                <w:highlight w:val="none"/>
              </w:rPr>
              <w:t>一般不符合   □严重不符合</w:t>
            </w:r>
          </w:p>
          <w:p>
            <w:pPr>
              <w:rPr>
                <w:rFonts w:ascii="宋体" w:hAnsi="宋体"/>
                <w:bCs/>
                <w:sz w:val="24"/>
                <w:highlight w:val="none"/>
              </w:rPr>
            </w:pPr>
            <w:r>
              <w:rPr>
                <w:rFonts w:hint="eastAsia" w:ascii="宋体" w:hAnsi="宋体"/>
                <w:bCs/>
                <w:sz w:val="24"/>
                <w:highlight w:val="none"/>
              </w:rPr>
              <w:t xml:space="preserve">上次不符合项验证：关闭 </w:t>
            </w:r>
            <w:r>
              <w:rPr>
                <w:rFonts w:hint="eastAsia" w:ascii="宋体" w:hAnsi="宋体"/>
                <w:bCs/>
                <w:sz w:val="24"/>
                <w:highlight w:val="none"/>
                <w:lang w:val="en-US" w:eastAsia="zh-CN"/>
              </w:rPr>
              <w:t>1</w:t>
            </w:r>
            <w:r>
              <w:rPr>
                <w:rFonts w:hint="eastAsia" w:ascii="宋体" w:hAnsi="宋体"/>
                <w:bCs/>
                <w:sz w:val="24"/>
                <w:highlight w:val="none"/>
              </w:rPr>
              <w:t xml:space="preserve"> 项。</w:t>
            </w:r>
          </w:p>
          <w:p>
            <w:pPr>
              <w:pStyle w:val="3"/>
              <w:ind w:firstLine="480"/>
              <w:rPr>
                <w:sz w:val="24"/>
              </w:rPr>
            </w:pPr>
          </w:p>
          <w:p>
            <w:pPr>
              <w:spacing w:line="400" w:lineRule="exact"/>
              <w:rPr>
                <w:rFonts w:ascii="宋体" w:hAnsi="宋体"/>
                <w:sz w:val="24"/>
              </w:rPr>
            </w:pPr>
            <w:r>
              <w:rPr>
                <w:rFonts w:hint="eastAsia" w:ascii="宋体" w:hAnsi="宋体"/>
                <w:sz w:val="24"/>
                <w:lang w:eastAsia="zh-CN"/>
              </w:rPr>
              <w:t>■</w:t>
            </w:r>
            <w:r>
              <w:rPr>
                <w:rFonts w:hint="eastAsia" w:ascii="宋体" w:hAnsi="宋体"/>
                <w:sz w:val="24"/>
              </w:rPr>
              <w:t>保持    □待改进    □撤消    □暂停     □恢复</w:t>
            </w:r>
          </w:p>
          <w:p>
            <w:pPr>
              <w:spacing w:line="400" w:lineRule="exact"/>
              <w:rPr>
                <w:rFonts w:hint="default" w:ascii="宋体" w:hAnsi="宋体" w:eastAsia="宋体"/>
                <w:sz w:val="24"/>
                <w:u w:val="single"/>
                <w:lang w:val="en-US" w:eastAsia="zh-CN"/>
              </w:rPr>
            </w:pPr>
            <w:r>
              <w:rPr>
                <w:rFonts w:hint="eastAsia" w:ascii="宋体" w:hAnsi="宋体"/>
                <w:sz w:val="24"/>
                <w:lang w:eastAsia="zh-CN"/>
              </w:rPr>
              <w:t>■</w:t>
            </w:r>
            <w:r>
              <w:rPr>
                <w:rFonts w:hint="eastAsia" w:ascii="宋体" w:hAnsi="宋体"/>
                <w:sz w:val="24"/>
              </w:rPr>
              <w:t>对下次审核的建议</w:t>
            </w:r>
            <w:r>
              <w:rPr>
                <w:rFonts w:hint="eastAsia" w:ascii="宋体" w:hAnsi="宋体"/>
                <w:sz w:val="24"/>
                <w:lang w:eastAsia="zh-CN"/>
              </w:rPr>
              <w:t>：</w:t>
            </w:r>
            <w:r>
              <w:rPr>
                <w:rFonts w:hint="eastAsia" w:ascii="宋体" w:hAnsi="宋体"/>
                <w:sz w:val="24"/>
                <w:lang w:val="en-US" w:eastAsia="zh-CN"/>
              </w:rPr>
              <w:t>关注咨询服务过程的控制，顾客满意度评价等。</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3"/>
              <w:ind w:firstLine="0" w:firstLineChars="0"/>
              <w:rPr>
                <w:rFonts w:ascii="宋体" w:hAnsi="宋体"/>
                <w:sz w:val="24"/>
              </w:rPr>
            </w:pPr>
            <w:r>
              <w:rPr>
                <w:rFonts w:hint="eastAsia" w:eastAsia="宋体"/>
                <w:lang w:eastAsia="zh-CN"/>
              </w:rPr>
              <w:pict>
                <v:shape id="图片 21" o:spid="_x0000_s2050" o:spt="75" alt="6f6c635d400c29486ef2a72372c844e" type="#_x0000_t75" style="position:absolute;left:0pt;margin-left:92.1pt;margin-top:12.1pt;height:31.5pt;width:64pt;z-index:251661312;mso-width-relative:page;mso-height-relative:page;" filled="f" o:preferrelative="t" stroked="f" coordsize="21600,21600">
                  <v:path/>
                  <v:fill on="f" focussize="0,0"/>
                  <v:stroke on="f"/>
                  <v:imagedata r:id="rId6" o:title=""/>
                  <o:lock v:ext="edit" aspectratio="t"/>
                </v:shape>
              </w:pict>
            </w:r>
          </w:p>
          <w:p>
            <w:pPr>
              <w:pStyle w:val="3"/>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cs="宋体"/>
                <w:bCs/>
                <w:sz w:val="24"/>
                <w:lang w:val="en-US" w:eastAsia="zh-CN"/>
              </w:rPr>
              <w:t xml:space="preserve">              2023年1月9日</w:t>
            </w:r>
          </w:p>
          <w:p>
            <w:pPr>
              <w:pStyle w:val="3"/>
              <w:ind w:firstLine="0" w:firstLineChars="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3"/>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3"/>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3"/>
              <w:ind w:firstLine="0" w:firstLineChars="0"/>
              <w:rPr>
                <w:rFonts w:ascii="宋体" w:hAnsi="宋体"/>
                <w:sz w:val="24"/>
              </w:rPr>
            </w:pPr>
          </w:p>
          <w:p>
            <w:pPr>
              <w:pStyle w:val="3"/>
              <w:ind w:firstLine="0" w:firstLineChars="0"/>
              <w:rPr>
                <w:rFonts w:ascii="宋体"/>
                <w:bCs/>
                <w:sz w:val="24"/>
              </w:rPr>
            </w:pPr>
            <w:r>
              <w:rPr>
                <w:rFonts w:hint="eastAsia" w:ascii="宋体" w:hAnsi="宋体" w:cs="宋体"/>
                <w:bCs/>
                <w:sz w:val="24"/>
              </w:rPr>
              <w:t>审核组长/日期：</w:t>
            </w:r>
          </w:p>
        </w:tc>
      </w:tr>
    </w:tbl>
    <w:p>
      <w:pPr>
        <w:pStyle w:val="3"/>
        <w:ind w:firstLine="480"/>
        <w:rPr>
          <w:bCs/>
          <w:sz w:val="24"/>
        </w:rPr>
      </w:pPr>
    </w:p>
    <w:p>
      <w:pPr>
        <w:pStyle w:val="3"/>
        <w:ind w:firstLine="480"/>
        <w:rPr>
          <w:bCs/>
          <w:sz w:val="24"/>
        </w:rPr>
      </w:pPr>
    </w:p>
    <w:p>
      <w:pPr>
        <w:pStyle w:val="3"/>
        <w:ind w:firstLine="480"/>
        <w:rPr>
          <w:bCs/>
          <w:sz w:val="24"/>
        </w:rPr>
      </w:pPr>
    </w:p>
    <w:p>
      <w:pPr>
        <w:pStyle w:val="3"/>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5"/>
        <w:rFonts w:hint="default" w:ascii="Times New Roman" w:hAnsi="Times New Roman"/>
        <w:szCs w:val="21"/>
      </w:rPr>
    </w:pPr>
    <w:r>
      <w:pict>
        <v:shape id="_x0000_s4097" o:spid="_x0000_s4097"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4098"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5"/>
        <w:rFonts w:hint="default" w:ascii="Times New Roman" w:hAnsi="Times New Roman"/>
        <w:szCs w:val="21"/>
      </w:rPr>
      <w:t>北京国标联合认证有限公司</w:t>
    </w:r>
  </w:p>
  <w:p>
    <w:pPr>
      <w:pStyle w:val="6"/>
      <w:pBdr>
        <w:bottom w:val="single" w:color="auto" w:sz="4" w:space="1"/>
      </w:pBdr>
      <w:spacing w:line="320" w:lineRule="exact"/>
      <w:ind w:firstLine="420" w:firstLineChars="250"/>
      <w:jc w:val="left"/>
      <w:rPr>
        <w:rFonts w:ascii="宋体"/>
        <w:spacing w:val="-18"/>
        <w:szCs w:val="21"/>
      </w:rPr>
    </w:pPr>
    <w:r>
      <w:rPr>
        <w:rStyle w:val="15"/>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A2ZDc0NDE1ZTY5YjdmZDFkYTZhNjAxMDE4N2I3ODkifQ=="/>
  </w:docVars>
  <w:rsids>
    <w:rsidRoot w:val="00000000"/>
    <w:rsid w:val="10D72E5A"/>
    <w:rsid w:val="186E6EAA"/>
    <w:rsid w:val="3D693238"/>
    <w:rsid w:val="44134CD1"/>
    <w:rsid w:val="491F1A22"/>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99"/>
    <w:rPr>
      <w:rFonts w:cs="Times New Roman"/>
    </w:rPr>
  </w:style>
  <w:style w:type="character" w:customStyle="1" w:styleId="11">
    <w:name w:val="批注框文本 Char"/>
    <w:basedOn w:val="9"/>
    <w:link w:val="4"/>
    <w:semiHidden/>
    <w:qFormat/>
    <w:locked/>
    <w:uiPriority w:val="99"/>
    <w:rPr>
      <w:rFonts w:ascii="Times New Roman" w:hAnsi="Times New Roman" w:eastAsia="宋体" w:cs="Times New Roman"/>
      <w:sz w:val="18"/>
      <w:szCs w:val="18"/>
    </w:rPr>
  </w:style>
  <w:style w:type="character" w:customStyle="1" w:styleId="12">
    <w:name w:val="页脚 Char"/>
    <w:basedOn w:val="9"/>
    <w:link w:val="5"/>
    <w:qFormat/>
    <w:locked/>
    <w:uiPriority w:val="99"/>
    <w:rPr>
      <w:rFonts w:ascii="Times New Roman" w:hAnsi="Times New Roman" w:eastAsia="宋体" w:cs="Times New Roman"/>
      <w:sz w:val="18"/>
      <w:szCs w:val="18"/>
    </w:rPr>
  </w:style>
  <w:style w:type="character" w:customStyle="1" w:styleId="13">
    <w:name w:val="页眉 Char"/>
    <w:basedOn w:val="9"/>
    <w:link w:val="6"/>
    <w:qFormat/>
    <w:locked/>
    <w:uiPriority w:val="99"/>
    <w:rPr>
      <w:rFonts w:ascii="Times New Roman" w:hAnsi="Times New Roman" w:eastAsia="宋体" w:cs="Times New Roman"/>
      <w:sz w:val="18"/>
      <w:szCs w:val="18"/>
    </w:rPr>
  </w:style>
  <w:style w:type="paragraph" w:customStyle="1" w:styleId="14">
    <w:name w:val="List Paragraph1"/>
    <w:basedOn w:val="1"/>
    <w:qFormat/>
    <w:uiPriority w:val="99"/>
    <w:pPr>
      <w:ind w:firstLine="420" w:firstLineChars="200"/>
    </w:p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1990</Words>
  <Characters>2371</Characters>
  <Lines>16</Lines>
  <Paragraphs>4</Paragraphs>
  <TotalTime>3</TotalTime>
  <ScaleCrop>false</ScaleCrop>
  <LinksUpToDate>false</LinksUpToDate>
  <CharactersWithSpaces>2881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way一直都在</cp:lastModifiedBy>
  <cp:lastPrinted>2015-12-21T05:08:00Z</cp:lastPrinted>
  <dcterms:modified xsi:type="dcterms:W3CDTF">2023-01-09T07:44:59Z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2052-11.1.0.12980</vt:lpwstr>
  </property>
</Properties>
</file>