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组织名称:</w:t>
      </w:r>
      <w:r>
        <w:rPr>
          <w:rFonts w:hint="eastAsia"/>
        </w:rPr>
        <w:t xml:space="preserve"> </w:t>
      </w:r>
      <w:bookmarkStart w:id="0" w:name="组织名称"/>
      <w:r>
        <w:rPr>
          <w:szCs w:val="21"/>
        </w:rPr>
        <w:t>北京东奥时代教育科技有限公司</w:t>
      </w:r>
      <w:bookmarkEnd w:id="0"/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合同编号 :</w:t>
      </w:r>
      <w:r>
        <w:t xml:space="preserve"> </w:t>
      </w:r>
      <w:bookmarkStart w:id="1" w:name="合同编号"/>
      <w:r>
        <w:rPr>
          <w:sz w:val="20"/>
        </w:rPr>
        <w:t>0037-2022-QEO-2023</w:t>
      </w:r>
      <w:bookmarkEnd w:id="1"/>
    </w:p>
    <w:tbl>
      <w:tblPr>
        <w:tblStyle w:val="6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7"/>
        <w:gridCol w:w="2331"/>
        <w:gridCol w:w="126"/>
        <w:gridCol w:w="2457"/>
        <w:gridCol w:w="2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2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4788" w:type="dxa"/>
            <w:gridSpan w:val="2"/>
          </w:tcPr>
          <w:p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认证类型变更：原认证领域及证书类型:</w:t>
            </w:r>
          </w:p>
          <w:p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□带CNAS标志  □不带CNAS标志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□带CNAS标志  □不带CNAS标志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原认证范围：</w:t>
            </w:r>
          </w:p>
          <w:p>
            <w:pPr>
              <w:rPr>
                <w:sz w:val="20"/>
              </w:rPr>
            </w:pPr>
            <w:bookmarkStart w:id="2" w:name="审核范围"/>
            <w:r>
              <w:rPr>
                <w:sz w:val="20"/>
              </w:rPr>
              <w:t>Q：认可：互联信息网服务（除新闻、出版、医疗保健、药品、医疗器械以外的内容）；未认可：教育咨询（中介服务除外）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E：互联信息网服务（除新闻、出版、医疗保健、药品、医疗器械以外的内容）；教育咨询（中介服务除外）所涉及场所的相关环境管理活动</w:t>
            </w:r>
          </w:p>
          <w:p>
            <w:pPr>
              <w:rPr>
                <w:b/>
                <w:szCs w:val="21"/>
              </w:rPr>
            </w:pPr>
            <w:r>
              <w:rPr>
                <w:sz w:val="20"/>
              </w:rPr>
              <w:t>O：互联信息网服务（除新闻、出版、医疗保健、药品、医疗器械以外的内容）；教育咨询（中介服务除外）所涉及场所的相关职业健康安全管理活动</w:t>
            </w:r>
            <w:bookmarkEnd w:id="2"/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Q：认可：互联网信息服务（除新闻、出版、医疗保健、药品、医疗器械以外的内容）；未认可：教育咨询（中介服务除外）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E：互联网信息服务（除新闻、出版、医疗保健、药品、医疗器械以外的内容）；教育咨询（中介服务除外）所涉及场所的相关环境管理活动</w:t>
            </w:r>
          </w:p>
          <w:p>
            <w:pPr>
              <w:rPr>
                <w:b/>
                <w:szCs w:val="21"/>
              </w:rPr>
            </w:pPr>
            <w:r>
              <w:rPr>
                <w:sz w:val="20"/>
              </w:rPr>
              <w:t>O：互联网信息服务（除新闻、出版、医疗保健、药品、医疗器械以外的内容）；教育咨询（中介服务除外）所涉及场所的相关职业健康安全管理活动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原（□经营地址，□生产地址，□注册地址）：</w:t>
            </w: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（□经营地址，□生产地址，□注册地址）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788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  <w:tc>
          <w:tcPr>
            <w:tcW w:w="5043" w:type="dxa"/>
            <w:gridSpan w:val="3"/>
          </w:tcPr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1．涉及专业代码变化：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变更后对应的认证范围是否被认可：□是/□否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3．涉及人日变化：□初审人日, □监审人日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 xml:space="preserve">：    无                       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朱晓丽</w:t>
            </w: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日期: </w:t>
            </w:r>
          </w:p>
        </w:tc>
        <w:tc>
          <w:tcPr>
            <w:tcW w:w="246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2023.2.15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市场部/日期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2457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李凤娟  2023.2.15</w:t>
            </w: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技术部（必要时）/日期</w:t>
            </w:r>
          </w:p>
          <w:p>
            <w:pPr>
              <w:jc w:val="center"/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杨森 2023.2.15</w:t>
            </w:r>
            <w:bookmarkStart w:id="3" w:name="_GoBack"/>
            <w:bookmarkEnd w:id="3"/>
          </w:p>
        </w:tc>
        <w:tc>
          <w:tcPr>
            <w:tcW w:w="246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</w:tc>
      </w:tr>
    </w:tbl>
    <w:p/>
    <w:sectPr>
      <w:headerReference r:id="rId3" w:type="default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-53340</wp:posOffset>
          </wp:positionH>
          <wp:positionV relativeFrom="paragraph">
            <wp:posOffset>-112395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4806950</wp:posOffset>
              </wp:positionH>
              <wp:positionV relativeFrom="paragraph">
                <wp:posOffset>107315</wp:posOffset>
              </wp:positionV>
              <wp:extent cx="1070610" cy="256540"/>
              <wp:effectExtent l="0" t="0" r="15240" b="1016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061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</w:t>
                          </w:r>
                          <w:r>
                            <w:rPr>
                              <w:sz w:val="18"/>
                              <w:szCs w:val="18"/>
                            </w:rPr>
                            <w:t>18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(05版)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78.5pt;margin-top:8.45pt;height:20.2pt;width:84.3pt;z-index:251659264;mso-width-relative:page;mso-height-relative:page;" fillcolor="#FFFFFF" filled="t" stroked="f" coordsize="21600,21600" o:gfxdata="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mNm3mdcAAAAJAQAADwAAAAAAAAABACAAAAAiAAAAZHJzL2Rvd25yZXYueG1s&#10;UEsBAhQAFAAAAAgAh07iQOZo2RbAAQAAdwMAAA4AAAAAAAAAAQAgAAAAJgEAAGRycy9lMm9Eb2Mu&#10;eG1sUEsFBgAAAAAGAAYAWQEAAFg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</w:t>
                    </w:r>
                    <w:r>
                      <w:rPr>
                        <w:sz w:val="18"/>
                        <w:szCs w:val="18"/>
                      </w:rPr>
                      <w:t>18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(05版)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E29119"/>
    <w:multiLevelType w:val="singleLevel"/>
    <w:tmpl w:val="AAE29119"/>
    <w:lvl w:ilvl="0" w:tentative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 w:tentative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zMzY5YjcyODIxMDdhOTdjZjA2N2Y1MzU2MzVkNzMifQ=="/>
  </w:docVars>
  <w:rsids>
    <w:rsidRoot w:val="00060E33"/>
    <w:rsid w:val="00060E33"/>
    <w:rsid w:val="00086640"/>
    <w:rsid w:val="001847E9"/>
    <w:rsid w:val="0030001F"/>
    <w:rsid w:val="00332DDA"/>
    <w:rsid w:val="00392CEC"/>
    <w:rsid w:val="005D58DA"/>
    <w:rsid w:val="006F55D4"/>
    <w:rsid w:val="00713FDE"/>
    <w:rsid w:val="007B71E6"/>
    <w:rsid w:val="0084382A"/>
    <w:rsid w:val="00B05A36"/>
    <w:rsid w:val="00D74B26"/>
    <w:rsid w:val="00EE7F89"/>
    <w:rsid w:val="00F14354"/>
    <w:rsid w:val="12791A2C"/>
    <w:rsid w:val="16572721"/>
    <w:rsid w:val="20790B8D"/>
    <w:rsid w:val="25DC7E77"/>
    <w:rsid w:val="46BD0F24"/>
    <w:rsid w:val="530E063A"/>
    <w:rsid w:val="5E2E1DD4"/>
    <w:rsid w:val="6B4B2AD0"/>
    <w:rsid w:val="763F16C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 Char Char"/>
    <w:basedOn w:val="1"/>
    <w:qFormat/>
    <w:uiPriority w:val="0"/>
  </w:style>
  <w:style w:type="paragraph" w:customStyle="1" w:styleId="9">
    <w:name w:val="Char Char"/>
    <w:basedOn w:val="1"/>
    <w:qFormat/>
    <w:uiPriority w:val="0"/>
  </w:style>
  <w:style w:type="character" w:customStyle="1" w:styleId="10">
    <w:name w:val="页眉 Char"/>
    <w:basedOn w:val="7"/>
    <w:link w:val="5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番茄花园</Company>
  <Pages>1</Pages>
  <Words>726</Words>
  <Characters>773</Characters>
  <Lines>6</Lines>
  <Paragraphs>1</Paragraphs>
  <TotalTime>35</TotalTime>
  <ScaleCrop>false</ScaleCrop>
  <LinksUpToDate>false</LinksUpToDate>
  <CharactersWithSpaces>820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2019-04-22T04:30:00Z</dcterms:created>
  <dc:creator>番茄花园</dc:creator>
  <cp:lastModifiedBy>三 木</cp:lastModifiedBy>
  <cp:lastPrinted>2016-01-28T05:47:00Z</cp:lastPrinted>
  <dcterms:modified xsi:type="dcterms:W3CDTF">2023-02-15T02:36:15Z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6FF2F35FCD624533A4022168CF4197DD</vt:lpwstr>
  </property>
  <property fmtid="{D5CDD505-2E9C-101B-9397-08002B2CF9AE}" pid="4" name="KSOProductBuildVer">
    <vt:lpwstr>2052-11.1.0.13703</vt:lpwstr>
  </property>
</Properties>
</file>