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639560" cy="9385300"/>
            <wp:effectExtent l="0" t="0" r="2540" b="0"/>
            <wp:docPr id="1" name="图片 1" descr="Scan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an00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38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河北国瑞企业管理咨询有限公司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河北省沧州市运河区华元e世界3#楼10层1002号房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河北省沧州市运河区华元e世界3#楼10层1002号房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张贵波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13393072803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1362844791@qq.com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张贵波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  <w:r>
              <w:rPr>
                <w:sz w:val="21"/>
                <w:szCs w:val="21"/>
              </w:rPr>
              <w:t>13393072803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1358-2022-Q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企业管理咨询；商标代理；企业形象策划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Logo设计</w:t>
            </w:r>
            <w:r>
              <w:rPr>
                <w:rFonts w:hint="eastAsia"/>
                <w:sz w:val="20"/>
                <w:lang w:eastAsia="zh-CN"/>
              </w:rPr>
              <w:t>）</w:t>
            </w:r>
            <w:r>
              <w:rPr>
                <w:sz w:val="20"/>
              </w:rPr>
              <w:t>；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35.04.02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2023年01月14日 上午至2023年01月14日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范玲玲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2021-N1QMS-4024421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35.04.02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15931236461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范玲玲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15931236461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2023.1.13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2023.1.13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2023.1.13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/>
    <w:tbl>
      <w:tblPr>
        <w:tblStyle w:val="6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291"/>
        <w:gridCol w:w="635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3.11.14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bookmarkStart w:id="36" w:name="_GoBack" w:colFirst="2" w:colLast="2"/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8:30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管理层：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范围的确认、资质的确认、法律法规执行情况、质量抽查及顾客投诉情况、一阶段不符合验证；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组织及其环境；相关方的需求和希望；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质量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管理体系的范围；管理体系及其过程；领导作用和承诺；以顾客为关注焦点；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质量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方针；组织的岗位、职责权限；应对风险和机会的策划；目标和实现计划；变更的策划；资源提供；管理评审；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监视测量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总则；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改进、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4.1/4.2/4.3/4.4/5.1/5.2/5.3/6.1/6.2/7.1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9.1.1/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9.3/10.1/10.3/6.3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9:30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商务部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组织的岗位、职责权限；目标；标识和可追溯性；产品防护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外部提供的过程、产品和服务的控制；顾客或外部供方财产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交付后活动；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顾客满意度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5.3/6.2/8.2/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8.4/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.5.2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/8.5.3/8.5.4/8.5.5/9.1.2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11:00</w:t>
            </w:r>
            <w:r>
              <w:rPr>
                <w:rFonts w:hint="default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/>
                <w:sz w:val="21"/>
                <w:szCs w:val="21"/>
              </w:rPr>
              <w:t>0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12:30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项目部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组织的岗位、职责权限；目标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基础设施；运行环境；监视和测量资源；运行策划和控制；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和服务的控制；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产品和服务的放行；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运行控制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5.3/6.2/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7.1.3/7.1.4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/7.1.5/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8.1/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8.3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8.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5.1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8.5.6/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8.6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/8.7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6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人事部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：组织的岗位、职责权限；目标、方案；环境因素/危险源识别评价；文件化信息；人员、组织知识；能力；意识；沟通；能力、培训和意识；信息交流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员工的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参与和协商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内部审核；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分析与评价；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不合格及纠正和预防措施控制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Q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5.3/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6.2/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7.1.2/7.1.6/7.2/7.3/7.4/7.5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/9.1.3/9.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/10.2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bookmarkEnd w:id="3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审核组内部沟通，与管理层沟通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与管理层沟通、末次会议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餐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</w:tbl>
    <w:p>
      <w:pPr>
        <w:pStyle w:val="2"/>
      </w:pPr>
    </w:p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27260F5"/>
    <w:rsid w:val="02A00DBD"/>
    <w:rsid w:val="27C931CB"/>
    <w:rsid w:val="2A554419"/>
    <w:rsid w:val="4214570A"/>
    <w:rsid w:val="43EC2E47"/>
    <w:rsid w:val="43FB34E3"/>
    <w:rsid w:val="4D253A1E"/>
    <w:rsid w:val="5EC32FB2"/>
    <w:rsid w:val="674652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1623</Words>
  <Characters>2416</Characters>
  <Lines>37</Lines>
  <Paragraphs>10</Paragraphs>
  <TotalTime>12</TotalTime>
  <ScaleCrop>false</ScaleCrop>
  <LinksUpToDate>false</LinksUpToDate>
  <CharactersWithSpaces>2471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2023-01-14T05:45:30Z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