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0102-2023-Q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942"/>
        <w:gridCol w:w="431"/>
        <w:gridCol w:w="1041"/>
        <w:gridCol w:w="199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414"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河北东鼎电子科技有限公司</w:t>
            </w:r>
            <w:bookmarkEnd w:id="1"/>
          </w:p>
        </w:tc>
        <w:tc>
          <w:tcPr>
            <w:tcW w:w="1996"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414" w:type="dxa"/>
            <w:gridSpan w:val="3"/>
          </w:tcPr>
          <w:p>
            <w:pPr>
              <w:snapToGrid w:val="0"/>
              <w:spacing w:line="0" w:lineRule="atLeast"/>
              <w:jc w:val="center"/>
              <w:rPr>
                <w:sz w:val="22"/>
                <w:szCs w:val="22"/>
              </w:rPr>
            </w:pPr>
          </w:p>
        </w:tc>
        <w:tc>
          <w:tcPr>
            <w:tcW w:w="1996"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414" w:type="dxa"/>
            <w:gridSpan w:val="3"/>
          </w:tcPr>
          <w:p>
            <w:pPr>
              <w:snapToGrid w:val="0"/>
              <w:spacing w:line="0" w:lineRule="atLeast"/>
              <w:jc w:val="center"/>
              <w:rPr>
                <w:sz w:val="22"/>
                <w:szCs w:val="22"/>
              </w:rPr>
            </w:pPr>
            <w:bookmarkStart w:id="4" w:name="机构代码"/>
            <w:r>
              <w:rPr>
                <w:sz w:val="22"/>
                <w:szCs w:val="22"/>
              </w:rPr>
              <w:t>911301000681301789</w:t>
            </w:r>
            <w:bookmarkEnd w:id="4"/>
          </w:p>
        </w:tc>
        <w:tc>
          <w:tcPr>
            <w:tcW w:w="1996"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414"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tc>
        <w:tc>
          <w:tcPr>
            <w:tcW w:w="1996"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gridSpan w:val="2"/>
          </w:tcPr>
          <w:p>
            <w:pPr>
              <w:snapToGrid w:val="0"/>
              <w:spacing w:line="0" w:lineRule="atLeast"/>
              <w:jc w:val="left"/>
              <w:rPr>
                <w:sz w:val="22"/>
                <w:szCs w:val="22"/>
                <w:lang w:val="en-GB"/>
              </w:rPr>
            </w:pPr>
            <w:bookmarkStart w:id="11" w:name="组织名称Add1"/>
            <w:r>
              <w:rPr>
                <w:rFonts w:hint="eastAsia"/>
                <w:sz w:val="22"/>
                <w:szCs w:val="22"/>
              </w:rPr>
              <w:t>河北东鼎电子科技有限公司</w:t>
            </w:r>
            <w:bookmarkEnd w:id="11"/>
          </w:p>
        </w:tc>
        <w:tc>
          <w:tcPr>
            <w:tcW w:w="5013" w:type="dxa"/>
            <w:gridSpan w:val="3"/>
            <w:vMerge w:val="restart"/>
          </w:tcPr>
          <w:p>
            <w:pPr>
              <w:snapToGrid w:val="0"/>
              <w:spacing w:line="0" w:lineRule="atLeast"/>
              <w:jc w:val="left"/>
              <w:rPr>
                <w:sz w:val="22"/>
                <w:szCs w:val="22"/>
              </w:rPr>
            </w:pPr>
            <w:bookmarkStart w:id="12" w:name="审核范围"/>
            <w:r>
              <w:rPr>
                <w:sz w:val="22"/>
                <w:szCs w:val="22"/>
              </w:rPr>
              <w:t>计算机软硬件运维，计算机信息系统集成</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3" w:name="注册地址"/>
            <w:r>
              <w:rPr>
                <w:rFonts w:hint="eastAsia"/>
                <w:sz w:val="22"/>
                <w:szCs w:val="22"/>
                <w:lang w:val="en-GB"/>
              </w:rPr>
              <w:t>石家庄市裕华区世纪花园东区20-1802号</w:t>
            </w:r>
            <w:bookmarkEnd w:id="13"/>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4" w:name="办公地址"/>
            <w:r>
              <w:rPr>
                <w:rFonts w:hint="eastAsia"/>
                <w:sz w:val="22"/>
                <w:szCs w:val="22"/>
                <w:lang w:val="en-GB"/>
              </w:rPr>
              <w:t>石家庄市桥西区中山西路556号东鼎科技</w:t>
            </w:r>
            <w:bookmarkEnd w:id="14"/>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English company name &amp; address</w:t>
            </w:r>
          </w:p>
        </w:tc>
        <w:tc>
          <w:tcPr>
            <w:tcW w:w="5013" w:type="dxa"/>
            <w:gridSpan w:val="3"/>
          </w:tcPr>
          <w:p>
            <w:pPr>
              <w:snapToGrid w:val="0"/>
              <w:spacing w:line="0" w:lineRule="atLeast"/>
              <w:jc w:val="left"/>
              <w:rPr>
                <w:sz w:val="22"/>
                <w:szCs w:val="22"/>
              </w:rPr>
            </w:pPr>
            <w:r>
              <w:rPr>
                <w:rFonts w:hint="eastAsia"/>
                <w:sz w:val="22"/>
                <w:szCs w:val="22"/>
                <w:lang w:val="en-GB"/>
              </w:rPr>
              <w:t xml:space="preserve">             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p>
        </w:tc>
        <w:tc>
          <w:tcPr>
            <w:tcW w:w="3373" w:type="dxa"/>
            <w:gridSpan w:val="2"/>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041" w:type="dxa"/>
          </w:tcPr>
          <w:p>
            <w:pPr>
              <w:snapToGrid w:val="0"/>
              <w:spacing w:line="0" w:lineRule="atLeast"/>
              <w:jc w:val="left"/>
              <w:rPr>
                <w:sz w:val="22"/>
                <w:szCs w:val="22"/>
              </w:rPr>
            </w:pPr>
            <w:r>
              <w:rPr>
                <w:rFonts w:hint="eastAsia"/>
                <w:sz w:val="22"/>
                <w:szCs w:val="22"/>
              </w:rPr>
              <w:t>QMS/EcMS</w:t>
            </w:r>
          </w:p>
        </w:tc>
        <w:tc>
          <w:tcPr>
            <w:tcW w:w="3972" w:type="dxa"/>
            <w:gridSpan w:val="2"/>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041" w:type="dxa"/>
          </w:tcPr>
          <w:p>
            <w:pPr>
              <w:snapToGrid w:val="0"/>
              <w:spacing w:line="0" w:lineRule="atLeast"/>
              <w:jc w:val="left"/>
              <w:rPr>
                <w:sz w:val="22"/>
                <w:szCs w:val="22"/>
              </w:rPr>
            </w:pPr>
            <w:r>
              <w:rPr>
                <w:rFonts w:hint="eastAsia"/>
                <w:sz w:val="22"/>
                <w:szCs w:val="22"/>
              </w:rPr>
              <w:t>EMS</w:t>
            </w:r>
          </w:p>
        </w:tc>
        <w:tc>
          <w:tcPr>
            <w:tcW w:w="3972"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p>
        </w:tc>
        <w:tc>
          <w:tcPr>
            <w:tcW w:w="3373" w:type="dxa"/>
            <w:gridSpan w:val="2"/>
            <w:vMerge w:val="restart"/>
          </w:tcPr>
          <w:p>
            <w:pPr>
              <w:snapToGrid w:val="0"/>
              <w:spacing w:line="0" w:lineRule="atLeast"/>
              <w:jc w:val="left"/>
              <w:rPr>
                <w:sz w:val="22"/>
                <w:szCs w:val="22"/>
              </w:rPr>
            </w:pPr>
          </w:p>
        </w:tc>
        <w:tc>
          <w:tcPr>
            <w:tcW w:w="1041" w:type="dxa"/>
          </w:tcPr>
          <w:p>
            <w:pPr>
              <w:snapToGrid w:val="0"/>
              <w:spacing w:line="0" w:lineRule="atLeast"/>
              <w:jc w:val="left"/>
              <w:rPr>
                <w:sz w:val="22"/>
                <w:szCs w:val="22"/>
              </w:rPr>
            </w:pPr>
            <w:r>
              <w:rPr>
                <w:rFonts w:hint="eastAsia"/>
                <w:sz w:val="22"/>
                <w:szCs w:val="22"/>
              </w:rPr>
              <w:t>OHSMS</w:t>
            </w:r>
          </w:p>
        </w:tc>
        <w:tc>
          <w:tcPr>
            <w:tcW w:w="3972"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gridSpan w:val="2"/>
            <w:vMerge w:val="continue"/>
          </w:tcPr>
          <w:p>
            <w:pPr>
              <w:snapToGrid w:val="0"/>
              <w:spacing w:line="0" w:lineRule="atLeast"/>
              <w:jc w:val="left"/>
              <w:rPr>
                <w:rFonts w:cs="Arial"/>
                <w:b/>
                <w:bCs/>
                <w:sz w:val="22"/>
                <w:szCs w:val="16"/>
              </w:rPr>
            </w:pPr>
          </w:p>
        </w:tc>
        <w:tc>
          <w:tcPr>
            <w:tcW w:w="1041" w:type="dxa"/>
          </w:tcPr>
          <w:p>
            <w:pPr>
              <w:snapToGrid w:val="0"/>
              <w:spacing w:line="0" w:lineRule="atLeast"/>
              <w:jc w:val="left"/>
              <w:rPr>
                <w:sz w:val="22"/>
                <w:szCs w:val="22"/>
              </w:rPr>
            </w:pPr>
            <w:r>
              <w:rPr>
                <w:rFonts w:hint="eastAsia"/>
                <w:sz w:val="22"/>
                <w:szCs w:val="22"/>
              </w:rPr>
              <w:t>EnMS</w:t>
            </w:r>
          </w:p>
        </w:tc>
        <w:tc>
          <w:tcPr>
            <w:tcW w:w="3972"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p>
        </w:tc>
        <w:tc>
          <w:tcPr>
            <w:tcW w:w="3373" w:type="dxa"/>
            <w:gridSpan w:val="2"/>
            <w:vMerge w:val="restart"/>
          </w:tcPr>
          <w:p>
            <w:pPr>
              <w:snapToGrid w:val="0"/>
              <w:spacing w:line="0" w:lineRule="atLeast"/>
              <w:jc w:val="left"/>
              <w:rPr>
                <w:sz w:val="22"/>
                <w:szCs w:val="22"/>
              </w:rPr>
            </w:pPr>
          </w:p>
        </w:tc>
        <w:tc>
          <w:tcPr>
            <w:tcW w:w="1041" w:type="dxa"/>
          </w:tcPr>
          <w:p>
            <w:pPr>
              <w:snapToGrid w:val="0"/>
              <w:spacing w:line="0" w:lineRule="atLeast"/>
              <w:jc w:val="left"/>
              <w:rPr>
                <w:sz w:val="22"/>
                <w:szCs w:val="22"/>
              </w:rPr>
            </w:pPr>
            <w:r>
              <w:rPr>
                <w:rFonts w:hint="eastAsia"/>
                <w:sz w:val="22"/>
                <w:szCs w:val="22"/>
              </w:rPr>
              <w:t>FSMS</w:t>
            </w:r>
          </w:p>
        </w:tc>
        <w:tc>
          <w:tcPr>
            <w:tcW w:w="3972"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041" w:type="dxa"/>
          </w:tcPr>
          <w:p>
            <w:pPr>
              <w:snapToGrid w:val="0"/>
              <w:spacing w:line="0" w:lineRule="atLeast"/>
              <w:jc w:val="left"/>
              <w:rPr>
                <w:sz w:val="22"/>
                <w:szCs w:val="22"/>
              </w:rPr>
            </w:pPr>
            <w:r>
              <w:rPr>
                <w:rFonts w:hint="eastAsia"/>
                <w:sz w:val="22"/>
                <w:szCs w:val="22"/>
              </w:rPr>
              <w:t>HACCP</w:t>
            </w:r>
          </w:p>
        </w:tc>
        <w:tc>
          <w:tcPr>
            <w:tcW w:w="3972"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中文</w:t>
            </w:r>
            <w:r>
              <w:rPr>
                <w:rFonts w:hint="eastAsia"/>
                <w:sz w:val="22"/>
                <w:szCs w:val="18"/>
                <w:lang w:val="en-US" w:eastAsia="zh-CN"/>
              </w:rPr>
              <w:t>两</w:t>
            </w:r>
            <w:r>
              <w:rPr>
                <w:rFonts w:hint="eastAsia"/>
                <w:sz w:val="22"/>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cs="Arial"/>
                <w:b/>
                <w:bCs/>
                <w:sz w:val="22"/>
                <w:szCs w:val="16"/>
                <w:lang w:val="en-US" w:eastAsia="zh-CN"/>
              </w:rPr>
            </w:pPr>
            <w:r>
              <w:rPr>
                <w:rFonts w:hint="eastAsia" w:cs="Arial"/>
                <w:b/>
                <w:bCs/>
                <w:sz w:val="22"/>
                <w:szCs w:val="16"/>
                <w:lang w:val="en-US" w:eastAsia="zh-CN"/>
              </w:rPr>
              <w:t>签字盖章</w:t>
            </w:r>
          </w:p>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日期</w:t>
            </w:r>
          </w:p>
        </w:tc>
        <w:tc>
          <w:tcPr>
            <w:tcW w:w="2942"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472" w:type="dxa"/>
            <w:gridSpan w:val="2"/>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rPr>
            </w:pPr>
            <w:r>
              <w:rPr>
                <w:rFonts w:hint="eastAsia"/>
                <w:sz w:val="22"/>
                <w:szCs w:val="18"/>
              </w:rPr>
              <w:t>签字</w:t>
            </w:r>
          </w:p>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972"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bookmarkStart w:id="15" w:name="_GoBack"/>
      <w:r>
        <w:rPr>
          <w:rFonts w:hint="eastAsia" w:eastAsia="隶书"/>
          <w:b/>
          <w:color w:val="000000" w:themeColor="text1"/>
          <w:sz w:val="30"/>
          <w:szCs w:val="30"/>
        </w:rPr>
        <w:drawing>
          <wp:anchor distT="0" distB="0" distL="114300" distR="114300" simplePos="0" relativeHeight="251659264" behindDoc="0" locked="0" layoutInCell="1" allowOverlap="1">
            <wp:simplePos x="0" y="0"/>
            <wp:positionH relativeFrom="column">
              <wp:posOffset>-796925</wp:posOffset>
            </wp:positionH>
            <wp:positionV relativeFrom="paragraph">
              <wp:posOffset>-1027430</wp:posOffset>
            </wp:positionV>
            <wp:extent cx="7678420" cy="11285220"/>
            <wp:effectExtent l="0" t="0" r="5080" b="5080"/>
            <wp:wrapNone/>
            <wp:docPr id="2" name="图片 2" descr="新文档 2023-01-17 09.45.31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1-17 09.45.31_20"/>
                    <pic:cNvPicPr>
                      <a:picLocks noChangeAspect="1"/>
                    </pic:cNvPicPr>
                  </pic:nvPicPr>
                  <pic:blipFill>
                    <a:blip r:embed="rId5"/>
                    <a:stretch>
                      <a:fillRect/>
                    </a:stretch>
                  </pic:blipFill>
                  <pic:spPr>
                    <a:xfrm>
                      <a:off x="0" y="0"/>
                      <a:ext cx="7678420" cy="11285220"/>
                    </a:xfrm>
                    <a:prstGeom prst="rect">
                      <a:avLst/>
                    </a:prstGeom>
                  </pic:spPr>
                </pic:pic>
              </a:graphicData>
            </a:graphic>
          </wp:anchor>
        </w:drawing>
      </w:r>
      <w:bookmarkEnd w:id="15"/>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59FC4AC1"/>
    <w:rsid w:val="69E067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1</TotalTime>
  <ScaleCrop>false</ScaleCrop>
  <LinksUpToDate>false</LinksUpToDate>
  <CharactersWithSpaces>2548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2023-01-17T03:01:14Z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