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EB4" w:rsidRPr="00150148" w:rsidRDefault="00733F74">
      <w:pPr>
        <w:spacing w:line="480" w:lineRule="exact"/>
        <w:jc w:val="center"/>
        <w:rPr>
          <w:rFonts w:ascii="楷体" w:eastAsia="楷体" w:hAnsi="楷体"/>
          <w:bCs/>
          <w:color w:val="000000"/>
          <w:sz w:val="36"/>
          <w:szCs w:val="36"/>
        </w:rPr>
      </w:pPr>
      <w:r w:rsidRPr="00150148">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316EB4" w:rsidRPr="004B356B" w:rsidTr="00D34DF8">
        <w:trPr>
          <w:trHeight w:val="515"/>
        </w:trPr>
        <w:tc>
          <w:tcPr>
            <w:tcW w:w="2160" w:type="dxa"/>
            <w:vMerge w:val="restart"/>
            <w:vAlign w:val="center"/>
          </w:tcPr>
          <w:p w:rsidR="00316EB4" w:rsidRPr="004B356B" w:rsidRDefault="00733F74" w:rsidP="004B356B">
            <w:pPr>
              <w:spacing w:before="120" w:line="360" w:lineRule="auto"/>
              <w:jc w:val="center"/>
              <w:rPr>
                <w:rFonts w:ascii="楷体" w:eastAsia="楷体" w:hAnsi="楷体"/>
                <w:sz w:val="24"/>
                <w:szCs w:val="24"/>
              </w:rPr>
            </w:pPr>
            <w:r w:rsidRPr="004B356B">
              <w:rPr>
                <w:rFonts w:ascii="楷体" w:eastAsia="楷体" w:hAnsi="楷体" w:hint="eastAsia"/>
                <w:sz w:val="24"/>
                <w:szCs w:val="24"/>
              </w:rPr>
              <w:t>过程与活动、</w:t>
            </w:r>
          </w:p>
          <w:p w:rsidR="00316EB4" w:rsidRPr="004B356B" w:rsidRDefault="00733F74" w:rsidP="004B356B">
            <w:pPr>
              <w:spacing w:line="360" w:lineRule="auto"/>
              <w:jc w:val="center"/>
              <w:rPr>
                <w:rFonts w:ascii="楷体" w:eastAsia="楷体" w:hAnsi="楷体"/>
                <w:sz w:val="24"/>
                <w:szCs w:val="24"/>
              </w:rPr>
            </w:pPr>
            <w:r w:rsidRPr="004B356B">
              <w:rPr>
                <w:rFonts w:ascii="楷体" w:eastAsia="楷体" w:hAnsi="楷体" w:hint="eastAsia"/>
                <w:sz w:val="24"/>
                <w:szCs w:val="24"/>
              </w:rPr>
              <w:t>抽样计划</w:t>
            </w:r>
          </w:p>
        </w:tc>
        <w:tc>
          <w:tcPr>
            <w:tcW w:w="960" w:type="dxa"/>
            <w:vMerge w:val="restart"/>
            <w:vAlign w:val="center"/>
          </w:tcPr>
          <w:p w:rsidR="00316EB4" w:rsidRPr="004B356B" w:rsidRDefault="00733F74" w:rsidP="004B356B">
            <w:pPr>
              <w:spacing w:line="360" w:lineRule="auto"/>
              <w:rPr>
                <w:rFonts w:ascii="楷体" w:eastAsia="楷体" w:hAnsi="楷体"/>
                <w:sz w:val="24"/>
                <w:szCs w:val="24"/>
              </w:rPr>
            </w:pPr>
            <w:r w:rsidRPr="004B356B">
              <w:rPr>
                <w:rFonts w:ascii="楷体" w:eastAsia="楷体" w:hAnsi="楷体" w:hint="eastAsia"/>
                <w:sz w:val="24"/>
                <w:szCs w:val="24"/>
              </w:rPr>
              <w:t>涉及</w:t>
            </w:r>
          </w:p>
          <w:p w:rsidR="00316EB4" w:rsidRPr="004B356B" w:rsidRDefault="00733F74" w:rsidP="004B356B">
            <w:pPr>
              <w:spacing w:line="360" w:lineRule="auto"/>
              <w:rPr>
                <w:rFonts w:ascii="楷体" w:eastAsia="楷体" w:hAnsi="楷体"/>
                <w:sz w:val="24"/>
                <w:szCs w:val="24"/>
              </w:rPr>
            </w:pPr>
            <w:r w:rsidRPr="004B356B">
              <w:rPr>
                <w:rFonts w:ascii="楷体" w:eastAsia="楷体" w:hAnsi="楷体" w:hint="eastAsia"/>
                <w:sz w:val="24"/>
                <w:szCs w:val="24"/>
              </w:rPr>
              <w:t>条款</w:t>
            </w:r>
          </w:p>
        </w:tc>
        <w:tc>
          <w:tcPr>
            <w:tcW w:w="10455" w:type="dxa"/>
            <w:vAlign w:val="center"/>
          </w:tcPr>
          <w:p w:rsidR="00316EB4" w:rsidRPr="004B356B" w:rsidRDefault="00733F74" w:rsidP="004B356B">
            <w:pPr>
              <w:spacing w:line="360" w:lineRule="auto"/>
              <w:rPr>
                <w:rFonts w:ascii="楷体" w:eastAsia="楷体" w:hAnsi="楷体"/>
                <w:sz w:val="24"/>
                <w:szCs w:val="24"/>
              </w:rPr>
            </w:pPr>
            <w:r w:rsidRPr="004B356B">
              <w:rPr>
                <w:rFonts w:ascii="楷体" w:eastAsia="楷体" w:hAnsi="楷体" w:hint="eastAsia"/>
                <w:sz w:val="24"/>
                <w:szCs w:val="24"/>
              </w:rPr>
              <w:t>受审核部门：管理层     主管领导：</w:t>
            </w:r>
            <w:r w:rsidR="009A1FF8">
              <w:rPr>
                <w:rFonts w:ascii="楷体" w:eastAsia="楷体" w:hAnsi="楷体" w:hint="eastAsia"/>
                <w:sz w:val="24"/>
                <w:szCs w:val="24"/>
              </w:rPr>
              <w:t>王福</w:t>
            </w:r>
            <w:r w:rsidRPr="004B356B">
              <w:rPr>
                <w:rFonts w:ascii="楷体" w:eastAsia="楷体" w:hAnsi="楷体" w:hint="eastAsia"/>
                <w:sz w:val="24"/>
                <w:szCs w:val="24"/>
              </w:rPr>
              <w:t xml:space="preserve">       陪同人员：</w:t>
            </w:r>
            <w:r w:rsidR="009A1FF8">
              <w:rPr>
                <w:rFonts w:ascii="楷体" w:eastAsia="楷体" w:hAnsi="楷体" w:hint="eastAsia"/>
                <w:sz w:val="24"/>
                <w:szCs w:val="24"/>
              </w:rPr>
              <w:t>童超</w:t>
            </w:r>
          </w:p>
        </w:tc>
        <w:tc>
          <w:tcPr>
            <w:tcW w:w="1134" w:type="dxa"/>
            <w:vMerge w:val="restart"/>
            <w:vAlign w:val="center"/>
          </w:tcPr>
          <w:p w:rsidR="00316EB4" w:rsidRPr="004B356B" w:rsidRDefault="00733F74" w:rsidP="004B356B">
            <w:pPr>
              <w:spacing w:line="360" w:lineRule="auto"/>
              <w:rPr>
                <w:rFonts w:ascii="楷体" w:eastAsia="楷体" w:hAnsi="楷体"/>
                <w:sz w:val="24"/>
                <w:szCs w:val="24"/>
              </w:rPr>
            </w:pPr>
            <w:r w:rsidRPr="004B356B">
              <w:rPr>
                <w:rFonts w:ascii="楷体" w:eastAsia="楷体" w:hAnsi="楷体" w:hint="eastAsia"/>
                <w:sz w:val="24"/>
                <w:szCs w:val="24"/>
              </w:rPr>
              <w:t>判定</w:t>
            </w:r>
          </w:p>
        </w:tc>
      </w:tr>
      <w:tr w:rsidR="00316EB4" w:rsidRPr="004B356B" w:rsidTr="00D34DF8">
        <w:trPr>
          <w:trHeight w:val="403"/>
        </w:trPr>
        <w:tc>
          <w:tcPr>
            <w:tcW w:w="2160" w:type="dxa"/>
            <w:vMerge/>
            <w:vAlign w:val="center"/>
          </w:tcPr>
          <w:p w:rsidR="00316EB4" w:rsidRPr="004B356B" w:rsidRDefault="00316EB4" w:rsidP="004B356B">
            <w:pPr>
              <w:spacing w:line="360" w:lineRule="auto"/>
              <w:rPr>
                <w:rFonts w:ascii="楷体" w:eastAsia="楷体" w:hAnsi="楷体"/>
                <w:sz w:val="24"/>
                <w:szCs w:val="24"/>
              </w:rPr>
            </w:pPr>
          </w:p>
        </w:tc>
        <w:tc>
          <w:tcPr>
            <w:tcW w:w="960" w:type="dxa"/>
            <w:vMerge/>
            <w:vAlign w:val="center"/>
          </w:tcPr>
          <w:p w:rsidR="00316EB4" w:rsidRPr="004B356B" w:rsidRDefault="00316EB4" w:rsidP="004B356B">
            <w:pPr>
              <w:spacing w:line="360" w:lineRule="auto"/>
              <w:rPr>
                <w:rFonts w:ascii="楷体" w:eastAsia="楷体" w:hAnsi="楷体"/>
                <w:sz w:val="24"/>
                <w:szCs w:val="24"/>
              </w:rPr>
            </w:pPr>
          </w:p>
        </w:tc>
        <w:tc>
          <w:tcPr>
            <w:tcW w:w="10455" w:type="dxa"/>
            <w:vAlign w:val="center"/>
          </w:tcPr>
          <w:p w:rsidR="00316EB4" w:rsidRPr="004B356B" w:rsidRDefault="00733F74" w:rsidP="007836A8">
            <w:pPr>
              <w:spacing w:before="120" w:line="360" w:lineRule="auto"/>
              <w:rPr>
                <w:rFonts w:ascii="楷体" w:eastAsia="楷体" w:hAnsi="楷体"/>
                <w:sz w:val="24"/>
                <w:szCs w:val="24"/>
              </w:rPr>
            </w:pPr>
            <w:r w:rsidRPr="004B356B">
              <w:rPr>
                <w:rFonts w:ascii="楷体" w:eastAsia="楷体" w:hAnsi="楷体" w:hint="eastAsia"/>
                <w:sz w:val="24"/>
                <w:szCs w:val="24"/>
              </w:rPr>
              <w:t>审核员：</w:t>
            </w:r>
            <w:r w:rsidR="003B2B79" w:rsidRPr="004B356B">
              <w:rPr>
                <w:rFonts w:ascii="楷体" w:eastAsia="楷体" w:hAnsi="楷体" w:hint="eastAsia"/>
                <w:sz w:val="24"/>
                <w:szCs w:val="24"/>
              </w:rPr>
              <w:t>姜海军</w:t>
            </w:r>
            <w:r w:rsidRPr="004B356B">
              <w:rPr>
                <w:rFonts w:ascii="楷体" w:eastAsia="楷体" w:hAnsi="楷体" w:hint="eastAsia"/>
                <w:sz w:val="24"/>
                <w:szCs w:val="24"/>
              </w:rPr>
              <w:t xml:space="preserve">     审核时间：</w:t>
            </w:r>
            <w:r w:rsidR="009A1FF8">
              <w:rPr>
                <w:rFonts w:ascii="楷体" w:eastAsia="楷体" w:hAnsi="楷体" w:hint="eastAsia"/>
                <w:sz w:val="24"/>
                <w:szCs w:val="24"/>
              </w:rPr>
              <w:t>2023年1月13</w:t>
            </w:r>
            <w:r w:rsidRPr="004B356B">
              <w:rPr>
                <w:rFonts w:ascii="楷体" w:eastAsia="楷体" w:hAnsi="楷体" w:hint="eastAsia"/>
                <w:sz w:val="24"/>
                <w:szCs w:val="24"/>
              </w:rPr>
              <w:t>日</w:t>
            </w:r>
            <w:r w:rsidR="00D34DF8">
              <w:rPr>
                <w:rFonts w:ascii="楷体" w:eastAsia="楷体" w:hAnsi="楷体" w:hint="eastAsia"/>
                <w:sz w:val="24"/>
                <w:szCs w:val="24"/>
              </w:rPr>
              <w:t xml:space="preserve">    远程审核沟通工具：</w:t>
            </w:r>
            <w:proofErr w:type="gramStart"/>
            <w:r w:rsidR="00D34DF8">
              <w:rPr>
                <w:rFonts w:ascii="楷体" w:eastAsia="楷体" w:hAnsi="楷体" w:hint="eastAsia"/>
                <w:sz w:val="24"/>
                <w:szCs w:val="24"/>
              </w:rPr>
              <w:t>微信</w:t>
            </w:r>
            <w:proofErr w:type="gramEnd"/>
          </w:p>
        </w:tc>
        <w:tc>
          <w:tcPr>
            <w:tcW w:w="1134" w:type="dxa"/>
            <w:vMerge/>
          </w:tcPr>
          <w:p w:rsidR="00316EB4" w:rsidRPr="004B356B" w:rsidRDefault="00316EB4" w:rsidP="004B356B">
            <w:pPr>
              <w:spacing w:line="360" w:lineRule="auto"/>
              <w:rPr>
                <w:rFonts w:ascii="楷体" w:eastAsia="楷体" w:hAnsi="楷体"/>
                <w:sz w:val="24"/>
                <w:szCs w:val="24"/>
              </w:rPr>
            </w:pPr>
          </w:p>
        </w:tc>
      </w:tr>
      <w:tr w:rsidR="00316EB4" w:rsidRPr="004B356B" w:rsidTr="00D34DF8">
        <w:trPr>
          <w:trHeight w:val="90"/>
        </w:trPr>
        <w:tc>
          <w:tcPr>
            <w:tcW w:w="2160" w:type="dxa"/>
            <w:vMerge/>
            <w:vAlign w:val="center"/>
          </w:tcPr>
          <w:p w:rsidR="00316EB4" w:rsidRPr="004B356B" w:rsidRDefault="00316EB4" w:rsidP="004B356B">
            <w:pPr>
              <w:spacing w:line="360" w:lineRule="auto"/>
              <w:rPr>
                <w:rFonts w:ascii="楷体" w:eastAsia="楷体" w:hAnsi="楷体"/>
                <w:sz w:val="24"/>
                <w:szCs w:val="24"/>
              </w:rPr>
            </w:pPr>
          </w:p>
        </w:tc>
        <w:tc>
          <w:tcPr>
            <w:tcW w:w="960" w:type="dxa"/>
            <w:vMerge/>
            <w:vAlign w:val="center"/>
          </w:tcPr>
          <w:p w:rsidR="00316EB4" w:rsidRPr="004B356B" w:rsidRDefault="00316EB4" w:rsidP="004B356B">
            <w:pPr>
              <w:spacing w:line="360" w:lineRule="auto"/>
              <w:rPr>
                <w:rFonts w:ascii="楷体" w:eastAsia="楷体" w:hAnsi="楷体"/>
                <w:sz w:val="24"/>
                <w:szCs w:val="24"/>
              </w:rPr>
            </w:pPr>
          </w:p>
        </w:tc>
        <w:tc>
          <w:tcPr>
            <w:tcW w:w="10455" w:type="dxa"/>
            <w:vAlign w:val="center"/>
          </w:tcPr>
          <w:p w:rsidR="00316EB4" w:rsidRDefault="00733F74" w:rsidP="004B356B">
            <w:pPr>
              <w:spacing w:line="360" w:lineRule="auto"/>
              <w:rPr>
                <w:rFonts w:ascii="楷体" w:eastAsia="楷体" w:hAnsi="楷体" w:hint="eastAsia"/>
                <w:sz w:val="24"/>
                <w:szCs w:val="24"/>
              </w:rPr>
            </w:pPr>
            <w:r w:rsidRPr="004B356B">
              <w:rPr>
                <w:rFonts w:ascii="楷体" w:eastAsia="楷体" w:hAnsi="楷体" w:hint="eastAsia"/>
                <w:sz w:val="24"/>
                <w:szCs w:val="24"/>
              </w:rPr>
              <w:t>审核条款：E:4.1、4.2、4.3、4.4、5.1、5.2、5.3、6.1、6.2、7.1、</w:t>
            </w:r>
            <w:r w:rsidR="00DB00D0" w:rsidRPr="004B356B">
              <w:rPr>
                <w:rFonts w:ascii="楷体" w:eastAsia="楷体" w:hAnsi="楷体" w:hint="eastAsia"/>
                <w:sz w:val="24"/>
                <w:szCs w:val="24"/>
              </w:rPr>
              <w:t>7.4、</w:t>
            </w:r>
            <w:r w:rsidRPr="004B356B">
              <w:rPr>
                <w:rFonts w:ascii="楷体" w:eastAsia="楷体" w:hAnsi="楷体" w:hint="eastAsia"/>
                <w:sz w:val="24"/>
                <w:szCs w:val="24"/>
              </w:rPr>
              <w:t>9.3、10.1、10.3</w:t>
            </w:r>
          </w:p>
          <w:p w:rsidR="00D82D54" w:rsidRPr="00D82D54" w:rsidRDefault="00D82D54" w:rsidP="00D82D54">
            <w:pPr>
              <w:adjustRightInd w:val="0"/>
              <w:snapToGrid w:val="0"/>
              <w:spacing w:line="360" w:lineRule="auto"/>
              <w:ind w:rightChars="50" w:right="105"/>
              <w:textAlignment w:val="baseline"/>
            </w:pPr>
            <w:r>
              <w:rPr>
                <w:rFonts w:ascii="楷体" w:eastAsia="楷体" w:hAnsi="楷体" w:cs="宋体" w:hint="eastAsia"/>
                <w:spacing w:val="-6"/>
                <w:sz w:val="24"/>
                <w:szCs w:val="24"/>
              </w:rPr>
              <w:t>暂停恢复，</w:t>
            </w:r>
            <w:r w:rsidRPr="004D0F2D">
              <w:rPr>
                <w:rFonts w:ascii="楷体" w:eastAsia="楷体" w:hAnsi="楷体" w:cs="宋体" w:hint="eastAsia"/>
                <w:spacing w:val="-6"/>
                <w:sz w:val="24"/>
                <w:szCs w:val="24"/>
              </w:rPr>
              <w:t>国家/地方监督抽查情况；顾客满意、相关</w:t>
            </w:r>
            <w:proofErr w:type="gramStart"/>
            <w:r w:rsidRPr="004D0F2D">
              <w:rPr>
                <w:rFonts w:ascii="楷体" w:eastAsia="楷体" w:hAnsi="楷体" w:cs="宋体" w:hint="eastAsia"/>
                <w:spacing w:val="-6"/>
                <w:sz w:val="24"/>
                <w:szCs w:val="24"/>
              </w:rPr>
              <w:t>方投诉</w:t>
            </w:r>
            <w:proofErr w:type="gramEnd"/>
            <w:r w:rsidRPr="004D0F2D">
              <w:rPr>
                <w:rFonts w:ascii="楷体" w:eastAsia="楷体" w:hAnsi="楷体" w:cs="宋体" w:hint="eastAsia"/>
                <w:spacing w:val="-6"/>
                <w:sz w:val="24"/>
                <w:szCs w:val="24"/>
              </w:rPr>
              <w:t>及处理情况；上次审核不符合验证，变更，证书及标志使用，验证企业相关资质证明的有效性；</w:t>
            </w:r>
          </w:p>
        </w:tc>
        <w:tc>
          <w:tcPr>
            <w:tcW w:w="1134" w:type="dxa"/>
            <w:vMerge/>
          </w:tcPr>
          <w:p w:rsidR="00316EB4" w:rsidRPr="004B356B" w:rsidRDefault="00316EB4" w:rsidP="004B356B">
            <w:pPr>
              <w:spacing w:line="360" w:lineRule="auto"/>
              <w:rPr>
                <w:rFonts w:ascii="楷体" w:eastAsia="楷体" w:hAnsi="楷体"/>
                <w:sz w:val="24"/>
                <w:szCs w:val="24"/>
              </w:rPr>
            </w:pPr>
          </w:p>
        </w:tc>
      </w:tr>
      <w:tr w:rsidR="00D82D54" w:rsidRPr="004B356B" w:rsidTr="00D34DF8">
        <w:trPr>
          <w:trHeight w:val="90"/>
        </w:trPr>
        <w:tc>
          <w:tcPr>
            <w:tcW w:w="2160" w:type="dxa"/>
            <w:vAlign w:val="center"/>
          </w:tcPr>
          <w:p w:rsidR="00D82D54" w:rsidRPr="001D7D79" w:rsidRDefault="00D82D54" w:rsidP="00995941">
            <w:pPr>
              <w:spacing w:line="360" w:lineRule="auto"/>
              <w:rPr>
                <w:rFonts w:ascii="楷体" w:eastAsia="楷体" w:hAnsi="楷体" w:cs="宋体"/>
                <w:sz w:val="24"/>
                <w:szCs w:val="24"/>
              </w:rPr>
            </w:pPr>
            <w:r w:rsidRPr="001D7D79">
              <w:rPr>
                <w:rFonts w:ascii="楷体" w:eastAsia="楷体" w:hAnsi="楷体" w:cs="宋体"/>
                <w:sz w:val="24"/>
                <w:szCs w:val="24"/>
              </w:rPr>
              <w:t>暂停恢复</w:t>
            </w:r>
          </w:p>
        </w:tc>
        <w:tc>
          <w:tcPr>
            <w:tcW w:w="960" w:type="dxa"/>
            <w:vAlign w:val="center"/>
          </w:tcPr>
          <w:p w:rsidR="00D82D54" w:rsidRPr="001D7D79" w:rsidRDefault="00D82D54" w:rsidP="00995941">
            <w:pPr>
              <w:spacing w:line="360" w:lineRule="auto"/>
              <w:rPr>
                <w:rFonts w:ascii="楷体" w:eastAsia="楷体" w:hAnsi="楷体" w:cs="宋体"/>
                <w:sz w:val="24"/>
                <w:szCs w:val="24"/>
              </w:rPr>
            </w:pPr>
          </w:p>
        </w:tc>
        <w:tc>
          <w:tcPr>
            <w:tcW w:w="10455" w:type="dxa"/>
            <w:vAlign w:val="center"/>
          </w:tcPr>
          <w:p w:rsidR="00D82D54" w:rsidRPr="001D7D79" w:rsidRDefault="00D82D54" w:rsidP="00D82D54">
            <w:pPr>
              <w:spacing w:line="360" w:lineRule="auto"/>
              <w:rPr>
                <w:rFonts w:ascii="楷体" w:eastAsia="楷体" w:hAnsi="楷体" w:cs="宋体"/>
                <w:sz w:val="24"/>
                <w:szCs w:val="24"/>
              </w:rPr>
            </w:pPr>
            <w:r w:rsidRPr="001D7D79">
              <w:rPr>
                <w:rFonts w:ascii="楷体" w:eastAsia="楷体" w:hAnsi="楷体" w:cs="宋体"/>
                <w:sz w:val="24"/>
                <w:szCs w:val="24"/>
              </w:rPr>
              <w:t>由于受疫情影响未能按时接受监督审核，造成证书暂停，现已接受监督审核，暂停原因消除，暂停期间未使用证书及标志，体系保持正常运行，同意恢复认证注册资格</w:t>
            </w:r>
            <w:r w:rsidRPr="001D7D79">
              <w:rPr>
                <w:rFonts w:ascii="楷体" w:eastAsia="楷体" w:hAnsi="楷体" w:cs="宋体" w:hint="eastAsia"/>
                <w:sz w:val="24"/>
                <w:szCs w:val="24"/>
              </w:rPr>
              <w:t>。</w:t>
            </w:r>
          </w:p>
        </w:tc>
        <w:tc>
          <w:tcPr>
            <w:tcW w:w="1134" w:type="dxa"/>
          </w:tcPr>
          <w:p w:rsidR="00D82D54" w:rsidRPr="001D7D79" w:rsidRDefault="00D82D54" w:rsidP="00995941">
            <w:pPr>
              <w:spacing w:line="360" w:lineRule="auto"/>
              <w:rPr>
                <w:rFonts w:ascii="楷体" w:eastAsia="楷体" w:hAnsi="楷体" w:cs="宋体"/>
                <w:sz w:val="24"/>
                <w:szCs w:val="24"/>
              </w:rPr>
            </w:pPr>
            <w:r w:rsidRPr="001D7D79">
              <w:rPr>
                <w:rFonts w:ascii="楷体" w:eastAsia="楷体" w:hAnsi="楷体" w:cs="宋体" w:hint="eastAsia"/>
                <w:sz w:val="24"/>
                <w:szCs w:val="24"/>
              </w:rPr>
              <w:t>Y</w:t>
            </w:r>
          </w:p>
        </w:tc>
      </w:tr>
      <w:tr w:rsidR="00D82D54" w:rsidRPr="004B356B" w:rsidTr="00D34DF8">
        <w:trPr>
          <w:trHeight w:val="392"/>
        </w:trPr>
        <w:tc>
          <w:tcPr>
            <w:tcW w:w="2160" w:type="dxa"/>
            <w:vAlign w:val="center"/>
          </w:tcPr>
          <w:p w:rsidR="00D82D54" w:rsidRPr="004B356B" w:rsidRDefault="00D82D54" w:rsidP="004B356B">
            <w:pPr>
              <w:spacing w:line="360" w:lineRule="auto"/>
              <w:rPr>
                <w:rFonts w:ascii="楷体" w:eastAsia="楷体" w:hAnsi="楷体"/>
                <w:sz w:val="24"/>
                <w:szCs w:val="24"/>
              </w:rPr>
            </w:pPr>
            <w:r w:rsidRPr="006432A3">
              <w:rPr>
                <w:rFonts w:ascii="楷体" w:eastAsia="楷体" w:hAnsi="楷体" w:hint="eastAsia"/>
                <w:sz w:val="24"/>
                <w:szCs w:val="24"/>
              </w:rPr>
              <w:t>理解组织及其环境</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E4.1</w:t>
            </w:r>
          </w:p>
        </w:tc>
        <w:tc>
          <w:tcPr>
            <w:tcW w:w="10455" w:type="dxa"/>
            <w:vAlign w:val="center"/>
          </w:tcPr>
          <w:p w:rsidR="009A1FF8" w:rsidRPr="004D0F2D" w:rsidRDefault="009A1FF8" w:rsidP="009A1FF8">
            <w:pPr>
              <w:spacing w:line="360" w:lineRule="auto"/>
              <w:rPr>
                <w:rFonts w:ascii="楷体" w:eastAsia="楷体" w:hAnsi="楷体" w:cs="宋体"/>
                <w:sz w:val="24"/>
                <w:szCs w:val="24"/>
              </w:rPr>
            </w:pPr>
            <w:bookmarkStart w:id="0" w:name="组织名称"/>
            <w:r w:rsidRPr="003454A4">
              <w:rPr>
                <w:rFonts w:ascii="楷体" w:eastAsia="楷体" w:hAnsi="楷体" w:cs="宋体"/>
                <w:sz w:val="24"/>
                <w:szCs w:val="24"/>
              </w:rPr>
              <w:t>新疆隆威家具有限责任公司</w:t>
            </w:r>
            <w:bookmarkEnd w:id="0"/>
            <w:r w:rsidRPr="003454A4">
              <w:rPr>
                <w:rFonts w:ascii="楷体" w:eastAsia="楷体" w:hAnsi="楷体" w:cs="宋体" w:hint="eastAsia"/>
                <w:sz w:val="24"/>
                <w:szCs w:val="24"/>
              </w:rPr>
              <w:t>，</w:t>
            </w:r>
            <w:r w:rsidRPr="004D0F2D">
              <w:rPr>
                <w:rFonts w:ascii="楷体" w:eastAsia="楷体" w:hAnsi="楷体" w:cs="宋体" w:hint="eastAsia"/>
                <w:sz w:val="24"/>
                <w:szCs w:val="24"/>
              </w:rPr>
              <w:t>注册地址：</w:t>
            </w:r>
            <w:bookmarkStart w:id="1" w:name="注册地址"/>
            <w:r w:rsidRPr="003454A4">
              <w:rPr>
                <w:rFonts w:ascii="楷体" w:eastAsia="楷体" w:hAnsi="楷体" w:cs="宋体" w:hint="eastAsia"/>
                <w:sz w:val="24"/>
                <w:szCs w:val="24"/>
              </w:rPr>
              <w:t>新疆昌吉州昌吉市六工镇下六工村一片区18号</w:t>
            </w:r>
            <w:bookmarkEnd w:id="1"/>
            <w:r w:rsidRPr="004D0F2D">
              <w:rPr>
                <w:rFonts w:ascii="楷体" w:eastAsia="楷体" w:hAnsi="楷体" w:cs="宋体" w:hint="eastAsia"/>
                <w:sz w:val="24"/>
                <w:szCs w:val="24"/>
              </w:rPr>
              <w:t>；</w:t>
            </w:r>
          </w:p>
          <w:p w:rsidR="009A1FF8" w:rsidRPr="004D0F2D" w:rsidRDefault="00ED616F" w:rsidP="009A1FF8">
            <w:pPr>
              <w:spacing w:line="360" w:lineRule="auto"/>
              <w:rPr>
                <w:rFonts w:ascii="楷体" w:eastAsia="楷体" w:hAnsi="楷体" w:cs="宋体"/>
                <w:sz w:val="24"/>
                <w:szCs w:val="24"/>
              </w:rPr>
            </w:pPr>
            <w:r>
              <w:rPr>
                <w:rFonts w:ascii="楷体" w:eastAsia="楷体" w:hAnsi="楷体" w:cs="宋体" w:hint="eastAsia"/>
                <w:sz w:val="24"/>
                <w:szCs w:val="24"/>
              </w:rPr>
              <w:t>经营</w:t>
            </w:r>
            <w:r w:rsidR="009A1FF8" w:rsidRPr="004D0F2D">
              <w:rPr>
                <w:rFonts w:ascii="楷体" w:eastAsia="楷体" w:hAnsi="楷体" w:cs="宋体" w:hint="eastAsia"/>
                <w:sz w:val="24"/>
                <w:szCs w:val="24"/>
              </w:rPr>
              <w:t>地址：</w:t>
            </w:r>
            <w:r w:rsidRPr="00ED616F">
              <w:rPr>
                <w:rFonts w:ascii="楷体" w:eastAsia="楷体" w:hAnsi="楷体" w:cs="宋体" w:hint="eastAsia"/>
                <w:sz w:val="24"/>
                <w:szCs w:val="24"/>
              </w:rPr>
              <w:t>新疆维吾尔自治区乌鲁木齐市米东区新华凌畜牧基地石材区2栋</w:t>
            </w:r>
            <w:r w:rsidR="009A1FF8" w:rsidRPr="004D0F2D">
              <w:rPr>
                <w:rFonts w:ascii="楷体" w:eastAsia="楷体" w:hAnsi="楷体" w:cs="宋体" w:hint="eastAsia"/>
                <w:sz w:val="24"/>
                <w:szCs w:val="24"/>
              </w:rPr>
              <w:t>；</w:t>
            </w:r>
          </w:p>
          <w:p w:rsidR="009A1FF8" w:rsidRPr="004D0F2D" w:rsidRDefault="009A1FF8" w:rsidP="009A1FF8">
            <w:pPr>
              <w:spacing w:line="360" w:lineRule="auto"/>
              <w:rPr>
                <w:rFonts w:ascii="楷体" w:eastAsia="楷体" w:hAnsi="楷体" w:cs="宋体"/>
                <w:sz w:val="24"/>
                <w:szCs w:val="24"/>
              </w:rPr>
            </w:pPr>
            <w:r w:rsidRPr="004D0F2D">
              <w:rPr>
                <w:rFonts w:ascii="楷体" w:eastAsia="楷体" w:hAnsi="楷体" w:cs="宋体" w:hint="eastAsia"/>
                <w:sz w:val="24"/>
                <w:szCs w:val="24"/>
              </w:rPr>
              <w:t>经核实，营业执照有效，见附件。</w:t>
            </w:r>
          </w:p>
          <w:p w:rsidR="009A1FF8" w:rsidRPr="003454A4" w:rsidRDefault="009A1FF8" w:rsidP="009A1FF8">
            <w:pPr>
              <w:spacing w:line="360" w:lineRule="auto"/>
              <w:rPr>
                <w:rFonts w:ascii="楷体" w:eastAsia="楷体" w:hAnsi="楷体" w:cs="宋体"/>
                <w:sz w:val="24"/>
                <w:szCs w:val="24"/>
              </w:rPr>
            </w:pPr>
            <w:r w:rsidRPr="003454A4">
              <w:rPr>
                <w:rFonts w:ascii="楷体" w:eastAsia="楷体" w:hAnsi="楷体" w:cs="宋体" w:hint="eastAsia"/>
                <w:sz w:val="24"/>
                <w:szCs w:val="24"/>
              </w:rPr>
              <w:t>管理手册，实施、发布日期：2020年</w:t>
            </w:r>
            <w:r>
              <w:rPr>
                <w:rFonts w:ascii="楷体" w:eastAsia="楷体" w:hAnsi="楷体" w:cs="宋体" w:hint="eastAsia"/>
                <w:sz w:val="24"/>
                <w:szCs w:val="24"/>
              </w:rPr>
              <w:t>12</w:t>
            </w:r>
            <w:r w:rsidRPr="003454A4">
              <w:rPr>
                <w:rFonts w:ascii="楷体" w:eastAsia="楷体" w:hAnsi="楷体" w:cs="宋体" w:hint="eastAsia"/>
                <w:sz w:val="24"/>
                <w:szCs w:val="24"/>
              </w:rPr>
              <w:t>月</w:t>
            </w:r>
            <w:r>
              <w:rPr>
                <w:rFonts w:ascii="楷体" w:eastAsia="楷体" w:hAnsi="楷体" w:cs="宋体" w:hint="eastAsia"/>
                <w:sz w:val="24"/>
                <w:szCs w:val="24"/>
              </w:rPr>
              <w:t>2</w:t>
            </w:r>
            <w:r w:rsidRPr="003454A4">
              <w:rPr>
                <w:rFonts w:ascii="楷体" w:eastAsia="楷体" w:hAnsi="楷体" w:cs="宋体" w:hint="eastAsia"/>
                <w:sz w:val="24"/>
                <w:szCs w:val="24"/>
              </w:rPr>
              <w:t>0日</w:t>
            </w:r>
          </w:p>
          <w:p w:rsidR="007B149B" w:rsidRDefault="007B149B" w:rsidP="007B149B">
            <w:pPr>
              <w:spacing w:line="360" w:lineRule="auto"/>
              <w:rPr>
                <w:rFonts w:ascii="楷体" w:eastAsia="楷体" w:hAnsi="楷体" w:cs="宋体"/>
                <w:sz w:val="24"/>
                <w:szCs w:val="24"/>
              </w:rPr>
            </w:pPr>
            <w:r>
              <w:rPr>
                <w:rFonts w:ascii="楷体" w:eastAsia="楷体" w:hAnsi="楷体" w:cs="宋体" w:hint="eastAsia"/>
                <w:sz w:val="24"/>
                <w:szCs w:val="24"/>
              </w:rPr>
              <w:t>编制了《</w:t>
            </w:r>
            <w:r w:rsidRPr="0096181A">
              <w:rPr>
                <w:rFonts w:ascii="楷体" w:eastAsia="楷体" w:hAnsi="楷体" w:cs="宋体" w:hint="eastAsia"/>
                <w:sz w:val="24"/>
                <w:szCs w:val="24"/>
              </w:rPr>
              <w:t>组织环境与相关方要求管理程序</w:t>
            </w:r>
            <w:r>
              <w:rPr>
                <w:rFonts w:ascii="楷体" w:eastAsia="楷体" w:hAnsi="楷体" w:cs="宋体" w:hint="eastAsia"/>
                <w:sz w:val="24"/>
                <w:szCs w:val="24"/>
              </w:rPr>
              <w:t>》，</w:t>
            </w:r>
          </w:p>
          <w:p w:rsidR="00D82D54" w:rsidRPr="007B149B" w:rsidRDefault="007B149B" w:rsidP="007B149B">
            <w:pPr>
              <w:spacing w:line="360" w:lineRule="auto"/>
              <w:ind w:firstLineChars="200" w:firstLine="480"/>
              <w:rPr>
                <w:rFonts w:ascii="楷体" w:eastAsia="楷体" w:hAnsi="楷体" w:cs="宋体"/>
                <w:sz w:val="24"/>
                <w:szCs w:val="24"/>
              </w:rPr>
            </w:pPr>
            <w:r w:rsidRPr="004D0F2D">
              <w:rPr>
                <w:rFonts w:ascii="楷体" w:eastAsia="楷体" w:hAnsi="楷体" w:cs="宋体" w:hint="eastAsia"/>
                <w:sz w:val="24"/>
                <w:szCs w:val="24"/>
              </w:rPr>
              <w:t>与</w:t>
            </w:r>
            <w:r>
              <w:rPr>
                <w:rFonts w:ascii="楷体" w:eastAsia="楷体" w:hAnsi="楷体" w:cs="宋体" w:hint="eastAsia"/>
                <w:sz w:val="24"/>
                <w:szCs w:val="24"/>
              </w:rPr>
              <w:t>管代</w:t>
            </w:r>
            <w:r w:rsidRPr="004D0F2D">
              <w:rPr>
                <w:rFonts w:ascii="楷体" w:eastAsia="楷体" w:hAnsi="楷体" w:cs="宋体" w:hint="eastAsia"/>
                <w:sz w:val="24"/>
                <w:szCs w:val="24"/>
              </w:rPr>
              <w:t>沟</w:t>
            </w:r>
            <w:r>
              <w:rPr>
                <w:rFonts w:ascii="楷体" w:eastAsia="楷体" w:hAnsi="楷体" w:cs="宋体" w:hint="eastAsia"/>
                <w:sz w:val="24"/>
                <w:szCs w:val="24"/>
              </w:rPr>
              <w:t>通，公司领导层确定外部和内部与公司的宗旨、战略方向有关、影响</w:t>
            </w:r>
            <w:r w:rsidRPr="004D0F2D">
              <w:rPr>
                <w:rFonts w:ascii="楷体" w:eastAsia="楷体" w:hAnsi="楷体" w:cs="宋体" w:hint="eastAsia"/>
                <w:sz w:val="24"/>
                <w:szCs w:val="24"/>
              </w:rPr>
              <w:t>管理体系实现预期结果的能力的因素。外部因素考虑：国际、国内、地区和当地的各种法律法规、技术、竞争、文化、社会、经济和自然环境方面（不管是国际、国家、地区或本地）等因素；内部因素考虑：公司的价值观、文化、知识和绩效等因素。 总经理负责</w:t>
            </w:r>
            <w:r>
              <w:rPr>
                <w:rFonts w:ascii="楷体" w:eastAsia="楷体" w:hAnsi="楷体" w:cs="宋体" w:hint="eastAsia"/>
                <w:sz w:val="24"/>
                <w:szCs w:val="24"/>
              </w:rPr>
              <w:t>组织对确定的内部和外部因素的相关信息进行监视和评审，以确保</w:t>
            </w:r>
            <w:r w:rsidRPr="004D0F2D">
              <w:rPr>
                <w:rFonts w:ascii="楷体" w:eastAsia="楷体" w:hAnsi="楷体" w:cs="宋体" w:hint="eastAsia"/>
                <w:sz w:val="24"/>
                <w:szCs w:val="24"/>
              </w:rPr>
              <w:t>管理体系与公司的战略方向一致，并实现其预期的结果。</w:t>
            </w: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D82D54" w:rsidRPr="004B356B" w:rsidTr="00D34DF8">
        <w:trPr>
          <w:trHeight w:val="1968"/>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lastRenderedPageBreak/>
              <w:t>理解相关方的需求和期望</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E4.2</w:t>
            </w:r>
          </w:p>
        </w:tc>
        <w:tc>
          <w:tcPr>
            <w:tcW w:w="10455" w:type="dxa"/>
            <w:vAlign w:val="center"/>
          </w:tcPr>
          <w:p w:rsidR="00D82D54" w:rsidRDefault="007B149B" w:rsidP="00D76A3E">
            <w:pPr>
              <w:spacing w:line="360" w:lineRule="auto"/>
              <w:ind w:firstLineChars="200" w:firstLine="480"/>
              <w:rPr>
                <w:rFonts w:ascii="楷体" w:eastAsia="楷体" w:hAnsi="楷体"/>
                <w:sz w:val="24"/>
                <w:szCs w:val="24"/>
              </w:rPr>
            </w:pPr>
            <w:r>
              <w:rPr>
                <w:rFonts w:ascii="楷体" w:eastAsia="楷体" w:hAnsi="楷体" w:cs="宋体" w:hint="eastAsia"/>
                <w:sz w:val="24"/>
                <w:szCs w:val="24"/>
              </w:rPr>
              <w:t>编制了《</w:t>
            </w:r>
            <w:r w:rsidRPr="0096181A">
              <w:rPr>
                <w:rFonts w:ascii="楷体" w:eastAsia="楷体" w:hAnsi="楷体" w:cs="宋体" w:hint="eastAsia"/>
                <w:sz w:val="24"/>
                <w:szCs w:val="24"/>
              </w:rPr>
              <w:t>组织环境与相关方要求管理程序</w:t>
            </w:r>
            <w:r>
              <w:rPr>
                <w:rFonts w:ascii="楷体" w:eastAsia="楷体" w:hAnsi="楷体" w:cs="宋体" w:hint="eastAsia"/>
                <w:sz w:val="24"/>
                <w:szCs w:val="24"/>
              </w:rPr>
              <w:t>》，</w:t>
            </w:r>
            <w:r w:rsidR="00D82D54" w:rsidRPr="004B356B">
              <w:rPr>
                <w:rFonts w:ascii="楷体" w:eastAsia="楷体" w:hAnsi="楷体" w:hint="eastAsia"/>
                <w:sz w:val="24"/>
                <w:szCs w:val="24"/>
              </w:rPr>
              <w:t>相关方主要包括：顾客、股东、员工、银行、供应商、雇员及其他为组织工作者、法律法规及监管机关、非政府组织等。</w:t>
            </w:r>
          </w:p>
          <w:p w:rsidR="00D82D54" w:rsidRDefault="00D82D54" w:rsidP="00D76A3E">
            <w:pPr>
              <w:spacing w:line="360" w:lineRule="auto"/>
              <w:ind w:firstLineChars="200" w:firstLine="480"/>
              <w:rPr>
                <w:rFonts w:ascii="楷体" w:eastAsia="楷体" w:hAnsi="楷体" w:hint="eastAsia"/>
                <w:sz w:val="24"/>
                <w:szCs w:val="24"/>
              </w:rPr>
            </w:pPr>
            <w:r>
              <w:rPr>
                <w:rFonts w:ascii="楷体" w:eastAsia="楷体" w:hAnsi="楷体" w:hint="eastAsia"/>
                <w:sz w:val="24"/>
                <w:szCs w:val="24"/>
              </w:rPr>
              <w:t>企业识别了不同</w:t>
            </w:r>
            <w:r w:rsidRPr="004B356B">
              <w:rPr>
                <w:rFonts w:ascii="楷体" w:eastAsia="楷体" w:hAnsi="楷体" w:hint="eastAsia"/>
                <w:sz w:val="24"/>
                <w:szCs w:val="24"/>
              </w:rPr>
              <w:t>相关方</w:t>
            </w:r>
            <w:r>
              <w:rPr>
                <w:rFonts w:ascii="楷体" w:eastAsia="楷体" w:hAnsi="楷体" w:hint="eastAsia"/>
                <w:sz w:val="24"/>
                <w:szCs w:val="24"/>
              </w:rPr>
              <w:t>的需求和期望，未发生变化</w:t>
            </w:r>
            <w:r w:rsidRPr="004B356B">
              <w:rPr>
                <w:rFonts w:ascii="楷体" w:eastAsia="楷体" w:hAnsi="楷体" w:hint="eastAsia"/>
                <w:sz w:val="24"/>
                <w:szCs w:val="24"/>
              </w:rPr>
              <w:t>，通过市场预测、登门拜访、商务活动或会议招标文件、定期访问相关方官方网站等方式获取和确定与环境管理体系有关的利益相关方的要求。</w:t>
            </w:r>
          </w:p>
          <w:p w:rsidR="00F31B42" w:rsidRPr="00F31B42" w:rsidRDefault="00F31B42" w:rsidP="00F31B42">
            <w:pPr>
              <w:pStyle w:val="a0"/>
            </w:pP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D82D54" w:rsidRPr="004B356B" w:rsidTr="00D34DF8">
        <w:trPr>
          <w:trHeight w:val="2110"/>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确定环境管理体系的范围</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E4.3</w:t>
            </w:r>
          </w:p>
        </w:tc>
        <w:tc>
          <w:tcPr>
            <w:tcW w:w="10455" w:type="dxa"/>
            <w:vAlign w:val="center"/>
          </w:tcPr>
          <w:p w:rsidR="00D82D54" w:rsidRDefault="00D82D54" w:rsidP="00D76A3E">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公司建立并实施的《管理手册》中第4.3确定了环境管理体系的范围</w:t>
            </w:r>
            <w:r>
              <w:rPr>
                <w:rFonts w:ascii="楷体" w:eastAsia="楷体" w:hAnsi="楷体" w:hint="eastAsia"/>
                <w:sz w:val="24"/>
                <w:szCs w:val="24"/>
              </w:rPr>
              <w:t>。</w:t>
            </w:r>
          </w:p>
          <w:p w:rsidR="00D82D54" w:rsidRDefault="00D82D54" w:rsidP="00D76A3E">
            <w:pPr>
              <w:spacing w:line="360" w:lineRule="auto"/>
              <w:ind w:firstLineChars="200" w:firstLine="480"/>
              <w:rPr>
                <w:rFonts w:ascii="楷体" w:eastAsia="楷体" w:hAnsi="楷体"/>
                <w:sz w:val="24"/>
                <w:szCs w:val="24"/>
              </w:rPr>
            </w:pPr>
            <w:r>
              <w:rPr>
                <w:rFonts w:ascii="楷体" w:eastAsia="楷体" w:hAnsi="楷体" w:hint="eastAsia"/>
                <w:sz w:val="24"/>
                <w:szCs w:val="24"/>
              </w:rPr>
              <w:t>没有变化：</w:t>
            </w:r>
            <w:r w:rsidR="00C40C66">
              <w:rPr>
                <w:rFonts w:ascii="楷体" w:eastAsia="楷体" w:hAnsi="楷体" w:hint="eastAsia"/>
                <w:sz w:val="24"/>
                <w:szCs w:val="24"/>
              </w:rPr>
              <w:t>金属教学家具、金属办公家具、金属公寓家具的销售</w:t>
            </w:r>
            <w:r w:rsidR="00075AEF">
              <w:rPr>
                <w:rFonts w:ascii="楷体" w:eastAsia="楷体" w:hAnsi="楷体" w:hint="eastAsia"/>
                <w:sz w:val="24"/>
                <w:szCs w:val="24"/>
              </w:rPr>
              <w:t>所涉及场所的</w:t>
            </w:r>
            <w:r>
              <w:rPr>
                <w:rFonts w:ascii="楷体" w:eastAsia="楷体" w:hAnsi="楷体" w:hint="eastAsia"/>
                <w:sz w:val="24"/>
                <w:szCs w:val="24"/>
              </w:rPr>
              <w:t>相关环境管理活动。</w:t>
            </w:r>
          </w:p>
          <w:p w:rsidR="00D82D54" w:rsidRDefault="00D82D54" w:rsidP="00D76A3E">
            <w:pPr>
              <w:spacing w:line="360" w:lineRule="auto"/>
              <w:ind w:firstLineChars="200" w:firstLine="480"/>
              <w:rPr>
                <w:rFonts w:ascii="楷体" w:eastAsia="楷体" w:hAnsi="楷体" w:hint="eastAsia"/>
                <w:sz w:val="24"/>
                <w:szCs w:val="24"/>
              </w:rPr>
            </w:pPr>
            <w:r w:rsidRPr="004B356B">
              <w:rPr>
                <w:rFonts w:ascii="楷体" w:eastAsia="楷体" w:hAnsi="楷体" w:hint="eastAsia"/>
                <w:sz w:val="24"/>
                <w:szCs w:val="24"/>
              </w:rPr>
              <w:t>明确了边界和适用性，从范围的内容来看，公司考虑了理念、价值观、文化等相关因素及相关方的要求，还考虑了公司在国际、国家、地区或本地引起的法律、技术、竞争、文化、社会、经济和自然环境等方面的问题及应对方法。</w:t>
            </w:r>
          </w:p>
          <w:p w:rsidR="00F31B42" w:rsidRPr="00F31B42" w:rsidRDefault="00F31B42" w:rsidP="00F31B42">
            <w:pPr>
              <w:pStyle w:val="a0"/>
            </w:pP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D82D54" w:rsidRPr="004B356B" w:rsidTr="00D34DF8">
        <w:trPr>
          <w:trHeight w:val="1360"/>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环境管理体系</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E4.4</w:t>
            </w:r>
          </w:p>
        </w:tc>
        <w:tc>
          <w:tcPr>
            <w:tcW w:w="10455" w:type="dxa"/>
            <w:vAlign w:val="center"/>
          </w:tcPr>
          <w:p w:rsidR="00D82D54" w:rsidRPr="004B356B" w:rsidRDefault="00D82D54" w:rsidP="00D76A3E">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组织按照GB/T24001-2016标准的要求，建立、实施、保持和持续改进管理体系，包括所需过程及其相互作用。组织于2020年</w:t>
            </w:r>
            <w:r w:rsidR="00075AEF">
              <w:rPr>
                <w:rFonts w:ascii="楷体" w:eastAsia="楷体" w:hAnsi="楷体" w:hint="eastAsia"/>
                <w:sz w:val="24"/>
                <w:szCs w:val="24"/>
              </w:rPr>
              <w:t>12</w:t>
            </w:r>
            <w:r w:rsidRPr="004B356B">
              <w:rPr>
                <w:rFonts w:ascii="楷体" w:eastAsia="楷体" w:hAnsi="楷体" w:hint="eastAsia"/>
                <w:sz w:val="24"/>
                <w:szCs w:val="24"/>
              </w:rPr>
              <w:t>月</w:t>
            </w:r>
            <w:r w:rsidR="00075AEF">
              <w:rPr>
                <w:rFonts w:ascii="楷体" w:eastAsia="楷体" w:hAnsi="楷体" w:hint="eastAsia"/>
                <w:sz w:val="24"/>
                <w:szCs w:val="24"/>
              </w:rPr>
              <w:t>2</w:t>
            </w:r>
            <w:r w:rsidRPr="004B356B">
              <w:rPr>
                <w:rFonts w:ascii="楷体" w:eastAsia="楷体" w:hAnsi="楷体" w:hint="eastAsia"/>
                <w:sz w:val="24"/>
                <w:szCs w:val="24"/>
              </w:rPr>
              <w:t>0日实施了环境管理体系文件，并实施。包括管理手册、作业文件和记录。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w:t>
            </w:r>
            <w:r w:rsidRPr="004B356B">
              <w:rPr>
                <w:rFonts w:ascii="楷体" w:eastAsia="楷体" w:hAnsi="楷体" w:hint="eastAsia"/>
                <w:sz w:val="24"/>
                <w:szCs w:val="24"/>
              </w:rPr>
              <w:lastRenderedPageBreak/>
              <w:t>效，确定并确保获得这些过程所需的资源，规定与这些过程相关的责任和权限，按照6.1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 PDCA 循环以及基于风险的思维对过程和体系进行整体控制和管理，从而有效利用机遇并防止发生非预期结果。</w:t>
            </w:r>
          </w:p>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策划内容与企业实际相符</w:t>
            </w:r>
            <w:r>
              <w:rPr>
                <w:rFonts w:ascii="楷体" w:eastAsia="楷体" w:hAnsi="楷体" w:hint="eastAsia"/>
                <w:sz w:val="24"/>
                <w:szCs w:val="24"/>
              </w:rPr>
              <w:t>，至今未发生变化</w:t>
            </w:r>
            <w:r w:rsidRPr="004B356B">
              <w:rPr>
                <w:rFonts w:ascii="楷体" w:eastAsia="楷体" w:hAnsi="楷体" w:hint="eastAsia"/>
                <w:sz w:val="24"/>
                <w:szCs w:val="24"/>
              </w:rPr>
              <w:t>。</w:t>
            </w: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lastRenderedPageBreak/>
              <w:t>Ok</w:t>
            </w:r>
          </w:p>
        </w:tc>
      </w:tr>
      <w:tr w:rsidR="00D82D54" w:rsidRPr="004B356B" w:rsidTr="00D34DF8">
        <w:trPr>
          <w:trHeight w:val="2110"/>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lastRenderedPageBreak/>
              <w:t>领导作用和承诺</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E5.1</w:t>
            </w:r>
          </w:p>
        </w:tc>
        <w:tc>
          <w:tcPr>
            <w:tcW w:w="10455" w:type="dxa"/>
            <w:vAlign w:val="center"/>
          </w:tcPr>
          <w:p w:rsidR="00D82D54" w:rsidRPr="004B356B" w:rsidRDefault="00D82D54" w:rsidP="00F94905">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 xml:space="preserve">总经理通过会议、培训、交流、文件和记录等对其建立、实施和改进环境管理体系的承诺提供证据。 </w:t>
            </w:r>
          </w:p>
          <w:p w:rsidR="00D82D54" w:rsidRPr="004B356B" w:rsidRDefault="00D82D54" w:rsidP="00D76A3E">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管理者代表</w:t>
            </w:r>
            <w:r w:rsidR="007B149B">
              <w:rPr>
                <w:rFonts w:ascii="楷体" w:eastAsia="楷体" w:hAnsi="楷体" w:hint="eastAsia"/>
                <w:sz w:val="24"/>
                <w:szCs w:val="24"/>
              </w:rPr>
              <w:t>童超</w:t>
            </w:r>
            <w:r w:rsidRPr="004B356B">
              <w:rPr>
                <w:rFonts w:ascii="楷体" w:eastAsia="楷体" w:hAnsi="楷体" w:hint="eastAsia"/>
                <w:sz w:val="24"/>
                <w:szCs w:val="24"/>
              </w:rPr>
              <w:t>，确保管理体系符合环境标准的要求；确保管理体系相互作用并产生期望的结果；向最高管理者报告管理体系的绩效和任何改进的需求；确保在整个组织内提高满足顾客要求的意识等。</w:t>
            </w:r>
          </w:p>
          <w:p w:rsidR="00D82D54" w:rsidRDefault="00D82D54" w:rsidP="00D76A3E">
            <w:pPr>
              <w:spacing w:line="360" w:lineRule="auto"/>
              <w:ind w:firstLineChars="200" w:firstLine="480"/>
              <w:rPr>
                <w:rFonts w:ascii="楷体" w:eastAsia="楷体" w:hAnsi="楷体" w:hint="eastAsia"/>
                <w:sz w:val="24"/>
                <w:szCs w:val="24"/>
              </w:rPr>
            </w:pPr>
            <w:r w:rsidRPr="004B356B">
              <w:rPr>
                <w:rFonts w:ascii="楷体" w:eastAsia="楷体" w:hAnsi="楷体" w:hint="eastAsia"/>
                <w:sz w:val="24"/>
                <w:szCs w:val="24"/>
              </w:rPr>
              <w:t>公司各级人员服从协调，履行职能，以确保管理有效运行和持续改进</w:t>
            </w:r>
          </w:p>
          <w:p w:rsidR="00F31B42" w:rsidRPr="00F31B42" w:rsidRDefault="00F31B42" w:rsidP="00F31B42">
            <w:pPr>
              <w:pStyle w:val="a0"/>
            </w:pP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D82D54" w:rsidRPr="004B356B" w:rsidTr="00D34DF8">
        <w:trPr>
          <w:trHeight w:val="2110"/>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环境方针</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E5.2</w:t>
            </w:r>
          </w:p>
        </w:tc>
        <w:tc>
          <w:tcPr>
            <w:tcW w:w="10455"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在《环境管理手册》中形成了环境方针没有变化：</w:t>
            </w:r>
          </w:p>
          <w:p w:rsidR="00D82D54" w:rsidRPr="004B356B" w:rsidRDefault="007425A1" w:rsidP="004B356B">
            <w:pPr>
              <w:spacing w:line="360" w:lineRule="auto"/>
              <w:rPr>
                <w:rFonts w:ascii="楷体" w:eastAsia="楷体" w:hAnsi="楷体"/>
                <w:sz w:val="24"/>
                <w:szCs w:val="24"/>
              </w:rPr>
            </w:pPr>
            <w:r w:rsidRPr="007425A1">
              <w:rPr>
                <w:rFonts w:ascii="楷体" w:eastAsia="楷体" w:hAnsi="楷体" w:hint="eastAsia"/>
                <w:sz w:val="24"/>
                <w:szCs w:val="24"/>
              </w:rPr>
              <w:t>遵守法规，预防污染</w:t>
            </w:r>
            <w:r w:rsidR="00D82D54">
              <w:rPr>
                <w:rFonts w:ascii="楷体" w:eastAsia="楷体" w:hAnsi="楷体" w:hint="eastAsia"/>
                <w:sz w:val="24"/>
                <w:szCs w:val="24"/>
              </w:rPr>
              <w:t>。</w:t>
            </w:r>
          </w:p>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公司通过运行体系，证明公司的环境方针是适宜的。公司方针与公司的宗旨相适宜，符合公司的活动、产品或服务的性质、规模，满足顾客的要求，对持续改进也做出承诺。</w:t>
            </w:r>
          </w:p>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主要通过文件和培训方式向全体员工传达的环境方针，在组织内得到沟通、理解，公司环境方针形</w:t>
            </w:r>
            <w:r w:rsidRPr="004B356B">
              <w:rPr>
                <w:rFonts w:ascii="楷体" w:eastAsia="楷体" w:hAnsi="楷体" w:hint="eastAsia"/>
                <w:sz w:val="24"/>
                <w:szCs w:val="24"/>
              </w:rPr>
              <w:lastRenderedPageBreak/>
              <w:t>成的文件的信息完整，有效。</w:t>
            </w: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lastRenderedPageBreak/>
              <w:t>Ok</w:t>
            </w:r>
          </w:p>
        </w:tc>
      </w:tr>
      <w:tr w:rsidR="00D82D54" w:rsidRPr="004B356B" w:rsidTr="00D34DF8">
        <w:trPr>
          <w:trHeight w:val="2110"/>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lastRenderedPageBreak/>
              <w:t>组织的岗位、职责和权限</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E5.3</w:t>
            </w:r>
          </w:p>
        </w:tc>
        <w:tc>
          <w:tcPr>
            <w:tcW w:w="10455" w:type="dxa"/>
            <w:vAlign w:val="center"/>
          </w:tcPr>
          <w:p w:rsidR="00D82D54" w:rsidRPr="004B356B" w:rsidRDefault="00D82D54" w:rsidP="00F94905">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公司目前职能部门为：</w:t>
            </w:r>
            <w:r w:rsidR="009A1FF8">
              <w:rPr>
                <w:rFonts w:ascii="楷体" w:eastAsia="楷体" w:hAnsi="楷体" w:hint="eastAsia"/>
                <w:sz w:val="24"/>
                <w:szCs w:val="24"/>
              </w:rPr>
              <w:t>办公室</w:t>
            </w:r>
            <w:r w:rsidRPr="004B356B">
              <w:rPr>
                <w:rFonts w:ascii="楷体" w:eastAsia="楷体" w:hAnsi="楷体" w:hint="eastAsia"/>
                <w:sz w:val="24"/>
                <w:szCs w:val="24"/>
              </w:rPr>
              <w:t>、</w:t>
            </w:r>
            <w:r w:rsidR="007B149B">
              <w:rPr>
                <w:rFonts w:ascii="楷体" w:eastAsia="楷体" w:hAnsi="楷体" w:hint="eastAsia"/>
                <w:sz w:val="24"/>
                <w:szCs w:val="24"/>
              </w:rPr>
              <w:t>财务部、</w:t>
            </w:r>
            <w:r w:rsidR="009A1FF8">
              <w:rPr>
                <w:rFonts w:ascii="楷体" w:eastAsia="楷体" w:hAnsi="楷体" w:hint="eastAsia"/>
                <w:sz w:val="24"/>
                <w:szCs w:val="24"/>
              </w:rPr>
              <w:t>业务部</w:t>
            </w:r>
            <w:r w:rsidRPr="004B356B">
              <w:rPr>
                <w:rFonts w:ascii="楷体" w:eastAsia="楷体" w:hAnsi="楷体" w:hint="eastAsia"/>
                <w:sz w:val="24"/>
                <w:szCs w:val="24"/>
              </w:rPr>
              <w:t>、</w:t>
            </w:r>
            <w:r w:rsidR="009A1FF8">
              <w:rPr>
                <w:rFonts w:ascii="楷体" w:eastAsia="楷体" w:hAnsi="楷体" w:hint="eastAsia"/>
                <w:sz w:val="24"/>
                <w:szCs w:val="24"/>
              </w:rPr>
              <w:t>质检部</w:t>
            </w:r>
            <w:r w:rsidRPr="004B356B">
              <w:rPr>
                <w:rFonts w:ascii="楷体" w:eastAsia="楷体" w:hAnsi="楷体" w:hint="eastAsia"/>
                <w:sz w:val="24"/>
                <w:szCs w:val="24"/>
              </w:rPr>
              <w:t>。制定了各部门、各岗位人员职责、权限，并形成了文件。</w:t>
            </w:r>
          </w:p>
          <w:p w:rsidR="00D82D54" w:rsidRPr="004B356B" w:rsidRDefault="00D82D54" w:rsidP="00966EF9">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在</w:t>
            </w:r>
            <w:r>
              <w:rPr>
                <w:rFonts w:ascii="楷体" w:eastAsia="楷体" w:hAnsi="楷体" w:hint="eastAsia"/>
                <w:sz w:val="24"/>
                <w:szCs w:val="24"/>
              </w:rPr>
              <w:t>管理</w:t>
            </w:r>
            <w:r w:rsidRPr="004B356B">
              <w:rPr>
                <w:rFonts w:ascii="楷体" w:eastAsia="楷体" w:hAnsi="楷体" w:hint="eastAsia"/>
                <w:sz w:val="24"/>
                <w:szCs w:val="24"/>
              </w:rPr>
              <w:t>手册中编制了组织架构图，界定了部门之间的隶属关系，提供了职能分配表，反映了各部门承担的主要职能。</w:t>
            </w:r>
          </w:p>
          <w:p w:rsidR="00D82D54"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公司通过文件、会议、培训等方式将职责、权限传达到企业内部，充分适宜。各部门负责人的职责和权限，分工比较明确，各部门负责清楚自己的工作职责和权限</w:t>
            </w:r>
            <w:r>
              <w:rPr>
                <w:rFonts w:ascii="楷体" w:eastAsia="楷体" w:hAnsi="楷体" w:hint="eastAsia"/>
                <w:sz w:val="24"/>
                <w:szCs w:val="24"/>
              </w:rPr>
              <w:t>，自上次审核以来无变化</w:t>
            </w:r>
            <w:r w:rsidRPr="004B356B">
              <w:rPr>
                <w:rFonts w:ascii="楷体" w:eastAsia="楷体" w:hAnsi="楷体" w:hint="eastAsia"/>
                <w:sz w:val="24"/>
                <w:szCs w:val="24"/>
              </w:rPr>
              <w:t>。</w:t>
            </w:r>
          </w:p>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基本符合标准要求。</w:t>
            </w: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D82D54" w:rsidRPr="004B356B" w:rsidTr="00D34DF8">
        <w:trPr>
          <w:trHeight w:val="817"/>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应对风险和机遇的措施</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E6.1.1</w:t>
            </w:r>
          </w:p>
        </w:tc>
        <w:tc>
          <w:tcPr>
            <w:tcW w:w="10455" w:type="dxa"/>
            <w:vAlign w:val="center"/>
          </w:tcPr>
          <w:p w:rsidR="00D82D54" w:rsidRPr="004B356B" w:rsidRDefault="007B149B" w:rsidP="00F31B42">
            <w:pPr>
              <w:spacing w:line="360" w:lineRule="auto"/>
              <w:ind w:firstLineChars="200" w:firstLine="480"/>
              <w:rPr>
                <w:rFonts w:ascii="楷体" w:eastAsia="楷体" w:hAnsi="楷体"/>
                <w:sz w:val="24"/>
                <w:szCs w:val="24"/>
              </w:rPr>
            </w:pPr>
            <w:r w:rsidRPr="004D0F2D">
              <w:rPr>
                <w:rFonts w:ascii="楷体" w:eastAsia="楷体" w:hAnsi="楷体" w:cs="宋体" w:hint="eastAsia"/>
                <w:sz w:val="24"/>
                <w:szCs w:val="24"/>
              </w:rPr>
              <w:t>制定了《</w:t>
            </w:r>
            <w:r w:rsidRPr="00057649">
              <w:rPr>
                <w:rFonts w:ascii="楷体" w:eastAsia="楷体" w:hAnsi="楷体" w:cs="宋体" w:hint="eastAsia"/>
                <w:sz w:val="24"/>
                <w:szCs w:val="24"/>
              </w:rPr>
              <w:t>风险和机遇的应对措施控制程序</w:t>
            </w:r>
            <w:r w:rsidRPr="004D0F2D">
              <w:rPr>
                <w:rFonts w:ascii="楷体" w:eastAsia="楷体" w:hAnsi="楷体" w:cs="宋体" w:hint="eastAsia"/>
                <w:sz w:val="24"/>
                <w:szCs w:val="24"/>
              </w:rPr>
              <w:t>》</w:t>
            </w:r>
            <w:r>
              <w:rPr>
                <w:rFonts w:ascii="楷体" w:eastAsia="楷体" w:hAnsi="楷体" w:cs="宋体" w:hint="eastAsia"/>
                <w:sz w:val="24"/>
                <w:szCs w:val="24"/>
              </w:rPr>
              <w:t>，</w:t>
            </w:r>
            <w:r w:rsidR="00D82D54" w:rsidRPr="004B356B">
              <w:rPr>
                <w:rFonts w:ascii="楷体" w:eastAsia="楷体" w:hAnsi="楷体" w:hint="eastAsia"/>
                <w:sz w:val="24"/>
                <w:szCs w:val="24"/>
              </w:rPr>
              <w:t>组织在策划管理体系时，综合考虑了组织的内外部问题，相关方的需求和期望及合</w:t>
            </w:r>
            <w:proofErr w:type="gramStart"/>
            <w:r w:rsidR="00D82D54" w:rsidRPr="004B356B">
              <w:rPr>
                <w:rFonts w:ascii="楷体" w:eastAsia="楷体" w:hAnsi="楷体" w:hint="eastAsia"/>
                <w:sz w:val="24"/>
                <w:szCs w:val="24"/>
              </w:rPr>
              <w:t>规</w:t>
            </w:r>
            <w:proofErr w:type="gramEnd"/>
            <w:r w:rsidR="00D82D54" w:rsidRPr="004B356B">
              <w:rPr>
                <w:rFonts w:ascii="楷体" w:eastAsia="楷体" w:hAnsi="楷体" w:hint="eastAsia"/>
                <w:sz w:val="24"/>
                <w:szCs w:val="24"/>
              </w:rPr>
              <w:t>义务，环境管理体系的范围等。</w:t>
            </w:r>
          </w:p>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风险主要有：固废废弃物(硒鼓/墨盒带/灯管等)未按规定进行管控，造成</w:t>
            </w:r>
            <w:proofErr w:type="gramStart"/>
            <w:r w:rsidRPr="004B356B">
              <w:rPr>
                <w:rFonts w:ascii="楷体" w:eastAsia="楷体" w:hAnsi="楷体" w:hint="eastAsia"/>
                <w:sz w:val="24"/>
                <w:szCs w:val="24"/>
              </w:rPr>
              <w:t>的危废污染</w:t>
            </w:r>
            <w:proofErr w:type="gramEnd"/>
            <w:r w:rsidRPr="004B356B">
              <w:rPr>
                <w:rFonts w:ascii="楷体" w:eastAsia="楷体" w:hAnsi="楷体" w:hint="eastAsia"/>
                <w:sz w:val="24"/>
                <w:szCs w:val="24"/>
              </w:rPr>
              <w:t>；突发事件，如意外火灾造成的环境污染等。</w:t>
            </w:r>
          </w:p>
          <w:p w:rsidR="00D82D54"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机遇主要有：随着国家对环保的重视，通过改善改进绩效带来的企业知名度和美誉度的提升。在确定这些风险和机遇时，考虑了内外部因素及相关方的要求</w:t>
            </w:r>
            <w:r>
              <w:rPr>
                <w:rFonts w:ascii="楷体" w:eastAsia="楷体" w:hAnsi="楷体" w:hint="eastAsia"/>
                <w:sz w:val="24"/>
                <w:szCs w:val="24"/>
              </w:rPr>
              <w:t>，自上次审核以来无变化</w:t>
            </w:r>
            <w:r w:rsidRPr="004B356B">
              <w:rPr>
                <w:rFonts w:ascii="楷体" w:eastAsia="楷体" w:hAnsi="楷体" w:hint="eastAsia"/>
                <w:sz w:val="24"/>
                <w:szCs w:val="24"/>
              </w:rPr>
              <w:t>。</w:t>
            </w:r>
          </w:p>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与环境管理体系有关的风险和机遇识别基本充分，并针对潜在的风险制定了防患风险的应对措施，</w:t>
            </w:r>
            <w:r w:rsidRPr="004B356B">
              <w:rPr>
                <w:rFonts w:ascii="楷体" w:eastAsia="楷体" w:hAnsi="楷体" w:hint="eastAsia"/>
                <w:sz w:val="24"/>
                <w:szCs w:val="24"/>
              </w:rPr>
              <w:lastRenderedPageBreak/>
              <w:t>针对风险制定的应对措施切实有效、风险基本可控。</w:t>
            </w: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lastRenderedPageBreak/>
              <w:t>Ok</w:t>
            </w:r>
          </w:p>
        </w:tc>
      </w:tr>
      <w:tr w:rsidR="00D82D54" w:rsidRPr="004B356B" w:rsidTr="00D34DF8">
        <w:trPr>
          <w:trHeight w:val="1821"/>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lastRenderedPageBreak/>
              <w:t>措施的策划</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E6.1.4</w:t>
            </w:r>
          </w:p>
        </w:tc>
        <w:tc>
          <w:tcPr>
            <w:tcW w:w="10455" w:type="dxa"/>
            <w:vAlign w:val="center"/>
          </w:tcPr>
          <w:p w:rsidR="00D82D54" w:rsidRPr="004B356B" w:rsidRDefault="00D82D54" w:rsidP="00FF118D">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公司根据环境因素评价结果，制定出《重</w:t>
            </w:r>
            <w:r w:rsidR="001E573F">
              <w:rPr>
                <w:rFonts w:ascii="楷体" w:eastAsia="楷体" w:hAnsi="楷体" w:hint="eastAsia"/>
                <w:sz w:val="24"/>
                <w:szCs w:val="24"/>
              </w:rPr>
              <w:t>要</w:t>
            </w:r>
            <w:r w:rsidRPr="004B356B">
              <w:rPr>
                <w:rFonts w:ascii="楷体" w:eastAsia="楷体" w:hAnsi="楷体" w:hint="eastAsia"/>
                <w:sz w:val="24"/>
                <w:szCs w:val="24"/>
              </w:rPr>
              <w:t>环境因素清单》，清单内明确了控制措施计划，通过具体的措施进行有效控制：目标、管理方案、管理制度运行控制、应急预案、检查、培训。</w:t>
            </w:r>
          </w:p>
          <w:p w:rsidR="00A045D1" w:rsidRDefault="00A045D1" w:rsidP="00A045D1">
            <w:pPr>
              <w:spacing w:line="360" w:lineRule="auto"/>
              <w:ind w:firstLineChars="200" w:firstLine="480"/>
              <w:rPr>
                <w:rFonts w:ascii="楷体" w:eastAsia="楷体" w:hAnsi="楷体"/>
                <w:sz w:val="24"/>
                <w:szCs w:val="24"/>
              </w:rPr>
            </w:pPr>
            <w:r>
              <w:rPr>
                <w:rFonts w:ascii="楷体" w:eastAsia="楷体" w:hAnsi="楷体" w:hint="eastAsia"/>
                <w:sz w:val="24"/>
                <w:szCs w:val="24"/>
              </w:rPr>
              <w:t>制定了《合规性评价控制程序》、《环境及安全监视和测量控制程序》，每年对公司适用的合</w:t>
            </w:r>
            <w:proofErr w:type="gramStart"/>
            <w:r>
              <w:rPr>
                <w:rFonts w:ascii="楷体" w:eastAsia="楷体" w:hAnsi="楷体" w:hint="eastAsia"/>
                <w:sz w:val="24"/>
                <w:szCs w:val="24"/>
              </w:rPr>
              <w:t>规</w:t>
            </w:r>
            <w:proofErr w:type="gramEnd"/>
            <w:r>
              <w:rPr>
                <w:rFonts w:ascii="楷体" w:eastAsia="楷体" w:hAnsi="楷体" w:hint="eastAsia"/>
                <w:sz w:val="24"/>
                <w:szCs w:val="24"/>
              </w:rPr>
              <w:t>义务进行识别更新并定期评价、检查。</w:t>
            </w:r>
          </w:p>
          <w:p w:rsidR="00D82D54" w:rsidRPr="004B356B" w:rsidRDefault="00D82D54" w:rsidP="00FF118D">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经组织评价，组织策划的措施基本能够满足风险和机遇应对需要，与潜在影响相适应，基本满足标准要求。</w:t>
            </w: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D82D54" w:rsidRPr="004B356B" w:rsidTr="00D34DF8">
        <w:trPr>
          <w:trHeight w:val="1080"/>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环境目标及实现措施策划</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E6.2.1E6.2.2</w:t>
            </w:r>
          </w:p>
        </w:tc>
        <w:tc>
          <w:tcPr>
            <w:tcW w:w="10455" w:type="dxa"/>
            <w:vAlign w:val="center"/>
          </w:tcPr>
          <w:p w:rsidR="007B149B" w:rsidRDefault="007B149B" w:rsidP="00F31B42">
            <w:pPr>
              <w:spacing w:line="360" w:lineRule="auto"/>
              <w:ind w:firstLineChars="200" w:firstLine="480"/>
              <w:rPr>
                <w:rFonts w:ascii="楷体" w:eastAsia="楷体" w:hAnsi="楷体" w:cs="宋体" w:hint="eastAsia"/>
                <w:sz w:val="24"/>
                <w:szCs w:val="24"/>
              </w:rPr>
            </w:pPr>
            <w:r>
              <w:rPr>
                <w:rFonts w:ascii="楷体" w:eastAsia="楷体" w:hAnsi="楷体" w:cs="宋体" w:hint="eastAsia"/>
                <w:sz w:val="24"/>
                <w:szCs w:val="24"/>
              </w:rPr>
              <w:t>编制了《</w:t>
            </w:r>
            <w:r w:rsidRPr="00057649">
              <w:rPr>
                <w:rFonts w:ascii="楷体" w:eastAsia="楷体" w:hAnsi="楷体" w:cs="宋体" w:hint="eastAsia"/>
                <w:sz w:val="24"/>
                <w:szCs w:val="24"/>
              </w:rPr>
              <w:t>目标、指标和管理方案控制程序</w:t>
            </w:r>
            <w:r>
              <w:rPr>
                <w:rFonts w:ascii="楷体" w:eastAsia="楷体" w:hAnsi="楷体" w:cs="宋体" w:hint="eastAsia"/>
                <w:sz w:val="24"/>
                <w:szCs w:val="24"/>
              </w:rPr>
              <w:t>》，</w:t>
            </w:r>
            <w:r w:rsidRPr="004D0F2D">
              <w:rPr>
                <w:rFonts w:ascii="楷体" w:eastAsia="楷体" w:hAnsi="楷体" w:cs="宋体" w:hint="eastAsia"/>
                <w:sz w:val="24"/>
                <w:szCs w:val="24"/>
              </w:rPr>
              <w:t>组织根据实际制定了质量、职业健康安全目标，在相关职能、层次和过程上建立目标考虑了适用的要求，均可测量，与方针基本一致，并以公告、会议形式传达、培训和内部沟通等形式进行了传达。</w:t>
            </w:r>
          </w:p>
          <w:p w:rsidR="00D82D54" w:rsidRPr="004B356B" w:rsidRDefault="00D82D54" w:rsidP="00FF118D">
            <w:pPr>
              <w:spacing w:line="360" w:lineRule="auto"/>
              <w:rPr>
                <w:rFonts w:ascii="楷体" w:eastAsia="楷体" w:hAnsi="楷体"/>
                <w:sz w:val="24"/>
                <w:szCs w:val="24"/>
              </w:rPr>
            </w:pPr>
            <w:proofErr w:type="gramStart"/>
            <w:r>
              <w:rPr>
                <w:rFonts w:ascii="楷体" w:eastAsia="楷体" w:hAnsi="楷体" w:hint="eastAsia"/>
                <w:sz w:val="24"/>
                <w:szCs w:val="24"/>
              </w:rPr>
              <w:t>查公司</w:t>
            </w:r>
            <w:proofErr w:type="gramEnd"/>
            <w:r>
              <w:rPr>
                <w:rFonts w:ascii="楷体" w:eastAsia="楷体" w:hAnsi="楷体" w:hint="eastAsia"/>
                <w:sz w:val="24"/>
                <w:szCs w:val="24"/>
              </w:rPr>
              <w:t>环境</w:t>
            </w:r>
            <w:r w:rsidRPr="004B356B">
              <w:rPr>
                <w:rFonts w:ascii="楷体" w:eastAsia="楷体" w:hAnsi="楷体" w:hint="eastAsia"/>
                <w:sz w:val="24"/>
                <w:szCs w:val="24"/>
              </w:rPr>
              <w:t>目标</w:t>
            </w:r>
            <w:r>
              <w:rPr>
                <w:rFonts w:ascii="楷体" w:eastAsia="楷体" w:hAnsi="楷体" w:hint="eastAsia"/>
                <w:sz w:val="24"/>
                <w:szCs w:val="24"/>
              </w:rPr>
              <w:t>，自上次审核以来无变化</w:t>
            </w:r>
            <w:r w:rsidRPr="004B356B">
              <w:rPr>
                <w:rFonts w:ascii="楷体" w:eastAsia="楷体" w:hAnsi="楷体" w:hint="eastAsia"/>
                <w:sz w:val="24"/>
                <w:szCs w:val="24"/>
              </w:rPr>
              <w:t>：</w:t>
            </w:r>
            <w:r w:rsidR="00F31B42" w:rsidRPr="00F31B42">
              <w:rPr>
                <w:rFonts w:ascii="楷体" w:eastAsia="楷体" w:hAnsi="楷体" w:hint="eastAsia"/>
                <w:sz w:val="24"/>
                <w:szCs w:val="24"/>
              </w:rPr>
              <w:t>固废分类回收率100%</w:t>
            </w:r>
            <w:r>
              <w:rPr>
                <w:rFonts w:ascii="楷体" w:eastAsia="楷体" w:hAnsi="楷体" w:hint="eastAsia"/>
                <w:sz w:val="24"/>
                <w:szCs w:val="24"/>
              </w:rPr>
              <w:t>。</w:t>
            </w:r>
            <w:r w:rsidRPr="004B356B">
              <w:rPr>
                <w:rFonts w:ascii="楷体" w:eastAsia="楷体" w:hAnsi="楷体" w:hint="eastAsia"/>
                <w:sz w:val="24"/>
                <w:szCs w:val="24"/>
              </w:rPr>
              <w:t xml:space="preserve">  </w:t>
            </w:r>
          </w:p>
          <w:p w:rsidR="00D82D54" w:rsidRPr="004B356B" w:rsidRDefault="00D82D54" w:rsidP="00FF118D">
            <w:pPr>
              <w:spacing w:line="360" w:lineRule="auto"/>
              <w:rPr>
                <w:rFonts w:ascii="楷体" w:eastAsia="楷体" w:hAnsi="楷体"/>
                <w:sz w:val="24"/>
                <w:szCs w:val="24"/>
              </w:rPr>
            </w:pPr>
            <w:r w:rsidRPr="004B356B">
              <w:rPr>
                <w:rFonts w:ascii="楷体" w:eastAsia="楷体" w:hAnsi="楷体" w:hint="eastAsia"/>
                <w:sz w:val="24"/>
                <w:szCs w:val="24"/>
              </w:rPr>
              <w:t>环境目标考虑了重要环境因素，与环境方针一致，可测量。</w:t>
            </w:r>
          </w:p>
          <w:p w:rsidR="00D82D54" w:rsidRPr="004B356B" w:rsidRDefault="00D82D54" w:rsidP="00FF118D">
            <w:pPr>
              <w:spacing w:line="360" w:lineRule="auto"/>
              <w:rPr>
                <w:rFonts w:ascii="楷体" w:eastAsia="楷体" w:hAnsi="楷体"/>
                <w:sz w:val="24"/>
                <w:szCs w:val="24"/>
              </w:rPr>
            </w:pPr>
            <w:r w:rsidRPr="004B356B">
              <w:rPr>
                <w:rFonts w:ascii="楷体" w:eastAsia="楷体" w:hAnsi="楷体" w:hint="eastAsia"/>
                <w:sz w:val="24"/>
                <w:szCs w:val="24"/>
              </w:rPr>
              <w:t>根据环境目标指标，组织建立了环境目标及措施，内容包括方法措施、执行部门、负责人、启始日期等。</w:t>
            </w:r>
          </w:p>
          <w:p w:rsidR="00D82D54" w:rsidRPr="004B356B" w:rsidRDefault="00D82D54" w:rsidP="00FF118D">
            <w:pPr>
              <w:spacing w:line="360" w:lineRule="auto"/>
              <w:rPr>
                <w:rFonts w:ascii="楷体" w:eastAsia="楷体" w:hAnsi="楷体"/>
                <w:sz w:val="24"/>
                <w:szCs w:val="24"/>
              </w:rPr>
            </w:pPr>
            <w:r>
              <w:rPr>
                <w:rFonts w:ascii="楷体" w:eastAsia="楷体" w:hAnsi="楷体" w:hint="eastAsia"/>
                <w:sz w:val="24"/>
                <w:szCs w:val="24"/>
              </w:rPr>
              <w:t>公司</w:t>
            </w:r>
            <w:r w:rsidRPr="004B356B">
              <w:rPr>
                <w:rFonts w:ascii="楷体" w:eastAsia="楷体" w:hAnsi="楷体" w:hint="eastAsia"/>
                <w:sz w:val="24"/>
                <w:szCs w:val="24"/>
              </w:rPr>
              <w:t>在相关职能、层次、过程上建立了环境目标，目标在各职能部门落实，</w:t>
            </w:r>
            <w:r w:rsidR="009A1FF8">
              <w:rPr>
                <w:rFonts w:ascii="楷体" w:eastAsia="楷体" w:hAnsi="楷体" w:hint="eastAsia"/>
                <w:sz w:val="24"/>
                <w:szCs w:val="24"/>
              </w:rPr>
              <w:t>办公室</w:t>
            </w:r>
            <w:r w:rsidRPr="004B356B">
              <w:rPr>
                <w:rFonts w:ascii="楷体" w:eastAsia="楷体" w:hAnsi="楷体" w:hint="eastAsia"/>
                <w:sz w:val="24"/>
                <w:szCs w:val="24"/>
              </w:rPr>
              <w:t>有对环境目标完成情况定期进行汇总统计。</w:t>
            </w: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D82D54" w:rsidRPr="004B356B" w:rsidTr="00D34DF8">
        <w:trPr>
          <w:trHeight w:val="1370"/>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lastRenderedPageBreak/>
              <w:t>资源</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E7.1</w:t>
            </w:r>
          </w:p>
        </w:tc>
        <w:tc>
          <w:tcPr>
            <w:tcW w:w="10455"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公司确定、提供为建立、实施、保持和改进环境管理体系所需的资源。</w:t>
            </w:r>
            <w:proofErr w:type="gramStart"/>
            <w:r w:rsidRPr="004B356B">
              <w:rPr>
                <w:rFonts w:ascii="楷体" w:eastAsia="楷体" w:hAnsi="楷体" w:hint="eastAsia"/>
                <w:sz w:val="24"/>
                <w:szCs w:val="24"/>
              </w:rPr>
              <w:t>查公司</w:t>
            </w:r>
            <w:proofErr w:type="gramEnd"/>
            <w:r w:rsidRPr="004B356B">
              <w:rPr>
                <w:rFonts w:ascii="楷体" w:eastAsia="楷体" w:hAnsi="楷体" w:hint="eastAsia"/>
                <w:sz w:val="24"/>
                <w:szCs w:val="24"/>
              </w:rPr>
              <w:t>现有资源，包括人力资源、基础设施（含办公场所、</w:t>
            </w:r>
            <w:r w:rsidR="00F31B42">
              <w:rPr>
                <w:rFonts w:ascii="楷体" w:eastAsia="楷体" w:hAnsi="楷体" w:hint="eastAsia"/>
                <w:sz w:val="24"/>
                <w:szCs w:val="24"/>
              </w:rPr>
              <w:t>经营场所、</w:t>
            </w:r>
            <w:r w:rsidRPr="004B356B">
              <w:rPr>
                <w:rFonts w:ascii="楷体" w:eastAsia="楷体" w:hAnsi="楷体" w:hint="eastAsia"/>
                <w:sz w:val="24"/>
                <w:szCs w:val="24"/>
              </w:rPr>
              <w:t>办公设备/设施、交通和通讯设施、消防安全设施等）、信息、技术、资金等</w:t>
            </w:r>
            <w:r>
              <w:rPr>
                <w:rFonts w:ascii="楷体" w:eastAsia="楷体" w:hAnsi="楷体" w:hint="eastAsia"/>
                <w:sz w:val="24"/>
                <w:szCs w:val="24"/>
              </w:rPr>
              <w:t>，资源提供能满足体系运行需要，自上次审核以来无变化</w:t>
            </w:r>
            <w:r w:rsidRPr="004B356B">
              <w:rPr>
                <w:rFonts w:ascii="楷体" w:eastAsia="楷体" w:hAnsi="楷体" w:hint="eastAsia"/>
                <w:sz w:val="24"/>
                <w:szCs w:val="24"/>
              </w:rPr>
              <w:t>。</w:t>
            </w: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D82D54" w:rsidRPr="004B356B" w:rsidTr="00D34DF8">
        <w:trPr>
          <w:trHeight w:val="1370"/>
        </w:trPr>
        <w:tc>
          <w:tcPr>
            <w:tcW w:w="21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信息交流</w:t>
            </w:r>
          </w:p>
        </w:tc>
        <w:tc>
          <w:tcPr>
            <w:tcW w:w="960" w:type="dxa"/>
            <w:vAlign w:val="center"/>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sz w:val="24"/>
                <w:szCs w:val="24"/>
              </w:rPr>
              <w:t>E:7.4</w:t>
            </w:r>
          </w:p>
        </w:tc>
        <w:tc>
          <w:tcPr>
            <w:tcW w:w="10455" w:type="dxa"/>
            <w:vAlign w:val="center"/>
          </w:tcPr>
          <w:p w:rsidR="00D82D54" w:rsidRPr="004B356B" w:rsidRDefault="007B149B" w:rsidP="00F31B42">
            <w:pPr>
              <w:spacing w:line="360" w:lineRule="auto"/>
              <w:ind w:firstLineChars="200" w:firstLine="480"/>
              <w:rPr>
                <w:rFonts w:ascii="楷体" w:eastAsia="楷体" w:hAnsi="楷体"/>
                <w:sz w:val="24"/>
                <w:szCs w:val="24"/>
              </w:rPr>
            </w:pPr>
            <w:r w:rsidRPr="004D0F2D">
              <w:rPr>
                <w:rFonts w:ascii="楷体" w:eastAsia="楷体" w:hAnsi="楷体" w:cs="宋体" w:hint="eastAsia"/>
                <w:sz w:val="24"/>
                <w:szCs w:val="24"/>
              </w:rPr>
              <w:t>组织编制了《</w:t>
            </w:r>
            <w:r w:rsidRPr="0096181A">
              <w:rPr>
                <w:rFonts w:ascii="楷体" w:eastAsia="楷体" w:hAnsi="楷体" w:cs="宋体" w:hint="eastAsia"/>
                <w:sz w:val="24"/>
                <w:szCs w:val="24"/>
              </w:rPr>
              <w:t>信息交流、协商与沟通控制程序</w:t>
            </w:r>
            <w:r w:rsidRPr="004D0F2D">
              <w:rPr>
                <w:rFonts w:ascii="楷体" w:eastAsia="楷体" w:hAnsi="楷体" w:cs="宋体" w:hint="eastAsia"/>
                <w:sz w:val="24"/>
                <w:szCs w:val="24"/>
              </w:rPr>
              <w:t>》，</w:t>
            </w:r>
            <w:r w:rsidR="00D82D54" w:rsidRPr="004B356B">
              <w:rPr>
                <w:rFonts w:ascii="楷体" w:eastAsia="楷体" w:hAnsi="楷体" w:hint="eastAsia"/>
                <w:sz w:val="24"/>
                <w:szCs w:val="24"/>
              </w:rPr>
              <w:t>规定了内外部信息交流、沟通方式、内容，以确保环境管理体系得到有效运行。</w:t>
            </w:r>
          </w:p>
          <w:p w:rsidR="00D82D54"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内部/外部交流方式：通过电话、会议、培训、面谈、文件、网络等</w:t>
            </w:r>
            <w:r>
              <w:rPr>
                <w:rFonts w:ascii="楷体" w:eastAsia="楷体" w:hAnsi="楷体" w:hint="eastAsia"/>
                <w:sz w:val="24"/>
                <w:szCs w:val="24"/>
              </w:rPr>
              <w:t>。</w:t>
            </w:r>
          </w:p>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内外部信息交流内容：</w:t>
            </w:r>
            <w:r>
              <w:rPr>
                <w:rFonts w:ascii="楷体" w:eastAsia="楷体" w:hAnsi="楷体" w:hint="eastAsia"/>
                <w:sz w:val="24"/>
                <w:szCs w:val="24"/>
              </w:rPr>
              <w:t>当地环保政策、</w:t>
            </w:r>
            <w:r w:rsidRPr="004B356B">
              <w:rPr>
                <w:rFonts w:ascii="楷体" w:eastAsia="楷体" w:hAnsi="楷体" w:hint="eastAsia"/>
                <w:sz w:val="24"/>
                <w:szCs w:val="24"/>
              </w:rPr>
              <w:t>体系运行情况、环境目标及管理方案实现情况</w:t>
            </w:r>
            <w:r>
              <w:rPr>
                <w:rFonts w:ascii="楷体" w:eastAsia="楷体" w:hAnsi="楷体" w:hint="eastAsia"/>
                <w:sz w:val="24"/>
                <w:szCs w:val="24"/>
              </w:rPr>
              <w:t>、环境绩效监视和测量情况、合格性评价结果、应对风险和机遇的措施</w:t>
            </w:r>
            <w:r w:rsidRPr="004B356B">
              <w:rPr>
                <w:rFonts w:ascii="楷体" w:eastAsia="楷体" w:hAnsi="楷体" w:hint="eastAsia"/>
                <w:sz w:val="24"/>
                <w:szCs w:val="24"/>
              </w:rPr>
              <w:t>等。</w:t>
            </w:r>
          </w:p>
          <w:p w:rsidR="00D82D54" w:rsidRDefault="00D82D54" w:rsidP="004B356B">
            <w:pPr>
              <w:spacing w:line="360" w:lineRule="auto"/>
              <w:rPr>
                <w:rFonts w:ascii="楷体" w:eastAsia="楷体" w:hAnsi="楷体" w:hint="eastAsia"/>
                <w:sz w:val="24"/>
                <w:szCs w:val="24"/>
              </w:rPr>
            </w:pPr>
            <w:r w:rsidRPr="004B356B">
              <w:rPr>
                <w:rFonts w:ascii="楷体" w:eastAsia="楷体" w:hAnsi="楷体" w:hint="eastAsia"/>
                <w:sz w:val="24"/>
                <w:szCs w:val="24"/>
              </w:rPr>
              <w:t>与该部门负责人交谈获悉，内外部信息沟通渠道畅通，与体系运行有关的信息有及时反馈到相关部门和领导。</w:t>
            </w:r>
          </w:p>
          <w:p w:rsidR="00F31B42" w:rsidRPr="00F31B42" w:rsidRDefault="00F31B42" w:rsidP="00F31B42">
            <w:pPr>
              <w:pStyle w:val="a0"/>
            </w:pPr>
          </w:p>
        </w:tc>
        <w:tc>
          <w:tcPr>
            <w:tcW w:w="1134" w:type="dxa"/>
          </w:tcPr>
          <w:p w:rsidR="00D82D54" w:rsidRPr="004B356B" w:rsidRDefault="00D82D54"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7B149B" w:rsidRPr="004B356B" w:rsidTr="00D34DF8">
        <w:trPr>
          <w:trHeight w:val="1360"/>
        </w:trPr>
        <w:tc>
          <w:tcPr>
            <w:tcW w:w="2160" w:type="dxa"/>
            <w:vAlign w:val="center"/>
          </w:tcPr>
          <w:p w:rsidR="007B149B" w:rsidRPr="004B356B" w:rsidRDefault="007B149B" w:rsidP="004B356B">
            <w:pPr>
              <w:spacing w:line="360" w:lineRule="auto"/>
              <w:rPr>
                <w:rFonts w:ascii="楷体" w:eastAsia="楷体" w:hAnsi="楷体"/>
                <w:sz w:val="24"/>
                <w:szCs w:val="24"/>
              </w:rPr>
            </w:pPr>
            <w:r w:rsidRPr="004B356B">
              <w:rPr>
                <w:rFonts w:ascii="楷体" w:eastAsia="楷体" w:hAnsi="楷体" w:hint="eastAsia"/>
                <w:sz w:val="24"/>
                <w:szCs w:val="24"/>
              </w:rPr>
              <w:t>管理评审</w:t>
            </w:r>
          </w:p>
        </w:tc>
        <w:tc>
          <w:tcPr>
            <w:tcW w:w="960" w:type="dxa"/>
            <w:vAlign w:val="center"/>
          </w:tcPr>
          <w:p w:rsidR="007B149B" w:rsidRPr="004B356B" w:rsidRDefault="007B149B" w:rsidP="004B356B">
            <w:pPr>
              <w:spacing w:line="360" w:lineRule="auto"/>
              <w:rPr>
                <w:rFonts w:ascii="楷体" w:eastAsia="楷体" w:hAnsi="楷体"/>
                <w:sz w:val="24"/>
                <w:szCs w:val="24"/>
              </w:rPr>
            </w:pPr>
            <w:r w:rsidRPr="004B356B">
              <w:rPr>
                <w:rFonts w:ascii="楷体" w:eastAsia="楷体" w:hAnsi="楷体"/>
                <w:sz w:val="24"/>
                <w:szCs w:val="24"/>
              </w:rPr>
              <w:t>E9.3</w:t>
            </w:r>
          </w:p>
        </w:tc>
        <w:tc>
          <w:tcPr>
            <w:tcW w:w="10455" w:type="dxa"/>
            <w:vAlign w:val="center"/>
          </w:tcPr>
          <w:p w:rsidR="007B149B" w:rsidRPr="004D0F2D" w:rsidRDefault="007B149B" w:rsidP="00995941">
            <w:pPr>
              <w:spacing w:line="360" w:lineRule="auto"/>
              <w:ind w:firstLineChars="200" w:firstLine="480"/>
              <w:rPr>
                <w:rFonts w:ascii="楷体" w:eastAsia="楷体" w:hAnsi="楷体" w:cs="宋体"/>
                <w:sz w:val="24"/>
                <w:szCs w:val="24"/>
              </w:rPr>
            </w:pPr>
            <w:r w:rsidRPr="004D0F2D">
              <w:rPr>
                <w:rFonts w:ascii="楷体" w:eastAsia="楷体" w:hAnsi="楷体" w:cs="宋体" w:hint="eastAsia"/>
                <w:sz w:val="24"/>
                <w:szCs w:val="24"/>
              </w:rPr>
              <w:t>组织编制了《管理评审控制程序》，规定了评审时间、评审内容、计划安排、实施和报告的编制要求，内容基本完整，符合策划要求。</w:t>
            </w:r>
          </w:p>
          <w:p w:rsidR="007B149B" w:rsidRPr="004D0F2D" w:rsidRDefault="007B149B" w:rsidP="00995941">
            <w:pPr>
              <w:spacing w:line="360" w:lineRule="auto"/>
              <w:ind w:firstLineChars="200" w:firstLine="480"/>
              <w:rPr>
                <w:rFonts w:ascii="楷体" w:eastAsia="楷体" w:hAnsi="楷体" w:cs="宋体"/>
                <w:sz w:val="24"/>
                <w:szCs w:val="24"/>
              </w:rPr>
            </w:pPr>
            <w:r w:rsidRPr="004D0F2D">
              <w:rPr>
                <w:rFonts w:ascii="楷体" w:eastAsia="楷体" w:hAnsi="楷体" w:cs="宋体" w:hint="eastAsia"/>
                <w:sz w:val="24"/>
                <w:szCs w:val="24"/>
              </w:rPr>
              <w:t>查见：</w:t>
            </w:r>
          </w:p>
          <w:p w:rsidR="007B149B" w:rsidRPr="004D0F2D" w:rsidRDefault="007B149B" w:rsidP="00F31B42">
            <w:pPr>
              <w:spacing w:line="360" w:lineRule="auto"/>
              <w:ind w:firstLineChars="200" w:firstLine="480"/>
              <w:rPr>
                <w:rFonts w:ascii="楷体" w:eastAsia="楷体" w:hAnsi="楷体" w:cs="宋体"/>
                <w:sz w:val="24"/>
                <w:szCs w:val="24"/>
              </w:rPr>
            </w:pPr>
            <w:r w:rsidRPr="004D0F2D">
              <w:rPr>
                <w:rFonts w:ascii="楷体" w:eastAsia="楷体" w:hAnsi="楷体" w:cs="宋体" w:hint="eastAsia"/>
                <w:sz w:val="24"/>
                <w:szCs w:val="24"/>
              </w:rPr>
              <w:t>1.管理评审计划：包括评审依据、评审目的、评审内容等，</w:t>
            </w:r>
            <w:r w:rsidRPr="00210FF2">
              <w:rPr>
                <w:rFonts w:ascii="楷体" w:eastAsia="楷体" w:hAnsi="楷体" w:cs="宋体" w:hint="eastAsia"/>
                <w:sz w:val="24"/>
                <w:szCs w:val="24"/>
              </w:rPr>
              <w:t>管理评审时间</w:t>
            </w:r>
            <w:r w:rsidRPr="00210FF2">
              <w:rPr>
                <w:rFonts w:ascii="楷体" w:eastAsia="楷体" w:hAnsi="楷体" w:cs="宋体" w:hint="eastAsia"/>
                <w:sz w:val="24"/>
                <w:szCs w:val="24"/>
              </w:rPr>
              <w:tab/>
              <w:t>2022年03月12日</w:t>
            </w:r>
            <w:r w:rsidRPr="004D0F2D">
              <w:rPr>
                <w:rFonts w:ascii="楷体" w:eastAsia="楷体" w:hAnsi="楷体" w:cs="宋体" w:hint="eastAsia"/>
                <w:sz w:val="24"/>
                <w:szCs w:val="24"/>
              </w:rPr>
              <w:t>，内容基本完整，符合标准要求。</w:t>
            </w:r>
          </w:p>
          <w:p w:rsidR="007B149B" w:rsidRPr="004D0F2D" w:rsidRDefault="007B149B" w:rsidP="00F31B42">
            <w:pPr>
              <w:spacing w:line="360" w:lineRule="auto"/>
              <w:ind w:firstLineChars="200" w:firstLine="480"/>
              <w:rPr>
                <w:rFonts w:ascii="楷体" w:eastAsia="楷体" w:hAnsi="楷体" w:cs="宋体"/>
                <w:sz w:val="24"/>
                <w:szCs w:val="24"/>
              </w:rPr>
            </w:pPr>
            <w:r w:rsidRPr="004D0F2D">
              <w:rPr>
                <w:rFonts w:ascii="楷体" w:eastAsia="楷体" w:hAnsi="楷体" w:cs="宋体" w:hint="eastAsia"/>
                <w:sz w:val="24"/>
                <w:szCs w:val="24"/>
              </w:rPr>
              <w:t>2.评审会议记录：内容包括时间、地点、主持人、记录人、参与人员和会议内容等，基本满足记录控制要求。</w:t>
            </w:r>
          </w:p>
          <w:p w:rsidR="007B149B" w:rsidRPr="004D0F2D" w:rsidRDefault="00F31B42" w:rsidP="00995941">
            <w:pPr>
              <w:pStyle w:val="ab"/>
              <w:spacing w:line="360" w:lineRule="auto"/>
              <w:ind w:firstLine="210"/>
              <w:rPr>
                <w:rFonts w:ascii="楷体" w:eastAsia="楷体" w:hAnsi="楷体" w:cs="宋体"/>
                <w:szCs w:val="24"/>
              </w:rPr>
            </w:pPr>
            <w:r>
              <w:rPr>
                <w:rFonts w:ascii="楷体" w:eastAsia="楷体" w:hAnsi="楷体" w:cs="宋体"/>
                <w:noProof/>
                <w:szCs w:val="24"/>
              </w:rPr>
              <w:lastRenderedPageBreak/>
              <w:drawing>
                <wp:anchor distT="0" distB="0" distL="114300" distR="114300" simplePos="0" relativeHeight="251663360" behindDoc="0" locked="0" layoutInCell="1" allowOverlap="1" wp14:anchorId="1F4A20FC" wp14:editId="79E01D77">
                  <wp:simplePos x="0" y="0"/>
                  <wp:positionH relativeFrom="column">
                    <wp:posOffset>594995</wp:posOffset>
                  </wp:positionH>
                  <wp:positionV relativeFrom="paragraph">
                    <wp:posOffset>116205</wp:posOffset>
                  </wp:positionV>
                  <wp:extent cx="2425700" cy="2766060"/>
                  <wp:effectExtent l="0" t="0" r="0" b="0"/>
                  <wp:wrapNone/>
                  <wp:docPr id="2" name="图片 2" descr="E:\姜海军移动云盘1\移动云盘同步\国标联合审核\202301\新疆隆威家具有限责任公司QO\新建文件夹\微信图片_20230109115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1\新疆隆威家具有限责任公司QO\新建文件夹\微信图片_20230109115523.jpg"/>
                          <pic:cNvPicPr>
                            <a:picLocks noChangeAspect="1" noChangeArrowheads="1"/>
                          </pic:cNvPicPr>
                        </pic:nvPicPr>
                        <pic:blipFill rotWithShape="1">
                          <a:blip r:embed="rId9">
                            <a:extLst>
                              <a:ext uri="{28A0092B-C50C-407E-A947-70E740481C1C}">
                                <a14:useLocalDpi xmlns:a14="http://schemas.microsoft.com/office/drawing/2010/main" val="0"/>
                              </a:ext>
                            </a:extLst>
                          </a:blip>
                          <a:srcRect t="5797" b="42864"/>
                          <a:stretch/>
                        </pic:blipFill>
                        <pic:spPr bwMode="auto">
                          <a:xfrm>
                            <a:off x="0" y="0"/>
                            <a:ext cx="2425700" cy="2766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149B" w:rsidRDefault="007B149B" w:rsidP="00995941">
            <w:pPr>
              <w:pStyle w:val="ab"/>
              <w:spacing w:line="360" w:lineRule="auto"/>
              <w:ind w:firstLine="210"/>
              <w:rPr>
                <w:rFonts w:ascii="楷体" w:eastAsia="楷体" w:hAnsi="楷体" w:cs="宋体"/>
                <w:szCs w:val="24"/>
              </w:rPr>
            </w:pPr>
          </w:p>
          <w:p w:rsidR="007B149B" w:rsidRDefault="007B149B" w:rsidP="00995941">
            <w:pPr>
              <w:pStyle w:val="ab"/>
              <w:spacing w:line="360" w:lineRule="auto"/>
              <w:ind w:firstLine="210"/>
              <w:rPr>
                <w:rFonts w:ascii="楷体" w:eastAsia="楷体" w:hAnsi="楷体" w:cs="宋体"/>
                <w:szCs w:val="24"/>
              </w:rPr>
            </w:pPr>
          </w:p>
          <w:p w:rsidR="007B149B" w:rsidRDefault="007B149B" w:rsidP="00995941">
            <w:pPr>
              <w:pStyle w:val="ab"/>
              <w:spacing w:line="360" w:lineRule="auto"/>
              <w:ind w:firstLine="210"/>
              <w:rPr>
                <w:rFonts w:ascii="楷体" w:eastAsia="楷体" w:hAnsi="楷体" w:cs="宋体"/>
                <w:szCs w:val="24"/>
              </w:rPr>
            </w:pPr>
          </w:p>
          <w:p w:rsidR="007B149B" w:rsidRDefault="007B149B" w:rsidP="00995941">
            <w:pPr>
              <w:pStyle w:val="ab"/>
              <w:spacing w:line="360" w:lineRule="auto"/>
              <w:ind w:firstLine="210"/>
              <w:rPr>
                <w:rFonts w:ascii="楷体" w:eastAsia="楷体" w:hAnsi="楷体" w:cs="宋体"/>
                <w:szCs w:val="24"/>
              </w:rPr>
            </w:pPr>
          </w:p>
          <w:p w:rsidR="007B149B" w:rsidRDefault="007B149B" w:rsidP="00995941">
            <w:pPr>
              <w:pStyle w:val="ab"/>
              <w:spacing w:line="360" w:lineRule="auto"/>
              <w:ind w:firstLine="210"/>
              <w:rPr>
                <w:rFonts w:ascii="楷体" w:eastAsia="楷体" w:hAnsi="楷体" w:cs="宋体"/>
                <w:szCs w:val="24"/>
              </w:rPr>
            </w:pPr>
          </w:p>
          <w:p w:rsidR="007B149B" w:rsidRDefault="007B149B" w:rsidP="00995941">
            <w:pPr>
              <w:pStyle w:val="ab"/>
              <w:spacing w:line="360" w:lineRule="auto"/>
              <w:ind w:firstLine="210"/>
              <w:rPr>
                <w:rFonts w:ascii="楷体" w:eastAsia="楷体" w:hAnsi="楷体" w:cs="宋体"/>
                <w:szCs w:val="24"/>
              </w:rPr>
            </w:pPr>
            <w:bookmarkStart w:id="2" w:name="_GoBack"/>
            <w:bookmarkEnd w:id="2"/>
          </w:p>
          <w:p w:rsidR="007B149B" w:rsidRPr="004D0F2D" w:rsidRDefault="007B149B" w:rsidP="00995941">
            <w:pPr>
              <w:pStyle w:val="ab"/>
              <w:spacing w:line="360" w:lineRule="auto"/>
              <w:ind w:firstLine="210"/>
              <w:rPr>
                <w:rFonts w:ascii="楷体" w:eastAsia="楷体" w:hAnsi="楷体" w:cs="宋体"/>
                <w:szCs w:val="24"/>
              </w:rPr>
            </w:pPr>
          </w:p>
          <w:p w:rsidR="007B149B" w:rsidRPr="004D0F2D" w:rsidRDefault="007B149B" w:rsidP="00995941">
            <w:pPr>
              <w:spacing w:line="360" w:lineRule="auto"/>
              <w:ind w:firstLineChars="200" w:firstLine="480"/>
              <w:rPr>
                <w:rFonts w:ascii="楷体" w:eastAsia="楷体" w:hAnsi="楷体" w:cs="宋体"/>
                <w:sz w:val="24"/>
                <w:szCs w:val="24"/>
              </w:rPr>
            </w:pPr>
            <w:r w:rsidRPr="004D0F2D">
              <w:rPr>
                <w:rFonts w:ascii="楷体" w:eastAsia="楷体" w:hAnsi="楷体" w:cs="宋体" w:hint="eastAsia"/>
                <w:sz w:val="24"/>
                <w:szCs w:val="24"/>
              </w:rPr>
              <w:t>3.管理评审报告：主要内容包括输入、输出和结论，输入内容基本完整，</w:t>
            </w:r>
          </w:p>
          <w:p w:rsidR="007B149B" w:rsidRPr="004D0F2D" w:rsidRDefault="007B149B" w:rsidP="00995941">
            <w:pPr>
              <w:spacing w:line="360" w:lineRule="auto"/>
              <w:ind w:leftChars="200" w:left="420"/>
              <w:rPr>
                <w:rFonts w:ascii="楷体" w:eastAsia="楷体" w:hAnsi="楷体" w:cs="宋体"/>
                <w:sz w:val="24"/>
                <w:szCs w:val="24"/>
              </w:rPr>
            </w:pPr>
            <w:r w:rsidRPr="004D0F2D">
              <w:rPr>
                <w:rFonts w:ascii="楷体" w:eastAsia="楷体" w:hAnsi="楷体" w:cs="宋体" w:hint="eastAsia"/>
                <w:sz w:val="24"/>
                <w:szCs w:val="24"/>
              </w:rPr>
              <w:t>结论如下：</w:t>
            </w:r>
            <w:r w:rsidRPr="00255D6A">
              <w:rPr>
                <w:rFonts w:ascii="楷体" w:eastAsia="楷体" w:hAnsi="楷体" w:cs="宋体" w:hint="eastAsia"/>
                <w:sz w:val="24"/>
                <w:szCs w:val="24"/>
              </w:rPr>
              <w:t>公司质量、职业健康安全管理体系是符合标准要求的，是充分的，适宜的和有效的</w:t>
            </w:r>
            <w:r w:rsidRPr="004D0F2D">
              <w:rPr>
                <w:rFonts w:ascii="楷体" w:eastAsia="楷体" w:hAnsi="楷体" w:cs="宋体" w:hint="eastAsia"/>
                <w:sz w:val="24"/>
                <w:szCs w:val="24"/>
              </w:rPr>
              <w:t>。</w:t>
            </w:r>
          </w:p>
          <w:p w:rsidR="007B149B" w:rsidRPr="004D0F2D" w:rsidRDefault="007B149B" w:rsidP="00995941">
            <w:pPr>
              <w:spacing w:line="360" w:lineRule="auto"/>
              <w:ind w:firstLineChars="200" w:firstLine="480"/>
              <w:rPr>
                <w:rFonts w:ascii="楷体" w:eastAsia="楷体" w:hAnsi="楷体" w:cs="宋体"/>
                <w:sz w:val="24"/>
                <w:szCs w:val="24"/>
              </w:rPr>
            </w:pPr>
            <w:r w:rsidRPr="004D0F2D">
              <w:rPr>
                <w:rFonts w:ascii="楷体" w:eastAsia="楷体" w:hAnsi="楷体" w:cs="宋体" w:hint="eastAsia"/>
                <w:sz w:val="24"/>
                <w:szCs w:val="24"/>
              </w:rPr>
              <w:t>其中输出改进建议管理评审改进的问题如下：</w:t>
            </w:r>
            <w:r w:rsidRPr="00373D9F">
              <w:rPr>
                <w:rFonts w:ascii="楷体" w:eastAsia="楷体" w:hAnsi="楷体" w:cs="宋体" w:hint="eastAsia"/>
                <w:sz w:val="24"/>
                <w:szCs w:val="24"/>
              </w:rPr>
              <w:t>应进一步加强公司员工对公司体系文件的学习</w:t>
            </w:r>
            <w:r w:rsidRPr="004D0F2D">
              <w:rPr>
                <w:rFonts w:ascii="楷体" w:eastAsia="楷体" w:hAnsi="楷体" w:cs="宋体" w:hint="eastAsia"/>
                <w:sz w:val="24"/>
                <w:szCs w:val="24"/>
              </w:rPr>
              <w:t>。</w:t>
            </w:r>
          </w:p>
          <w:p w:rsidR="007B149B" w:rsidRPr="004D0F2D" w:rsidRDefault="007B149B" w:rsidP="00995941">
            <w:pPr>
              <w:spacing w:line="360" w:lineRule="auto"/>
              <w:ind w:firstLineChars="200" w:firstLine="480"/>
              <w:rPr>
                <w:rFonts w:ascii="楷体" w:eastAsia="楷体" w:hAnsi="楷体" w:cs="宋体"/>
                <w:sz w:val="24"/>
                <w:szCs w:val="24"/>
              </w:rPr>
            </w:pPr>
            <w:r w:rsidRPr="004D0F2D">
              <w:rPr>
                <w:rFonts w:ascii="楷体" w:eastAsia="楷体" w:hAnsi="楷体" w:cs="宋体" w:hint="eastAsia"/>
                <w:sz w:val="24"/>
                <w:szCs w:val="24"/>
              </w:rPr>
              <w:t>4.《</w:t>
            </w:r>
            <w:r w:rsidRPr="00373D9F">
              <w:rPr>
                <w:rFonts w:ascii="楷体" w:eastAsia="楷体" w:hAnsi="楷体" w:cs="宋体" w:hint="eastAsia"/>
                <w:sz w:val="24"/>
                <w:szCs w:val="24"/>
              </w:rPr>
              <w:t>管理评审改进措施及验证表</w:t>
            </w:r>
            <w:r w:rsidRPr="004D0F2D">
              <w:rPr>
                <w:rFonts w:ascii="楷体" w:eastAsia="楷体" w:hAnsi="楷体" w:cs="宋体" w:hint="eastAsia"/>
                <w:sz w:val="24"/>
                <w:szCs w:val="24"/>
              </w:rPr>
              <w:t>》：</w:t>
            </w:r>
            <w:r>
              <w:rPr>
                <w:rFonts w:ascii="楷体" w:eastAsia="楷体" w:hAnsi="楷体" w:cs="宋体" w:hint="eastAsia"/>
                <w:sz w:val="24"/>
                <w:szCs w:val="24"/>
              </w:rPr>
              <w:t>2022.3.14日完成了培训学习</w:t>
            </w:r>
            <w:r w:rsidRPr="004D0F2D">
              <w:rPr>
                <w:rFonts w:ascii="楷体" w:eastAsia="楷体" w:hAnsi="楷体" w:cs="宋体" w:hint="eastAsia"/>
                <w:sz w:val="24"/>
                <w:szCs w:val="24"/>
              </w:rPr>
              <w:t>，基本满足后续落实要求。</w:t>
            </w:r>
          </w:p>
        </w:tc>
        <w:tc>
          <w:tcPr>
            <w:tcW w:w="1134" w:type="dxa"/>
          </w:tcPr>
          <w:p w:rsidR="007B149B" w:rsidRPr="004D0F2D" w:rsidRDefault="007B149B" w:rsidP="00995941">
            <w:pPr>
              <w:spacing w:line="360" w:lineRule="auto"/>
              <w:rPr>
                <w:rFonts w:ascii="楷体" w:eastAsia="楷体" w:hAnsi="楷体" w:cs="宋体"/>
                <w:color w:val="FF0000"/>
                <w:sz w:val="24"/>
                <w:szCs w:val="24"/>
              </w:rPr>
            </w:pPr>
            <w:r w:rsidRPr="004D0F2D">
              <w:rPr>
                <w:rFonts w:ascii="楷体" w:eastAsia="楷体" w:hAnsi="楷体" w:hint="eastAsia"/>
                <w:sz w:val="24"/>
                <w:szCs w:val="24"/>
              </w:rPr>
              <w:lastRenderedPageBreak/>
              <w:t>符合</w:t>
            </w:r>
          </w:p>
        </w:tc>
      </w:tr>
      <w:tr w:rsidR="007B149B" w:rsidRPr="004B356B" w:rsidTr="00D34DF8">
        <w:trPr>
          <w:trHeight w:val="2110"/>
        </w:trPr>
        <w:tc>
          <w:tcPr>
            <w:tcW w:w="2160" w:type="dxa"/>
            <w:vAlign w:val="center"/>
          </w:tcPr>
          <w:p w:rsidR="007B149B" w:rsidRPr="004B356B" w:rsidRDefault="007B149B" w:rsidP="004B356B">
            <w:pPr>
              <w:spacing w:line="360" w:lineRule="auto"/>
              <w:rPr>
                <w:rFonts w:ascii="楷体" w:eastAsia="楷体" w:hAnsi="楷体"/>
                <w:color w:val="000000" w:themeColor="text1"/>
                <w:sz w:val="24"/>
                <w:szCs w:val="24"/>
              </w:rPr>
            </w:pPr>
            <w:r w:rsidRPr="004B356B">
              <w:rPr>
                <w:rFonts w:ascii="楷体" w:eastAsia="楷体" w:hAnsi="楷体" w:hint="eastAsia"/>
                <w:color w:val="000000" w:themeColor="text1"/>
                <w:sz w:val="24"/>
                <w:szCs w:val="24"/>
              </w:rPr>
              <w:lastRenderedPageBreak/>
              <w:t>改进</w:t>
            </w:r>
          </w:p>
          <w:p w:rsidR="007B149B" w:rsidRPr="004B356B" w:rsidRDefault="007B149B" w:rsidP="004B356B">
            <w:pPr>
              <w:spacing w:line="360" w:lineRule="auto"/>
              <w:rPr>
                <w:rFonts w:ascii="楷体" w:eastAsia="楷体" w:hAnsi="楷体"/>
                <w:color w:val="000000" w:themeColor="text1"/>
                <w:sz w:val="24"/>
                <w:szCs w:val="24"/>
              </w:rPr>
            </w:pPr>
          </w:p>
        </w:tc>
        <w:tc>
          <w:tcPr>
            <w:tcW w:w="960" w:type="dxa"/>
            <w:vAlign w:val="center"/>
          </w:tcPr>
          <w:p w:rsidR="007B149B" w:rsidRPr="004B356B" w:rsidRDefault="007B149B" w:rsidP="004B356B">
            <w:pPr>
              <w:spacing w:line="360" w:lineRule="auto"/>
              <w:rPr>
                <w:rFonts w:ascii="楷体" w:eastAsia="楷体" w:hAnsi="楷体"/>
                <w:color w:val="000000" w:themeColor="text1"/>
                <w:sz w:val="24"/>
                <w:szCs w:val="24"/>
              </w:rPr>
            </w:pPr>
            <w:r w:rsidRPr="004B356B">
              <w:rPr>
                <w:rFonts w:ascii="楷体" w:eastAsia="楷体" w:hAnsi="楷体" w:hint="eastAsia"/>
                <w:color w:val="000000" w:themeColor="text1"/>
                <w:sz w:val="24"/>
                <w:szCs w:val="24"/>
              </w:rPr>
              <w:t>10.1、10.3</w:t>
            </w:r>
          </w:p>
          <w:p w:rsidR="007B149B" w:rsidRPr="004B356B" w:rsidRDefault="007B149B" w:rsidP="004B356B">
            <w:pPr>
              <w:spacing w:line="360" w:lineRule="auto"/>
              <w:rPr>
                <w:rFonts w:ascii="楷体" w:eastAsia="楷体" w:hAnsi="楷体"/>
                <w:color w:val="000000" w:themeColor="text1"/>
                <w:sz w:val="24"/>
                <w:szCs w:val="24"/>
              </w:rPr>
            </w:pPr>
          </w:p>
        </w:tc>
        <w:tc>
          <w:tcPr>
            <w:tcW w:w="10455" w:type="dxa"/>
            <w:vAlign w:val="center"/>
          </w:tcPr>
          <w:p w:rsidR="007B149B" w:rsidRPr="004B356B" w:rsidRDefault="007B149B" w:rsidP="004B356B">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管理者代表根据总经理意图组织持续改进过程的策划工作，由综合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有较大的提高，持续改进了管理体系的有效性。</w:t>
            </w:r>
          </w:p>
        </w:tc>
        <w:tc>
          <w:tcPr>
            <w:tcW w:w="1134" w:type="dxa"/>
          </w:tcPr>
          <w:p w:rsidR="007B149B" w:rsidRPr="004B356B" w:rsidRDefault="007B149B" w:rsidP="004B356B">
            <w:pPr>
              <w:spacing w:line="360" w:lineRule="auto"/>
              <w:rPr>
                <w:rFonts w:ascii="楷体" w:eastAsia="楷体" w:hAnsi="楷体"/>
                <w:sz w:val="24"/>
                <w:szCs w:val="24"/>
              </w:rPr>
            </w:pPr>
            <w:r w:rsidRPr="004B356B">
              <w:rPr>
                <w:rFonts w:ascii="楷体" w:eastAsia="楷体" w:hAnsi="楷体" w:hint="eastAsia"/>
                <w:sz w:val="24"/>
                <w:szCs w:val="24"/>
              </w:rPr>
              <w:t>Ok</w:t>
            </w:r>
          </w:p>
        </w:tc>
      </w:tr>
      <w:tr w:rsidR="007B149B" w:rsidRPr="004B356B" w:rsidTr="00F94905">
        <w:trPr>
          <w:trHeight w:val="1729"/>
        </w:trPr>
        <w:tc>
          <w:tcPr>
            <w:tcW w:w="2160" w:type="dxa"/>
          </w:tcPr>
          <w:p w:rsidR="007B149B" w:rsidRPr="004B356B" w:rsidRDefault="007B149B" w:rsidP="004B356B">
            <w:pPr>
              <w:spacing w:line="360" w:lineRule="auto"/>
              <w:rPr>
                <w:rFonts w:ascii="楷体" w:eastAsia="楷体" w:hAnsi="楷体"/>
                <w:sz w:val="24"/>
                <w:szCs w:val="24"/>
              </w:rPr>
            </w:pPr>
            <w:r w:rsidRPr="004B356B">
              <w:rPr>
                <w:rFonts w:ascii="楷体" w:eastAsia="楷体" w:hAnsi="楷体" w:hint="eastAsia"/>
                <w:sz w:val="24"/>
                <w:szCs w:val="24"/>
              </w:rPr>
              <w:t>国家/地方抽查、顾客满意、相关</w:t>
            </w:r>
            <w:proofErr w:type="gramStart"/>
            <w:r w:rsidRPr="004B356B">
              <w:rPr>
                <w:rFonts w:ascii="楷体" w:eastAsia="楷体" w:hAnsi="楷体" w:hint="eastAsia"/>
                <w:sz w:val="24"/>
                <w:szCs w:val="24"/>
              </w:rPr>
              <w:t>方投诉</w:t>
            </w:r>
            <w:proofErr w:type="gramEnd"/>
            <w:r w:rsidRPr="004B356B">
              <w:rPr>
                <w:rFonts w:ascii="楷体" w:eastAsia="楷体" w:hAnsi="楷体" w:hint="eastAsia"/>
                <w:sz w:val="24"/>
                <w:szCs w:val="24"/>
              </w:rPr>
              <w:t>处理</w:t>
            </w:r>
          </w:p>
        </w:tc>
        <w:tc>
          <w:tcPr>
            <w:tcW w:w="960" w:type="dxa"/>
          </w:tcPr>
          <w:p w:rsidR="007B149B" w:rsidRPr="004B356B" w:rsidRDefault="007B149B" w:rsidP="004B356B">
            <w:pPr>
              <w:spacing w:line="360" w:lineRule="auto"/>
              <w:ind w:firstLineChars="200" w:firstLine="480"/>
              <w:rPr>
                <w:rFonts w:ascii="楷体" w:eastAsia="楷体" w:hAnsi="楷体"/>
                <w:sz w:val="24"/>
                <w:szCs w:val="24"/>
              </w:rPr>
            </w:pPr>
          </w:p>
        </w:tc>
        <w:tc>
          <w:tcPr>
            <w:tcW w:w="10455" w:type="dxa"/>
          </w:tcPr>
          <w:p w:rsidR="007B149B" w:rsidRPr="004B356B" w:rsidRDefault="007B149B" w:rsidP="004B356B">
            <w:pPr>
              <w:spacing w:line="360" w:lineRule="auto"/>
              <w:rPr>
                <w:rFonts w:ascii="楷体" w:eastAsia="楷体" w:hAnsi="楷体"/>
                <w:sz w:val="24"/>
                <w:szCs w:val="24"/>
              </w:rPr>
            </w:pPr>
            <w:r w:rsidRPr="004B356B">
              <w:rPr>
                <w:rFonts w:ascii="楷体" w:eastAsia="楷体" w:hAnsi="楷体" w:hint="eastAsia"/>
                <w:sz w:val="24"/>
                <w:szCs w:val="24"/>
              </w:rPr>
              <w:t>自公司成立以来，未受到上级主管部门有关环境问题的行政处罚。未发生相关方的投诉。</w:t>
            </w:r>
          </w:p>
          <w:p w:rsidR="007B149B" w:rsidRPr="004B356B" w:rsidRDefault="007B149B" w:rsidP="004B356B">
            <w:pPr>
              <w:spacing w:line="360" w:lineRule="auto"/>
              <w:rPr>
                <w:rFonts w:ascii="楷体" w:eastAsia="楷体" w:hAnsi="楷体"/>
                <w:sz w:val="24"/>
                <w:szCs w:val="24"/>
              </w:rPr>
            </w:pPr>
            <w:r w:rsidRPr="004B356B">
              <w:rPr>
                <w:rFonts w:ascii="楷体" w:eastAsia="楷体" w:hAnsi="楷体" w:hint="eastAsia"/>
                <w:sz w:val="24"/>
                <w:szCs w:val="24"/>
              </w:rPr>
              <w:t>暂没有国家/地方抽查情况。</w:t>
            </w:r>
          </w:p>
          <w:p w:rsidR="007B149B" w:rsidRPr="004B356B" w:rsidRDefault="007B149B" w:rsidP="004B356B">
            <w:pPr>
              <w:spacing w:line="360" w:lineRule="auto"/>
              <w:rPr>
                <w:rFonts w:ascii="楷体" w:eastAsia="楷体" w:hAnsi="楷体"/>
                <w:sz w:val="24"/>
                <w:szCs w:val="24"/>
              </w:rPr>
            </w:pPr>
            <w:r w:rsidRPr="004B356B">
              <w:rPr>
                <w:rFonts w:ascii="楷体" w:eastAsia="楷体" w:hAnsi="楷体" w:hint="eastAsia"/>
                <w:sz w:val="24"/>
                <w:szCs w:val="24"/>
              </w:rPr>
              <w:t>目前没有相关行政主管部门的检查处罚，在审核</w:t>
            </w:r>
            <w:r>
              <w:rPr>
                <w:rFonts w:ascii="楷体" w:eastAsia="楷体" w:hAnsi="楷体" w:hint="eastAsia"/>
                <w:sz w:val="24"/>
                <w:szCs w:val="24"/>
              </w:rPr>
              <w:t>时</w:t>
            </w:r>
            <w:r w:rsidRPr="004B356B">
              <w:rPr>
                <w:rFonts w:ascii="楷体" w:eastAsia="楷体" w:hAnsi="楷体" w:hint="eastAsia"/>
                <w:sz w:val="24"/>
                <w:szCs w:val="24"/>
              </w:rPr>
              <w:t>也未发现抽查、相关</w:t>
            </w:r>
            <w:proofErr w:type="gramStart"/>
            <w:r w:rsidRPr="004B356B">
              <w:rPr>
                <w:rFonts w:ascii="楷体" w:eastAsia="楷体" w:hAnsi="楷体" w:hint="eastAsia"/>
                <w:sz w:val="24"/>
                <w:szCs w:val="24"/>
              </w:rPr>
              <w:t>方投诉</w:t>
            </w:r>
            <w:proofErr w:type="gramEnd"/>
            <w:r w:rsidRPr="004B356B">
              <w:rPr>
                <w:rFonts w:ascii="楷体" w:eastAsia="楷体" w:hAnsi="楷体" w:hint="eastAsia"/>
                <w:sz w:val="24"/>
                <w:szCs w:val="24"/>
              </w:rPr>
              <w:t>等情况。</w:t>
            </w:r>
          </w:p>
        </w:tc>
        <w:tc>
          <w:tcPr>
            <w:tcW w:w="1134" w:type="dxa"/>
          </w:tcPr>
          <w:p w:rsidR="007B149B" w:rsidRPr="004B356B" w:rsidRDefault="007B149B" w:rsidP="004B356B">
            <w:pPr>
              <w:spacing w:line="360" w:lineRule="auto"/>
              <w:rPr>
                <w:rFonts w:ascii="楷体" w:eastAsia="楷体" w:hAnsi="楷体"/>
                <w:sz w:val="24"/>
                <w:szCs w:val="24"/>
              </w:rPr>
            </w:pPr>
            <w:r>
              <w:rPr>
                <w:rFonts w:ascii="楷体" w:eastAsia="楷体" w:hAnsi="楷体" w:hint="eastAsia"/>
                <w:sz w:val="24"/>
                <w:szCs w:val="24"/>
              </w:rPr>
              <w:t>Y</w:t>
            </w:r>
          </w:p>
        </w:tc>
      </w:tr>
      <w:tr w:rsidR="007B149B" w:rsidRPr="004B356B" w:rsidTr="00F94905">
        <w:trPr>
          <w:trHeight w:val="880"/>
        </w:trPr>
        <w:tc>
          <w:tcPr>
            <w:tcW w:w="2160" w:type="dxa"/>
          </w:tcPr>
          <w:p w:rsidR="007B149B" w:rsidRPr="004B356B" w:rsidRDefault="007B149B" w:rsidP="004B356B">
            <w:pPr>
              <w:spacing w:line="360" w:lineRule="auto"/>
              <w:ind w:firstLineChars="200" w:firstLine="480"/>
              <w:rPr>
                <w:rFonts w:ascii="楷体" w:eastAsia="楷体" w:hAnsi="楷体"/>
                <w:sz w:val="24"/>
                <w:szCs w:val="24"/>
              </w:rPr>
            </w:pPr>
            <w:r w:rsidRPr="004B356B">
              <w:rPr>
                <w:rFonts w:ascii="楷体" w:eastAsia="楷体" w:hAnsi="楷体" w:hint="eastAsia"/>
                <w:sz w:val="24"/>
                <w:szCs w:val="24"/>
              </w:rPr>
              <w:t>验证资质</w:t>
            </w:r>
          </w:p>
        </w:tc>
        <w:tc>
          <w:tcPr>
            <w:tcW w:w="960" w:type="dxa"/>
          </w:tcPr>
          <w:p w:rsidR="007B149B" w:rsidRPr="004B356B" w:rsidRDefault="007B149B" w:rsidP="004B356B">
            <w:pPr>
              <w:spacing w:line="360" w:lineRule="auto"/>
              <w:ind w:firstLineChars="200" w:firstLine="480"/>
              <w:rPr>
                <w:rFonts w:ascii="楷体" w:eastAsia="楷体" w:hAnsi="楷体"/>
                <w:sz w:val="24"/>
                <w:szCs w:val="24"/>
              </w:rPr>
            </w:pPr>
          </w:p>
        </w:tc>
        <w:tc>
          <w:tcPr>
            <w:tcW w:w="10455" w:type="dxa"/>
          </w:tcPr>
          <w:p w:rsidR="007B149B" w:rsidRPr="004B356B" w:rsidRDefault="007B149B" w:rsidP="007B149B">
            <w:pPr>
              <w:spacing w:line="360" w:lineRule="auto"/>
              <w:rPr>
                <w:rFonts w:ascii="楷体" w:eastAsia="楷体" w:hAnsi="楷体"/>
                <w:sz w:val="24"/>
                <w:szCs w:val="24"/>
              </w:rPr>
            </w:pPr>
            <w:r w:rsidRPr="004B356B">
              <w:rPr>
                <w:rFonts w:ascii="楷体" w:eastAsia="楷体" w:hAnsi="楷体" w:hint="eastAsia"/>
                <w:sz w:val="24"/>
                <w:szCs w:val="24"/>
              </w:rPr>
              <w:t>提供了组织营业执照</w:t>
            </w:r>
            <w:r>
              <w:rPr>
                <w:rFonts w:ascii="楷体" w:eastAsia="楷体" w:hAnsi="楷体" w:hint="eastAsia"/>
                <w:sz w:val="24"/>
                <w:szCs w:val="24"/>
              </w:rPr>
              <w:t>，</w:t>
            </w:r>
            <w:r w:rsidRPr="004B356B">
              <w:rPr>
                <w:rFonts w:ascii="楷体" w:eastAsia="楷体" w:hAnsi="楷体" w:hint="eastAsia"/>
                <w:sz w:val="24"/>
                <w:szCs w:val="24"/>
              </w:rPr>
              <w:t>有效。</w:t>
            </w:r>
          </w:p>
        </w:tc>
        <w:tc>
          <w:tcPr>
            <w:tcW w:w="1134" w:type="dxa"/>
          </w:tcPr>
          <w:p w:rsidR="007B149B" w:rsidRPr="004B356B" w:rsidRDefault="007B149B" w:rsidP="004B356B">
            <w:pPr>
              <w:spacing w:line="360" w:lineRule="auto"/>
              <w:rPr>
                <w:rFonts w:ascii="楷体" w:eastAsia="楷体" w:hAnsi="楷体"/>
                <w:sz w:val="24"/>
                <w:szCs w:val="24"/>
              </w:rPr>
            </w:pPr>
            <w:r>
              <w:rPr>
                <w:rFonts w:ascii="楷体" w:eastAsia="楷体" w:hAnsi="楷体" w:hint="eastAsia"/>
                <w:sz w:val="24"/>
                <w:szCs w:val="24"/>
              </w:rPr>
              <w:t>Y</w:t>
            </w:r>
          </w:p>
        </w:tc>
      </w:tr>
      <w:tr w:rsidR="007B149B" w:rsidRPr="004B356B" w:rsidTr="00F94905">
        <w:trPr>
          <w:trHeight w:val="943"/>
        </w:trPr>
        <w:tc>
          <w:tcPr>
            <w:tcW w:w="2160" w:type="dxa"/>
          </w:tcPr>
          <w:p w:rsidR="007B149B" w:rsidRPr="004B356B" w:rsidRDefault="007B149B" w:rsidP="004B356B">
            <w:pPr>
              <w:spacing w:line="360" w:lineRule="auto"/>
              <w:rPr>
                <w:rFonts w:ascii="楷体" w:eastAsia="楷体" w:hAnsi="楷体"/>
                <w:color w:val="000000" w:themeColor="text1"/>
                <w:sz w:val="24"/>
                <w:szCs w:val="24"/>
              </w:rPr>
            </w:pPr>
            <w:r w:rsidRPr="004B356B">
              <w:rPr>
                <w:rFonts w:ascii="楷体" w:eastAsia="楷体" w:hAnsi="楷体" w:hint="eastAsia"/>
                <w:color w:val="000000" w:themeColor="text1"/>
                <w:sz w:val="24"/>
                <w:szCs w:val="24"/>
              </w:rPr>
              <w:t>上次审核不符合验证</w:t>
            </w:r>
          </w:p>
        </w:tc>
        <w:tc>
          <w:tcPr>
            <w:tcW w:w="960" w:type="dxa"/>
          </w:tcPr>
          <w:p w:rsidR="007B149B" w:rsidRPr="004B356B" w:rsidRDefault="007B149B" w:rsidP="004B356B">
            <w:pPr>
              <w:spacing w:line="360" w:lineRule="auto"/>
              <w:rPr>
                <w:rFonts w:ascii="楷体" w:eastAsia="楷体" w:hAnsi="楷体"/>
                <w:color w:val="000000" w:themeColor="text1"/>
                <w:sz w:val="24"/>
                <w:szCs w:val="24"/>
              </w:rPr>
            </w:pPr>
          </w:p>
        </w:tc>
        <w:tc>
          <w:tcPr>
            <w:tcW w:w="10455" w:type="dxa"/>
          </w:tcPr>
          <w:p w:rsidR="007B149B" w:rsidRPr="004B356B" w:rsidRDefault="007B149B" w:rsidP="004B356B">
            <w:pPr>
              <w:spacing w:line="360" w:lineRule="auto"/>
              <w:rPr>
                <w:rFonts w:ascii="楷体" w:eastAsia="楷体" w:hAnsi="楷体"/>
                <w:sz w:val="24"/>
                <w:szCs w:val="24"/>
              </w:rPr>
            </w:pPr>
            <w:r w:rsidRPr="004B356B">
              <w:rPr>
                <w:rFonts w:ascii="楷体" w:eastAsia="楷体" w:hAnsi="楷体" w:hint="eastAsia"/>
                <w:color w:val="000000" w:themeColor="text1"/>
                <w:sz w:val="24"/>
                <w:szCs w:val="24"/>
              </w:rPr>
              <w:t>上次审核时</w:t>
            </w:r>
            <w:r>
              <w:rPr>
                <w:rFonts w:ascii="楷体" w:eastAsia="楷体" w:hAnsi="楷体" w:hint="eastAsia"/>
                <w:color w:val="000000" w:themeColor="text1"/>
                <w:sz w:val="24"/>
                <w:szCs w:val="24"/>
              </w:rPr>
              <w:t>发现的法律法规不符合已关闭，未重复发生</w:t>
            </w:r>
            <w:r w:rsidRPr="004B356B">
              <w:rPr>
                <w:rFonts w:ascii="楷体" w:eastAsia="楷体" w:hAnsi="楷体" w:hint="eastAsia"/>
                <w:color w:val="000000" w:themeColor="text1"/>
                <w:sz w:val="24"/>
                <w:szCs w:val="24"/>
              </w:rPr>
              <w:t>。</w:t>
            </w:r>
          </w:p>
          <w:p w:rsidR="007B149B" w:rsidRPr="004B356B" w:rsidRDefault="007B149B" w:rsidP="004B356B">
            <w:pPr>
              <w:pStyle w:val="a9"/>
              <w:spacing w:line="360" w:lineRule="auto"/>
              <w:rPr>
                <w:rFonts w:ascii="楷体" w:eastAsia="楷体" w:hAnsi="楷体"/>
                <w:sz w:val="24"/>
                <w:szCs w:val="24"/>
              </w:rPr>
            </w:pPr>
          </w:p>
        </w:tc>
        <w:tc>
          <w:tcPr>
            <w:tcW w:w="1134" w:type="dxa"/>
          </w:tcPr>
          <w:p w:rsidR="007B149B" w:rsidRPr="004B356B" w:rsidRDefault="007B149B" w:rsidP="004B356B">
            <w:pPr>
              <w:spacing w:line="360" w:lineRule="auto"/>
              <w:rPr>
                <w:rFonts w:ascii="楷体" w:eastAsia="楷体" w:hAnsi="楷体"/>
                <w:sz w:val="24"/>
                <w:szCs w:val="24"/>
              </w:rPr>
            </w:pPr>
            <w:r>
              <w:rPr>
                <w:rFonts w:ascii="楷体" w:eastAsia="楷体" w:hAnsi="楷体" w:hint="eastAsia"/>
                <w:sz w:val="24"/>
                <w:szCs w:val="24"/>
              </w:rPr>
              <w:t>Y</w:t>
            </w:r>
          </w:p>
        </w:tc>
      </w:tr>
      <w:tr w:rsidR="007B149B" w:rsidRPr="004B356B" w:rsidTr="0010537B">
        <w:trPr>
          <w:trHeight w:val="561"/>
        </w:trPr>
        <w:tc>
          <w:tcPr>
            <w:tcW w:w="2160" w:type="dxa"/>
          </w:tcPr>
          <w:p w:rsidR="007B149B" w:rsidRPr="004B356B" w:rsidRDefault="007B149B" w:rsidP="004B356B">
            <w:pPr>
              <w:spacing w:line="360" w:lineRule="auto"/>
              <w:rPr>
                <w:rFonts w:ascii="楷体" w:eastAsia="楷体" w:hAnsi="楷体"/>
                <w:color w:val="000000" w:themeColor="text1"/>
                <w:sz w:val="24"/>
                <w:szCs w:val="24"/>
              </w:rPr>
            </w:pPr>
            <w:r w:rsidRPr="004B356B">
              <w:rPr>
                <w:rFonts w:ascii="楷体" w:eastAsia="楷体" w:hAnsi="楷体" w:hint="eastAsia"/>
                <w:color w:val="000000" w:themeColor="text1"/>
                <w:sz w:val="24"/>
                <w:szCs w:val="24"/>
              </w:rPr>
              <w:t>变更</w:t>
            </w:r>
          </w:p>
        </w:tc>
        <w:tc>
          <w:tcPr>
            <w:tcW w:w="960" w:type="dxa"/>
          </w:tcPr>
          <w:p w:rsidR="007B149B" w:rsidRPr="004B356B" w:rsidRDefault="007B149B" w:rsidP="004B356B">
            <w:pPr>
              <w:spacing w:line="360" w:lineRule="auto"/>
              <w:rPr>
                <w:rFonts w:ascii="楷体" w:eastAsia="楷体" w:hAnsi="楷体"/>
                <w:color w:val="000000" w:themeColor="text1"/>
                <w:sz w:val="24"/>
                <w:szCs w:val="24"/>
              </w:rPr>
            </w:pPr>
          </w:p>
        </w:tc>
        <w:tc>
          <w:tcPr>
            <w:tcW w:w="10455" w:type="dxa"/>
          </w:tcPr>
          <w:p w:rsidR="007B149B" w:rsidRPr="004B356B" w:rsidRDefault="007B149B" w:rsidP="004B356B">
            <w:pPr>
              <w:spacing w:line="360" w:lineRule="auto"/>
              <w:rPr>
                <w:rFonts w:ascii="楷体" w:eastAsia="楷体" w:hAnsi="楷体"/>
                <w:color w:val="000000" w:themeColor="text1"/>
                <w:sz w:val="24"/>
                <w:szCs w:val="24"/>
              </w:rPr>
            </w:pPr>
            <w:r w:rsidRPr="004B356B">
              <w:rPr>
                <w:rFonts w:ascii="楷体" w:eastAsia="楷体" w:hAnsi="楷体" w:hint="eastAsia"/>
                <w:color w:val="000000" w:themeColor="text1"/>
                <w:sz w:val="24"/>
                <w:szCs w:val="24"/>
              </w:rPr>
              <w:t>无</w:t>
            </w:r>
          </w:p>
        </w:tc>
        <w:tc>
          <w:tcPr>
            <w:tcW w:w="1134" w:type="dxa"/>
          </w:tcPr>
          <w:p w:rsidR="007B149B" w:rsidRPr="004B356B" w:rsidRDefault="007B149B" w:rsidP="004B356B">
            <w:pPr>
              <w:spacing w:line="360" w:lineRule="auto"/>
              <w:rPr>
                <w:rFonts w:ascii="楷体" w:eastAsia="楷体" w:hAnsi="楷体"/>
                <w:sz w:val="24"/>
                <w:szCs w:val="24"/>
              </w:rPr>
            </w:pPr>
            <w:r>
              <w:rPr>
                <w:rFonts w:ascii="楷体" w:eastAsia="楷体" w:hAnsi="楷体" w:hint="eastAsia"/>
                <w:sz w:val="24"/>
                <w:szCs w:val="24"/>
              </w:rPr>
              <w:t>Y</w:t>
            </w:r>
          </w:p>
        </w:tc>
      </w:tr>
      <w:tr w:rsidR="007B149B" w:rsidRPr="004B356B" w:rsidTr="00F94905">
        <w:trPr>
          <w:trHeight w:val="534"/>
        </w:trPr>
        <w:tc>
          <w:tcPr>
            <w:tcW w:w="2160" w:type="dxa"/>
          </w:tcPr>
          <w:p w:rsidR="007B149B" w:rsidRPr="004B356B" w:rsidRDefault="007B149B" w:rsidP="004B356B">
            <w:pPr>
              <w:spacing w:line="360" w:lineRule="auto"/>
              <w:rPr>
                <w:rFonts w:ascii="楷体" w:eastAsia="楷体" w:hAnsi="楷体"/>
                <w:color w:val="000000" w:themeColor="text1"/>
                <w:sz w:val="24"/>
                <w:szCs w:val="24"/>
              </w:rPr>
            </w:pPr>
            <w:r w:rsidRPr="004B356B">
              <w:rPr>
                <w:rFonts w:ascii="楷体" w:eastAsia="楷体" w:hAnsi="楷体" w:hint="eastAsia"/>
                <w:color w:val="000000" w:themeColor="text1"/>
                <w:sz w:val="24"/>
                <w:szCs w:val="24"/>
              </w:rPr>
              <w:t>证书及标志的使用</w:t>
            </w:r>
          </w:p>
        </w:tc>
        <w:tc>
          <w:tcPr>
            <w:tcW w:w="960" w:type="dxa"/>
          </w:tcPr>
          <w:p w:rsidR="007B149B" w:rsidRPr="004B356B" w:rsidRDefault="007B149B" w:rsidP="004B356B">
            <w:pPr>
              <w:spacing w:line="360" w:lineRule="auto"/>
              <w:rPr>
                <w:rFonts w:ascii="楷体" w:eastAsia="楷体" w:hAnsi="楷体"/>
                <w:color w:val="000000" w:themeColor="text1"/>
                <w:sz w:val="24"/>
                <w:szCs w:val="24"/>
              </w:rPr>
            </w:pPr>
          </w:p>
        </w:tc>
        <w:tc>
          <w:tcPr>
            <w:tcW w:w="10455" w:type="dxa"/>
          </w:tcPr>
          <w:p w:rsidR="007B149B" w:rsidRPr="004B356B" w:rsidRDefault="007B149B" w:rsidP="004B356B">
            <w:pPr>
              <w:spacing w:line="360" w:lineRule="auto"/>
              <w:rPr>
                <w:rFonts w:ascii="楷体" w:eastAsia="楷体" w:hAnsi="楷体"/>
                <w:color w:val="000000" w:themeColor="text1"/>
                <w:sz w:val="24"/>
                <w:szCs w:val="24"/>
              </w:rPr>
            </w:pPr>
            <w:r w:rsidRPr="004B356B">
              <w:rPr>
                <w:rFonts w:ascii="楷体" w:eastAsia="楷体" w:hAnsi="楷体" w:hint="eastAsia"/>
                <w:color w:val="000000" w:themeColor="text1"/>
                <w:sz w:val="24"/>
                <w:szCs w:val="24"/>
              </w:rPr>
              <w:t>业务洽谈时出具证书原件，未用在实物上，未使用认证标志。</w:t>
            </w:r>
          </w:p>
        </w:tc>
        <w:tc>
          <w:tcPr>
            <w:tcW w:w="1134" w:type="dxa"/>
          </w:tcPr>
          <w:p w:rsidR="007B149B" w:rsidRPr="004B356B" w:rsidRDefault="007B149B" w:rsidP="004B356B">
            <w:pPr>
              <w:spacing w:line="360" w:lineRule="auto"/>
              <w:rPr>
                <w:rFonts w:ascii="楷体" w:eastAsia="楷体" w:hAnsi="楷体"/>
                <w:sz w:val="24"/>
                <w:szCs w:val="24"/>
              </w:rPr>
            </w:pPr>
            <w:r>
              <w:rPr>
                <w:rFonts w:ascii="楷体" w:eastAsia="楷体" w:hAnsi="楷体" w:hint="eastAsia"/>
                <w:sz w:val="24"/>
                <w:szCs w:val="24"/>
              </w:rPr>
              <w:t>Y</w:t>
            </w:r>
          </w:p>
        </w:tc>
      </w:tr>
    </w:tbl>
    <w:p w:rsidR="00316EB4" w:rsidRPr="00150148" w:rsidRDefault="00733F74">
      <w:pPr>
        <w:rPr>
          <w:rFonts w:ascii="楷体" w:eastAsia="楷体" w:hAnsi="楷体"/>
        </w:rPr>
      </w:pPr>
      <w:r w:rsidRPr="00150148">
        <w:rPr>
          <w:rFonts w:ascii="楷体" w:eastAsia="楷体" w:hAnsi="楷体"/>
        </w:rPr>
        <w:ptab w:relativeTo="margin" w:alignment="center" w:leader="none"/>
      </w:r>
    </w:p>
    <w:p w:rsidR="00316EB4" w:rsidRPr="00150148" w:rsidRDefault="00316EB4">
      <w:pPr>
        <w:pStyle w:val="a6"/>
        <w:rPr>
          <w:rFonts w:ascii="楷体" w:eastAsia="楷体" w:hAnsi="楷体"/>
        </w:rPr>
      </w:pPr>
    </w:p>
    <w:sectPr w:rsidR="00316EB4" w:rsidRPr="00150148">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127" w:rsidRDefault="00514127">
      <w:r>
        <w:separator/>
      </w:r>
    </w:p>
  </w:endnote>
  <w:endnote w:type="continuationSeparator" w:id="0">
    <w:p w:rsidR="00514127" w:rsidRDefault="0051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316EB4" w:rsidRDefault="00733F74">
            <w:pPr>
              <w:pStyle w:val="a6"/>
              <w:jc w:val="center"/>
            </w:pPr>
            <w:r>
              <w:rPr>
                <w:b/>
                <w:sz w:val="24"/>
                <w:szCs w:val="24"/>
              </w:rPr>
              <w:fldChar w:fldCharType="begin"/>
            </w:r>
            <w:r>
              <w:rPr>
                <w:b/>
              </w:rPr>
              <w:instrText>PAGE</w:instrText>
            </w:r>
            <w:r>
              <w:rPr>
                <w:b/>
                <w:sz w:val="24"/>
                <w:szCs w:val="24"/>
              </w:rPr>
              <w:fldChar w:fldCharType="separate"/>
            </w:r>
            <w:r w:rsidR="00F31B42">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31B42">
              <w:rPr>
                <w:b/>
                <w:noProof/>
              </w:rPr>
              <w:t>8</w:t>
            </w:r>
            <w:r>
              <w:rPr>
                <w:b/>
                <w:sz w:val="24"/>
                <w:szCs w:val="24"/>
              </w:rPr>
              <w:fldChar w:fldCharType="end"/>
            </w:r>
          </w:p>
        </w:sdtContent>
      </w:sdt>
    </w:sdtContent>
  </w:sdt>
  <w:p w:rsidR="00316EB4" w:rsidRDefault="00316E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127" w:rsidRDefault="00514127">
      <w:r>
        <w:separator/>
      </w:r>
    </w:p>
  </w:footnote>
  <w:footnote w:type="continuationSeparator" w:id="0">
    <w:p w:rsidR="00514127" w:rsidRDefault="0051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EB4" w:rsidRDefault="007836A8" w:rsidP="007836A8">
    <w:pPr>
      <w:pStyle w:val="a7"/>
      <w:pBdr>
        <w:bottom w:val="none" w:sz="0" w:space="0" w:color="auto"/>
      </w:pBdr>
      <w:tabs>
        <w:tab w:val="clear" w:pos="4153"/>
        <w:tab w:val="left" w:pos="8910"/>
        <w:tab w:val="left" w:pos="9142"/>
      </w:tabs>
      <w:spacing w:line="320" w:lineRule="exact"/>
      <w:ind w:leftChars="-41" w:left="-86" w:firstLineChars="550" w:firstLine="990"/>
      <w:jc w:val="left"/>
      <w:rPr>
        <w:rStyle w:val="CharChar1"/>
        <w:rFonts w:hint="default"/>
      </w:rPr>
    </w:pPr>
    <w:r>
      <w:rPr>
        <w:noProof/>
      </w:rPr>
      <w:drawing>
        <wp:anchor distT="0" distB="0" distL="114300" distR="114300" simplePos="0" relativeHeight="251662336" behindDoc="0" locked="0" layoutInCell="1" allowOverlap="1" wp14:anchorId="3C8201F4" wp14:editId="6291C262">
          <wp:simplePos x="0" y="0"/>
          <wp:positionH relativeFrom="column">
            <wp:posOffset>44450</wp:posOffset>
          </wp:positionH>
          <wp:positionV relativeFrom="paragraph">
            <wp:posOffset>-6985</wp:posOffset>
          </wp:positionV>
          <wp:extent cx="485775" cy="485775"/>
          <wp:effectExtent l="0" t="0" r="0" b="0"/>
          <wp:wrapNone/>
          <wp:docPr id="3" name="图片 0" descr="新LOGO.png"/>
          <wp:cNvGraphicFramePr/>
          <a:graphic xmlns:a="http://schemas.openxmlformats.org/drawingml/2006/main">
            <a:graphicData uri="http://schemas.openxmlformats.org/drawingml/2006/picture">
              <pic:pic xmlns:pic="http://schemas.openxmlformats.org/drawingml/2006/picture">
                <pic:nvPicPr>
                  <pic:cNvPr id="2" name="图片 0" descr="新LOGO.png"/>
                  <pic:cNvPicPr/>
                </pic:nvPicPr>
                <pic:blipFill>
                  <a:blip r:embed="rId1">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733F74">
      <w:rPr>
        <w:rStyle w:val="CharChar1"/>
        <w:rFonts w:hint="default"/>
      </w:rPr>
      <w:t>北京国标联合认证有限公司</w:t>
    </w:r>
    <w:r w:rsidR="00733F74">
      <w:rPr>
        <w:rStyle w:val="CharChar1"/>
        <w:rFonts w:hint="default"/>
      </w:rPr>
      <w:tab/>
    </w:r>
    <w:r w:rsidR="00733F74">
      <w:rPr>
        <w:rStyle w:val="CharChar1"/>
        <w:rFonts w:hint="default"/>
      </w:rPr>
      <w:tab/>
    </w:r>
    <w:r w:rsidR="00733F74">
      <w:rPr>
        <w:rStyle w:val="CharChar1"/>
        <w:rFonts w:hint="default"/>
      </w:rPr>
      <w:tab/>
    </w:r>
  </w:p>
  <w:p w:rsidR="00316EB4" w:rsidRDefault="00514127" w:rsidP="007836A8">
    <w:pPr>
      <w:pStyle w:val="a7"/>
      <w:pBdr>
        <w:bottom w:val="none" w:sz="0" w:space="1" w:color="auto"/>
      </w:pBdr>
      <w:spacing w:line="320" w:lineRule="exact"/>
      <w:ind w:firstLineChars="600" w:firstLine="1080"/>
      <w:jc w:val="left"/>
    </w:pPr>
    <w:r>
      <w:pict>
        <v:shapetype id="_x0000_t202" coordsize="21600,21600" o:spt="202" path="m,l,21600r21600,l21600,xe">
          <v:stroke joinstyle="miter"/>
          <v:path gradientshapeok="t" o:connecttype="rect"/>
        </v:shapetype>
        <v:shape 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B2B79" w:rsidRDefault="003B2B79" w:rsidP="003B2B79">
                <w:pPr>
                  <w:rPr>
                    <w:sz w:val="18"/>
                    <w:szCs w:val="18"/>
                  </w:rPr>
                </w:pPr>
                <w:r>
                  <w:rPr>
                    <w:rFonts w:hint="eastAsia"/>
                    <w:sz w:val="18"/>
                    <w:szCs w:val="18"/>
                  </w:rPr>
                  <w:t>ISC-B-II-12(05</w:t>
                </w:r>
                <w:r>
                  <w:rPr>
                    <w:rFonts w:hint="eastAsia"/>
                    <w:sz w:val="18"/>
                    <w:szCs w:val="18"/>
                  </w:rPr>
                  <w:t>版）</w:t>
                </w:r>
              </w:p>
              <w:p w:rsidR="00316EB4" w:rsidRDefault="00316EB4"/>
            </w:txbxContent>
          </v:textbox>
        </v:shape>
      </w:pict>
    </w:r>
    <w:r w:rsidR="00733F74">
      <w:rPr>
        <w:rStyle w:val="CharChar1"/>
        <w:rFonts w:hint="default"/>
        <w:w w:val="90"/>
      </w:rPr>
      <w:t xml:space="preserve">Beijing International Standard united Certification </w:t>
    </w:r>
    <w:proofErr w:type="spellStart"/>
    <w:r w:rsidR="00733F74">
      <w:rPr>
        <w:rStyle w:val="CharChar1"/>
        <w:rFonts w:hint="default"/>
        <w:w w:val="90"/>
      </w:rPr>
      <w:t>Co.</w:t>
    </w:r>
    <w:proofErr w:type="gramStart"/>
    <w:r w:rsidR="00733F74">
      <w:rPr>
        <w:rStyle w:val="CharChar1"/>
        <w:rFonts w:hint="default"/>
        <w:w w:val="90"/>
      </w:rPr>
      <w:t>,Ltd</w:t>
    </w:r>
    <w:proofErr w:type="spellEnd"/>
    <w:proofErr w:type="gramEnd"/>
    <w:r w:rsidR="00733F74">
      <w:rPr>
        <w:rStyle w:val="CharChar1"/>
        <w:rFonts w:hint="default"/>
        <w:w w:val="90"/>
      </w:rPr>
      <w:t>.</w:t>
    </w:r>
  </w:p>
  <w:p w:rsidR="00316EB4" w:rsidRDefault="00316EB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decimal"/>
      <w:suff w:val="nothing"/>
      <w:lvlText w:val="%1."/>
      <w:lvlJc w:val="left"/>
    </w:lvl>
  </w:abstractNum>
  <w:abstractNum w:abstractNumId="1">
    <w:nsid w:val="17111E0F"/>
    <w:multiLevelType w:val="multilevel"/>
    <w:tmpl w:val="17111E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99B"/>
    <w:rsid w:val="000237F6"/>
    <w:rsid w:val="0003373A"/>
    <w:rsid w:val="000400E2"/>
    <w:rsid w:val="00060E06"/>
    <w:rsid w:val="00062E46"/>
    <w:rsid w:val="00075AEF"/>
    <w:rsid w:val="000840F6"/>
    <w:rsid w:val="00087A33"/>
    <w:rsid w:val="00093713"/>
    <w:rsid w:val="000B020C"/>
    <w:rsid w:val="000C3FF7"/>
    <w:rsid w:val="001007F9"/>
    <w:rsid w:val="0010537B"/>
    <w:rsid w:val="00116913"/>
    <w:rsid w:val="00150148"/>
    <w:rsid w:val="001707F6"/>
    <w:rsid w:val="00195095"/>
    <w:rsid w:val="001A1C49"/>
    <w:rsid w:val="001A2D7F"/>
    <w:rsid w:val="001A34EF"/>
    <w:rsid w:val="001B43C2"/>
    <w:rsid w:val="001E573F"/>
    <w:rsid w:val="001F2625"/>
    <w:rsid w:val="00291FEA"/>
    <w:rsid w:val="002939AD"/>
    <w:rsid w:val="002A2285"/>
    <w:rsid w:val="002A5825"/>
    <w:rsid w:val="002B4406"/>
    <w:rsid w:val="00303DB5"/>
    <w:rsid w:val="00306555"/>
    <w:rsid w:val="00316EB4"/>
    <w:rsid w:val="00337922"/>
    <w:rsid w:val="00340867"/>
    <w:rsid w:val="003462DE"/>
    <w:rsid w:val="00380837"/>
    <w:rsid w:val="00392D45"/>
    <w:rsid w:val="003A198A"/>
    <w:rsid w:val="003B2B79"/>
    <w:rsid w:val="003F0DE6"/>
    <w:rsid w:val="003F12E0"/>
    <w:rsid w:val="00410914"/>
    <w:rsid w:val="00414AB6"/>
    <w:rsid w:val="00415DCC"/>
    <w:rsid w:val="004210D6"/>
    <w:rsid w:val="00444235"/>
    <w:rsid w:val="004B356B"/>
    <w:rsid w:val="004C1812"/>
    <w:rsid w:val="004E71EB"/>
    <w:rsid w:val="00514127"/>
    <w:rsid w:val="00536930"/>
    <w:rsid w:val="00552106"/>
    <w:rsid w:val="00562CB3"/>
    <w:rsid w:val="00564E53"/>
    <w:rsid w:val="00586F5B"/>
    <w:rsid w:val="0059120E"/>
    <w:rsid w:val="005D5659"/>
    <w:rsid w:val="00600C20"/>
    <w:rsid w:val="006432A3"/>
    <w:rsid w:val="00644FE2"/>
    <w:rsid w:val="00671C34"/>
    <w:rsid w:val="0067640C"/>
    <w:rsid w:val="006B6DFE"/>
    <w:rsid w:val="006C578E"/>
    <w:rsid w:val="006E678B"/>
    <w:rsid w:val="00711AC3"/>
    <w:rsid w:val="007302FD"/>
    <w:rsid w:val="00733F74"/>
    <w:rsid w:val="007425A1"/>
    <w:rsid w:val="00742BC1"/>
    <w:rsid w:val="00771638"/>
    <w:rsid w:val="00771E5F"/>
    <w:rsid w:val="007757F3"/>
    <w:rsid w:val="007836A8"/>
    <w:rsid w:val="007A7680"/>
    <w:rsid w:val="007B149B"/>
    <w:rsid w:val="007E6AEB"/>
    <w:rsid w:val="0081438B"/>
    <w:rsid w:val="008534ED"/>
    <w:rsid w:val="00873607"/>
    <w:rsid w:val="008973EE"/>
    <w:rsid w:val="00926D1D"/>
    <w:rsid w:val="00966EF9"/>
    <w:rsid w:val="00971600"/>
    <w:rsid w:val="009973B4"/>
    <w:rsid w:val="009A1FF8"/>
    <w:rsid w:val="009C28C1"/>
    <w:rsid w:val="009E1DDF"/>
    <w:rsid w:val="009E4939"/>
    <w:rsid w:val="009F7EED"/>
    <w:rsid w:val="00A045D1"/>
    <w:rsid w:val="00A079CB"/>
    <w:rsid w:val="00A07A6A"/>
    <w:rsid w:val="00A15ED5"/>
    <w:rsid w:val="00A56EAF"/>
    <w:rsid w:val="00A80636"/>
    <w:rsid w:val="00AE0EBA"/>
    <w:rsid w:val="00AF0AAB"/>
    <w:rsid w:val="00B21AC1"/>
    <w:rsid w:val="00B46B2A"/>
    <w:rsid w:val="00B75BC6"/>
    <w:rsid w:val="00B83D4D"/>
    <w:rsid w:val="00BA5EFE"/>
    <w:rsid w:val="00BB1411"/>
    <w:rsid w:val="00BF597E"/>
    <w:rsid w:val="00BF5C94"/>
    <w:rsid w:val="00C069CB"/>
    <w:rsid w:val="00C40C66"/>
    <w:rsid w:val="00C51A36"/>
    <w:rsid w:val="00C55228"/>
    <w:rsid w:val="00C616A7"/>
    <w:rsid w:val="00C8354B"/>
    <w:rsid w:val="00CB429C"/>
    <w:rsid w:val="00CE315A"/>
    <w:rsid w:val="00CF0319"/>
    <w:rsid w:val="00D03D57"/>
    <w:rsid w:val="00D06F59"/>
    <w:rsid w:val="00D34DF8"/>
    <w:rsid w:val="00D360D8"/>
    <w:rsid w:val="00D76A3E"/>
    <w:rsid w:val="00D82D54"/>
    <w:rsid w:val="00D8388C"/>
    <w:rsid w:val="00DB00D0"/>
    <w:rsid w:val="00DB17B4"/>
    <w:rsid w:val="00DB5B89"/>
    <w:rsid w:val="00DE45C7"/>
    <w:rsid w:val="00E15F0F"/>
    <w:rsid w:val="00E30F29"/>
    <w:rsid w:val="00E6224C"/>
    <w:rsid w:val="00E7766B"/>
    <w:rsid w:val="00EA77A5"/>
    <w:rsid w:val="00EB0164"/>
    <w:rsid w:val="00EB2230"/>
    <w:rsid w:val="00EC3184"/>
    <w:rsid w:val="00ED0F62"/>
    <w:rsid w:val="00ED616F"/>
    <w:rsid w:val="00EE3CE1"/>
    <w:rsid w:val="00F31B42"/>
    <w:rsid w:val="00F80B81"/>
    <w:rsid w:val="00F944EA"/>
    <w:rsid w:val="00F94905"/>
    <w:rsid w:val="00FF118D"/>
    <w:rsid w:val="00FF5451"/>
    <w:rsid w:val="034C51C5"/>
    <w:rsid w:val="0562705E"/>
    <w:rsid w:val="09760BC6"/>
    <w:rsid w:val="09981E28"/>
    <w:rsid w:val="09F551AB"/>
    <w:rsid w:val="0A8A6BA7"/>
    <w:rsid w:val="0B23277A"/>
    <w:rsid w:val="0D4B69C7"/>
    <w:rsid w:val="0EEF4590"/>
    <w:rsid w:val="0F3468D0"/>
    <w:rsid w:val="0F997E93"/>
    <w:rsid w:val="104D1619"/>
    <w:rsid w:val="108219C2"/>
    <w:rsid w:val="10DE7C48"/>
    <w:rsid w:val="11D6584F"/>
    <w:rsid w:val="120D3A2D"/>
    <w:rsid w:val="133E7CE9"/>
    <w:rsid w:val="15371138"/>
    <w:rsid w:val="165737A4"/>
    <w:rsid w:val="178A5CE8"/>
    <w:rsid w:val="181E4E80"/>
    <w:rsid w:val="1A091769"/>
    <w:rsid w:val="1ABA03CF"/>
    <w:rsid w:val="1B1D2677"/>
    <w:rsid w:val="1B5D1D69"/>
    <w:rsid w:val="1D390463"/>
    <w:rsid w:val="1D3C6D23"/>
    <w:rsid w:val="1D8E5A11"/>
    <w:rsid w:val="1DA36BB1"/>
    <w:rsid w:val="1E290899"/>
    <w:rsid w:val="22073838"/>
    <w:rsid w:val="225474FE"/>
    <w:rsid w:val="231F2396"/>
    <w:rsid w:val="23237352"/>
    <w:rsid w:val="232665D9"/>
    <w:rsid w:val="248A4DCD"/>
    <w:rsid w:val="25F60562"/>
    <w:rsid w:val="26E62F85"/>
    <w:rsid w:val="29755C6A"/>
    <w:rsid w:val="2B356A43"/>
    <w:rsid w:val="2BB1558C"/>
    <w:rsid w:val="2CD94080"/>
    <w:rsid w:val="2D9475F8"/>
    <w:rsid w:val="2FAD3FD0"/>
    <w:rsid w:val="31AD1AE8"/>
    <w:rsid w:val="31D252EC"/>
    <w:rsid w:val="31F7156A"/>
    <w:rsid w:val="32AB0118"/>
    <w:rsid w:val="339F5F59"/>
    <w:rsid w:val="3427326B"/>
    <w:rsid w:val="351D0083"/>
    <w:rsid w:val="38A222EE"/>
    <w:rsid w:val="3A312611"/>
    <w:rsid w:val="3DF3476E"/>
    <w:rsid w:val="3F0222CC"/>
    <w:rsid w:val="3FAB3A1E"/>
    <w:rsid w:val="401D2006"/>
    <w:rsid w:val="40244DDE"/>
    <w:rsid w:val="41AD78F5"/>
    <w:rsid w:val="43542F66"/>
    <w:rsid w:val="43A439C8"/>
    <w:rsid w:val="44B81226"/>
    <w:rsid w:val="462D7215"/>
    <w:rsid w:val="46A47E45"/>
    <w:rsid w:val="47230452"/>
    <w:rsid w:val="49586EA8"/>
    <w:rsid w:val="49822AC3"/>
    <w:rsid w:val="4BCD6209"/>
    <w:rsid w:val="4DCB6A41"/>
    <w:rsid w:val="4EA95B28"/>
    <w:rsid w:val="51107B5F"/>
    <w:rsid w:val="51562946"/>
    <w:rsid w:val="528C1234"/>
    <w:rsid w:val="53E33F86"/>
    <w:rsid w:val="5513591F"/>
    <w:rsid w:val="55B4200A"/>
    <w:rsid w:val="55D3314C"/>
    <w:rsid w:val="58455CA1"/>
    <w:rsid w:val="5A076719"/>
    <w:rsid w:val="5EA12B9A"/>
    <w:rsid w:val="5FAF1CEF"/>
    <w:rsid w:val="616A3A39"/>
    <w:rsid w:val="62CC6143"/>
    <w:rsid w:val="62D77D40"/>
    <w:rsid w:val="63A828F7"/>
    <w:rsid w:val="63C255F7"/>
    <w:rsid w:val="644843F8"/>
    <w:rsid w:val="64687842"/>
    <w:rsid w:val="646E474A"/>
    <w:rsid w:val="64711015"/>
    <w:rsid w:val="66956685"/>
    <w:rsid w:val="67D077E9"/>
    <w:rsid w:val="6A675D38"/>
    <w:rsid w:val="6D9020D6"/>
    <w:rsid w:val="6EA36731"/>
    <w:rsid w:val="6F611BF9"/>
    <w:rsid w:val="6FE16B9E"/>
    <w:rsid w:val="707E7B4E"/>
    <w:rsid w:val="718314ED"/>
    <w:rsid w:val="74421025"/>
    <w:rsid w:val="755B24E3"/>
    <w:rsid w:val="76920644"/>
    <w:rsid w:val="7738099C"/>
    <w:rsid w:val="77A81EE5"/>
    <w:rsid w:val="77B06974"/>
    <w:rsid w:val="7A041EA6"/>
    <w:rsid w:val="7D220426"/>
    <w:rsid w:val="7DF35C09"/>
    <w:rsid w:val="7E46108E"/>
    <w:rsid w:val="7F085A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Plain Text"/>
    <w:basedOn w:val="a"/>
    <w:link w:val="Char"/>
    <w:qFormat/>
    <w:rPr>
      <w:rFonts w:ascii="宋体" w:hAnsi="Courier New"/>
      <w:szCs w:val="21"/>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character" w:customStyle="1" w:styleId="Char1">
    <w:name w:val="页脚 Char"/>
    <w:basedOn w:val="a1"/>
    <w:link w:val="a6"/>
    <w:uiPriority w:val="99"/>
    <w:qFormat/>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Char3">
    <w:name w:val="Char"/>
    <w:basedOn w:val="a"/>
    <w:pPr>
      <w:widowControl/>
      <w:spacing w:after="160" w:line="240" w:lineRule="exact"/>
      <w:jc w:val="left"/>
    </w:pPr>
  </w:style>
  <w:style w:type="paragraph" w:styleId="a8">
    <w:name w:val="List Paragraph"/>
    <w:basedOn w:val="a"/>
    <w:uiPriority w:val="99"/>
    <w:unhideWhenUsed/>
    <w:pPr>
      <w:ind w:firstLineChars="200" w:firstLine="420"/>
    </w:pPr>
  </w:style>
  <w:style w:type="character" w:customStyle="1" w:styleId="Char">
    <w:name w:val="纯文本 Char"/>
    <w:link w:val="a4"/>
    <w:rPr>
      <w:rFonts w:ascii="宋体" w:hAnsi="Courier New"/>
      <w:szCs w:val="21"/>
    </w:rPr>
  </w:style>
  <w:style w:type="paragraph" w:styleId="a9">
    <w:name w:val="Normal Indent"/>
    <w:basedOn w:val="a"/>
    <w:qFormat/>
    <w:rsid w:val="004210D6"/>
    <w:pPr>
      <w:adjustRightInd w:val="0"/>
      <w:spacing w:line="360" w:lineRule="atLeast"/>
      <w:ind w:left="480"/>
      <w:textAlignment w:val="baseline"/>
    </w:pPr>
    <w:rPr>
      <w:kern w:val="0"/>
    </w:rPr>
  </w:style>
  <w:style w:type="paragraph" w:styleId="aa">
    <w:name w:val="Body Text"/>
    <w:basedOn w:val="a"/>
    <w:link w:val="Char4"/>
    <w:uiPriority w:val="99"/>
    <w:semiHidden/>
    <w:unhideWhenUsed/>
    <w:rsid w:val="00D82D54"/>
    <w:pPr>
      <w:spacing w:after="120"/>
    </w:pPr>
  </w:style>
  <w:style w:type="character" w:customStyle="1" w:styleId="Char4">
    <w:name w:val="正文文本 Char"/>
    <w:basedOn w:val="a1"/>
    <w:link w:val="aa"/>
    <w:uiPriority w:val="99"/>
    <w:semiHidden/>
    <w:rsid w:val="00D82D54"/>
    <w:rPr>
      <w:kern w:val="2"/>
      <w:sz w:val="21"/>
    </w:rPr>
  </w:style>
  <w:style w:type="paragraph" w:styleId="ab">
    <w:name w:val="Body Text First Indent"/>
    <w:basedOn w:val="aa"/>
    <w:link w:val="Char5"/>
    <w:unhideWhenUsed/>
    <w:qFormat/>
    <w:rsid w:val="007B149B"/>
    <w:pPr>
      <w:ind w:firstLineChars="100" w:firstLine="420"/>
    </w:pPr>
  </w:style>
  <w:style w:type="character" w:customStyle="1" w:styleId="Char5">
    <w:name w:val="正文首行缩进 Char"/>
    <w:basedOn w:val="Char4"/>
    <w:link w:val="ab"/>
    <w:rsid w:val="007B149B"/>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069203">
      <w:bodyDiv w:val="1"/>
      <w:marLeft w:val="0"/>
      <w:marRight w:val="0"/>
      <w:marTop w:val="0"/>
      <w:marBottom w:val="0"/>
      <w:divBdr>
        <w:top w:val="none" w:sz="0" w:space="0" w:color="auto"/>
        <w:left w:val="none" w:sz="0" w:space="0" w:color="auto"/>
        <w:bottom w:val="none" w:sz="0" w:space="0" w:color="auto"/>
        <w:right w:val="none" w:sz="0" w:space="0" w:color="auto"/>
      </w:divBdr>
    </w:div>
    <w:div w:id="1401320620">
      <w:bodyDiv w:val="1"/>
      <w:marLeft w:val="0"/>
      <w:marRight w:val="0"/>
      <w:marTop w:val="0"/>
      <w:marBottom w:val="0"/>
      <w:divBdr>
        <w:top w:val="none" w:sz="0" w:space="0" w:color="auto"/>
        <w:left w:val="none" w:sz="0" w:space="0" w:color="auto"/>
        <w:bottom w:val="none" w:sz="0" w:space="0" w:color="auto"/>
        <w:right w:val="none" w:sz="0" w:space="0" w:color="auto"/>
      </w:divBdr>
    </w:div>
    <w:div w:id="175428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253</cp:revision>
  <dcterms:created xsi:type="dcterms:W3CDTF">2015-06-17T12:51:00Z</dcterms:created>
  <dcterms:modified xsi:type="dcterms:W3CDTF">2023-02-09T12:48:00Z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