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1877AD" w:rsidP="001877AD">
      <w:pPr>
        <w:spacing w:afterLines="50" w:after="120" w:line="276" w:lineRule="auto"/>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-472440</wp:posOffset>
            </wp:positionH>
            <wp:positionV relativeFrom="paragraph">
              <wp:posOffset>-487680</wp:posOffset>
            </wp:positionV>
            <wp:extent cx="7200000" cy="9600000"/>
            <wp:effectExtent l="0" t="0" r="0" b="0"/>
            <wp:wrapNone/>
            <wp:docPr id="2" name="图片 2" descr="E:\360安全云盘同步版\国标联合审核\202001\临沂宏旭电气有限公司\新建文件夹\新文档 2020-02-28 08.19.0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临沂宏旭电气有限公司\新建文件夹\新文档 2020-02-28 08.19.01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35664">
        <w:rPr>
          <w:rFonts w:hint="eastAsia"/>
          <w:b/>
          <w:color w:val="000000" w:themeColor="text1"/>
          <w:sz w:val="21"/>
          <w:szCs w:val="21"/>
        </w:rPr>
        <w:t>合同编号</w:t>
      </w:r>
      <w:r w:rsidR="00F35664">
        <w:rPr>
          <w:rFonts w:hint="eastAsia"/>
          <w:b/>
          <w:color w:val="000000" w:themeColor="text1"/>
          <w:sz w:val="21"/>
          <w:szCs w:val="21"/>
        </w:rPr>
        <w:t>:</w:t>
      </w:r>
      <w:bookmarkStart w:id="1" w:name="合同编号"/>
      <w:r w:rsidR="00F35664">
        <w:rPr>
          <w:b/>
          <w:bCs/>
          <w:color w:val="000000" w:themeColor="text1"/>
          <w:sz w:val="21"/>
          <w:szCs w:val="21"/>
          <w:u w:val="single"/>
        </w:rPr>
        <w:t>0010-2019-QE-2020</w:t>
      </w:r>
      <w:bookmarkEnd w:id="1"/>
    </w:p>
    <w:p w:rsidR="00180B57" w:rsidRDefault="00F35664" w:rsidP="00FC7058">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F35664" w:rsidP="00FC7058">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F35664" w:rsidP="00FC7058">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临沂宏旭电气有限公司</w:t>
      </w:r>
      <w:bookmarkEnd w:id="2"/>
    </w:p>
    <w:p w:rsidR="00180B57" w:rsidRDefault="00F35664" w:rsidP="00FC705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180B57" w:rsidRDefault="00F35664" w:rsidP="00FC7058">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沂水县西城三路</w:t>
      </w:r>
      <w:r>
        <w:rPr>
          <w:rFonts w:hint="eastAsia"/>
          <w:b/>
          <w:color w:val="000000" w:themeColor="text1"/>
          <w:sz w:val="22"/>
          <w:szCs w:val="22"/>
        </w:rPr>
        <w:t>C01043</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号房</w:t>
      </w:r>
      <w:bookmarkEnd w:id="4"/>
      <w:r w:rsidR="003C48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371323</w:t>
      </w:r>
      <w:bookmarkEnd w:id="5"/>
    </w:p>
    <w:p w:rsidR="00180B57" w:rsidRDefault="00F35664" w:rsidP="00FC705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35664" w:rsidP="00FC7058">
      <w:pPr>
        <w:pStyle w:val="a3"/>
        <w:spacing w:line="276"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沂水县西城三路</w:t>
      </w:r>
      <w:r>
        <w:rPr>
          <w:rFonts w:hint="eastAsia"/>
          <w:b/>
          <w:color w:val="000000" w:themeColor="text1"/>
          <w:sz w:val="22"/>
          <w:szCs w:val="22"/>
        </w:rPr>
        <w:t>C01043</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号房</w:t>
      </w:r>
      <w:bookmarkEnd w:id="6"/>
      <w:r w:rsidR="003C48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371323</w:t>
      </w:r>
      <w:bookmarkEnd w:id="7"/>
    </w:p>
    <w:p w:rsidR="00180B57" w:rsidRDefault="00F35664" w:rsidP="00FC7058">
      <w:pPr>
        <w:pStyle w:val="a3"/>
        <w:spacing w:line="276"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35664" w:rsidP="00FC7058">
      <w:pPr>
        <w:pStyle w:val="a3"/>
        <w:spacing w:line="276"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沂水县西城三路</w:t>
      </w:r>
      <w:r>
        <w:rPr>
          <w:rFonts w:hint="eastAsia"/>
          <w:b/>
          <w:color w:val="000000" w:themeColor="text1"/>
          <w:sz w:val="22"/>
          <w:szCs w:val="22"/>
        </w:rPr>
        <w:t>C01043</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号房</w:t>
      </w:r>
      <w:bookmarkEnd w:id="8"/>
      <w:r w:rsidR="003C48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371323</w:t>
      </w:r>
      <w:bookmarkEnd w:id="9"/>
    </w:p>
    <w:p w:rsidR="00180B57" w:rsidRDefault="00F35664" w:rsidP="00FC705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35664" w:rsidP="00FC7058">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91371323MA3M44F78P</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15562922377</w:t>
      </w:r>
      <w:bookmarkEnd w:id="12"/>
    </w:p>
    <w:p w:rsidR="00180B57" w:rsidRPr="00F2725B" w:rsidRDefault="00F35664" w:rsidP="00FC7058">
      <w:pPr>
        <w:pStyle w:val="a3"/>
        <w:spacing w:beforeLines="50" w:before="120" w:line="276" w:lineRule="auto"/>
        <w:ind w:firstLine="0"/>
        <w:rPr>
          <w:b/>
          <w:color w:val="000000" w:themeColor="text1"/>
          <w:sz w:val="22"/>
          <w:szCs w:val="22"/>
          <w:u w:val="single"/>
        </w:rPr>
      </w:pPr>
      <w:r>
        <w:rPr>
          <w:rFonts w:hint="eastAsia"/>
          <w:b/>
          <w:color w:val="000000" w:themeColor="text1"/>
          <w:sz w:val="22"/>
          <w:szCs w:val="22"/>
        </w:rPr>
        <w:t>法人代表：</w:t>
      </w:r>
      <w:r w:rsidR="003C48DD">
        <w:rPr>
          <w:rFonts w:hint="eastAsia"/>
          <w:b/>
          <w:color w:val="000000" w:themeColor="text1"/>
          <w:sz w:val="22"/>
          <w:szCs w:val="22"/>
        </w:rPr>
        <w:t>张青</w:t>
      </w:r>
      <w:r w:rsidR="003C48DD">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扈海宁</w:t>
      </w:r>
      <w:bookmarkEnd w:id="13"/>
      <w:r>
        <w:rPr>
          <w:rFonts w:hint="eastAsia"/>
          <w:b/>
          <w:color w:val="000000" w:themeColor="text1"/>
          <w:sz w:val="22"/>
          <w:szCs w:val="22"/>
        </w:rPr>
        <w:t>组织人数：</w:t>
      </w:r>
      <w:bookmarkStart w:id="14" w:name="体系人数"/>
      <w:r w:rsidRPr="00F2725B">
        <w:rPr>
          <w:b/>
          <w:color w:val="000000" w:themeColor="text1"/>
          <w:sz w:val="22"/>
          <w:szCs w:val="22"/>
          <w:u w:val="single"/>
        </w:rPr>
        <w:t>Q</w:t>
      </w:r>
      <w:proofErr w:type="gramStart"/>
      <w:r w:rsidRPr="00F2725B">
        <w:rPr>
          <w:b/>
          <w:color w:val="000000" w:themeColor="text1"/>
          <w:sz w:val="22"/>
          <w:szCs w:val="22"/>
          <w:u w:val="single"/>
        </w:rPr>
        <w:t>:20,E:20</w:t>
      </w:r>
      <w:bookmarkEnd w:id="14"/>
      <w:proofErr w:type="gramEnd"/>
    </w:p>
    <w:p w:rsidR="00FC7058" w:rsidRDefault="00FC7058" w:rsidP="00FC7058">
      <w:pPr>
        <w:pStyle w:val="a3"/>
        <w:spacing w:line="276" w:lineRule="auto"/>
        <w:ind w:firstLine="0"/>
        <w:rPr>
          <w:b/>
          <w:color w:val="000000" w:themeColor="text1"/>
          <w:sz w:val="22"/>
          <w:szCs w:val="22"/>
        </w:rPr>
      </w:pPr>
    </w:p>
    <w:p w:rsidR="00180B57" w:rsidRDefault="00F35664" w:rsidP="00FC7058">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FC7058">
        <w:rPr>
          <w:rFonts w:ascii="宋体" w:hAnsi="宋体" w:hint="eastAsia"/>
          <w:b/>
          <w:color w:val="000000" w:themeColor="text1"/>
          <w:sz w:val="22"/>
          <w:szCs w:val="22"/>
          <w:u w:val="single"/>
        </w:rPr>
        <w:t xml:space="preserve">8.3 </w:t>
      </w:r>
      <w:r w:rsidRPr="00EF6345">
        <w:rPr>
          <w:rFonts w:ascii="宋体" w:hAnsi="宋体" w:hint="eastAsia"/>
          <w:b/>
          <w:color w:val="000000" w:themeColor="text1"/>
          <w:sz w:val="22"/>
          <w:szCs w:val="22"/>
          <w:u w:val="single"/>
        </w:rPr>
        <w:t>条款)</w:t>
      </w:r>
    </w:p>
    <w:p w:rsidR="00180B57" w:rsidRDefault="00F35664" w:rsidP="00FC7058">
      <w:pPr>
        <w:pStyle w:val="a3"/>
        <w:spacing w:line="276"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F35664" w:rsidP="00FC7058">
      <w:pPr>
        <w:pStyle w:val="a3"/>
        <w:spacing w:line="276"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F35664" w:rsidP="00FC7058">
      <w:pPr>
        <w:pStyle w:val="a3"/>
        <w:spacing w:line="276"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F35664" w:rsidP="00FC7058">
      <w:pPr>
        <w:pStyle w:val="a3"/>
        <w:spacing w:line="276"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F35664" w:rsidP="00FC7058">
      <w:pPr>
        <w:pStyle w:val="a3"/>
        <w:spacing w:line="276" w:lineRule="auto"/>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F35664" w:rsidP="00FC7058">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C48DD" w:rsidRDefault="003C48DD" w:rsidP="00FC7058">
      <w:pPr>
        <w:spacing w:line="276" w:lineRule="auto"/>
        <w:jc w:val="left"/>
        <w:rPr>
          <w:rFonts w:ascii="宋体" w:hAnsi="宋体"/>
        </w:rPr>
      </w:pPr>
      <w:r>
        <w:rPr>
          <w:rFonts w:ascii="宋体" w:hAnsi="宋体" w:hint="eastAsia"/>
        </w:rPr>
        <w:t>Q：资质范围内低压成套开关设备（低压抽出式开关柜、低压配电柜、动力柜）；高、低压预装式变电站、铠装移</w:t>
      </w:r>
      <w:proofErr w:type="gramStart"/>
      <w:r>
        <w:rPr>
          <w:rFonts w:ascii="宋体" w:hAnsi="宋体" w:hint="eastAsia"/>
        </w:rPr>
        <w:t>开式</w:t>
      </w:r>
      <w:proofErr w:type="gramEnd"/>
      <w:r>
        <w:rPr>
          <w:rFonts w:ascii="宋体" w:hAnsi="宋体" w:hint="eastAsia"/>
        </w:rPr>
        <w:t>交流金属封闭开关柜的组装及相关服务；</w:t>
      </w:r>
    </w:p>
    <w:p w:rsidR="00180B57" w:rsidRPr="003C48DD" w:rsidRDefault="003C48DD" w:rsidP="00FC7058">
      <w:pPr>
        <w:pStyle w:val="a3"/>
        <w:spacing w:line="276" w:lineRule="auto"/>
        <w:ind w:firstLine="0"/>
        <w:rPr>
          <w:rFonts w:ascii="宋体" w:hAnsi="宋体"/>
          <w:sz w:val="24"/>
        </w:rPr>
      </w:pPr>
      <w:r w:rsidRPr="003C48DD">
        <w:rPr>
          <w:rFonts w:ascii="宋体" w:hAnsi="宋体" w:hint="eastAsia"/>
          <w:sz w:val="24"/>
        </w:rPr>
        <w:t>E：资质范围内低压成套开关设备（低压抽出式开关柜、低压配电柜、动力柜）；高、低压预装式变电站、铠装移</w:t>
      </w:r>
      <w:proofErr w:type="gramStart"/>
      <w:r w:rsidRPr="003C48DD">
        <w:rPr>
          <w:rFonts w:ascii="宋体" w:hAnsi="宋体" w:hint="eastAsia"/>
          <w:sz w:val="24"/>
        </w:rPr>
        <w:t>开式</w:t>
      </w:r>
      <w:proofErr w:type="gramEnd"/>
      <w:r w:rsidRPr="003C48DD">
        <w:rPr>
          <w:rFonts w:ascii="宋体" w:hAnsi="宋体" w:hint="eastAsia"/>
          <w:sz w:val="24"/>
        </w:rPr>
        <w:t>交流金属封闭开关柜的组装及相关服务所涉及场所的相关环境管理活动；</w:t>
      </w:r>
    </w:p>
    <w:p w:rsidR="00FC7058" w:rsidRDefault="00FC7058" w:rsidP="00FC7058">
      <w:pPr>
        <w:pStyle w:val="a3"/>
        <w:spacing w:line="276" w:lineRule="auto"/>
        <w:ind w:firstLine="0"/>
        <w:rPr>
          <w:b/>
          <w:color w:val="000000" w:themeColor="text1"/>
          <w:sz w:val="22"/>
          <w:szCs w:val="22"/>
        </w:rPr>
      </w:pPr>
    </w:p>
    <w:p w:rsidR="00180B57" w:rsidRDefault="00F35664" w:rsidP="00FC7058">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C7058" w:rsidRDefault="00FC7058" w:rsidP="00FC7058">
      <w:pPr>
        <w:pStyle w:val="a3"/>
        <w:spacing w:line="276" w:lineRule="auto"/>
        <w:ind w:firstLine="0"/>
        <w:rPr>
          <w:b/>
          <w:color w:val="000000" w:themeColor="text1"/>
          <w:sz w:val="22"/>
          <w:szCs w:val="22"/>
        </w:rPr>
      </w:pPr>
    </w:p>
    <w:p w:rsidR="00180B57" w:rsidRDefault="00F35664" w:rsidP="00FC7058">
      <w:pPr>
        <w:pStyle w:val="a3"/>
        <w:spacing w:line="276" w:lineRule="auto"/>
        <w:ind w:firstLine="0"/>
        <w:rPr>
          <w:b/>
          <w:color w:val="000000" w:themeColor="text1"/>
          <w:sz w:val="22"/>
          <w:szCs w:val="22"/>
        </w:rPr>
      </w:pPr>
      <w:r>
        <w:rPr>
          <w:rFonts w:hint="eastAsia"/>
          <w:b/>
          <w:color w:val="000000" w:themeColor="text1"/>
          <w:sz w:val="22"/>
          <w:szCs w:val="22"/>
        </w:rPr>
        <w:t>备注：</w:t>
      </w:r>
    </w:p>
    <w:p w:rsidR="00180B57" w:rsidRDefault="00F35664" w:rsidP="00FC7058">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C48DD">
        <w:rPr>
          <w:rFonts w:hint="eastAsia"/>
          <w:b/>
          <w:color w:val="000000" w:themeColor="text1"/>
          <w:sz w:val="22"/>
          <w:szCs w:val="22"/>
        </w:rPr>
        <w:t xml:space="preserve">                              </w:t>
      </w:r>
      <w:r>
        <w:rPr>
          <w:rFonts w:hint="eastAsia"/>
          <w:b/>
          <w:color w:val="000000" w:themeColor="text1"/>
          <w:sz w:val="22"/>
          <w:szCs w:val="22"/>
        </w:rPr>
        <w:t>组长确认：</w:t>
      </w:r>
    </w:p>
    <w:p w:rsidR="003C48DD" w:rsidRDefault="003C48DD" w:rsidP="00FC7058">
      <w:pPr>
        <w:pStyle w:val="a3"/>
        <w:spacing w:line="276" w:lineRule="auto"/>
        <w:ind w:firstLine="0"/>
        <w:rPr>
          <w:b/>
          <w:color w:val="000000" w:themeColor="text1"/>
          <w:sz w:val="22"/>
          <w:szCs w:val="22"/>
        </w:rPr>
      </w:pPr>
    </w:p>
    <w:p w:rsidR="00180B57" w:rsidRDefault="00F35664" w:rsidP="00FC7058">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3C48DD">
        <w:rPr>
          <w:rFonts w:hint="eastAsia"/>
          <w:b/>
          <w:color w:val="000000" w:themeColor="text1"/>
          <w:sz w:val="22"/>
          <w:szCs w:val="22"/>
        </w:rPr>
        <w:t xml:space="preserve">                                 </w:t>
      </w:r>
      <w:r>
        <w:rPr>
          <w:rFonts w:hint="eastAsia"/>
          <w:b/>
          <w:color w:val="000000" w:themeColor="text1"/>
          <w:sz w:val="22"/>
          <w:szCs w:val="22"/>
        </w:rPr>
        <w:t>日期：</w:t>
      </w:r>
    </w:p>
    <w:p w:rsidR="003C48DD" w:rsidRDefault="003C48DD" w:rsidP="00FC7058">
      <w:pPr>
        <w:pStyle w:val="a3"/>
        <w:spacing w:line="276" w:lineRule="auto"/>
        <w:ind w:firstLineChars="900" w:firstLine="1988"/>
        <w:rPr>
          <w:b/>
          <w:color w:val="000000" w:themeColor="text1"/>
          <w:sz w:val="22"/>
          <w:szCs w:val="22"/>
        </w:rPr>
      </w:pPr>
    </w:p>
    <w:p w:rsidR="00180B57" w:rsidRDefault="00F35664" w:rsidP="00FC7058">
      <w:pPr>
        <w:pStyle w:val="a3"/>
        <w:spacing w:line="276" w:lineRule="auto"/>
        <w:ind w:firstLine="0"/>
        <w:rPr>
          <w:b/>
          <w:color w:val="000000" w:themeColor="text1"/>
          <w:sz w:val="18"/>
          <w:szCs w:val="18"/>
        </w:rPr>
      </w:pPr>
      <w:r>
        <w:rPr>
          <w:b/>
          <w:color w:val="000000" w:themeColor="text1"/>
          <w:sz w:val="18"/>
          <w:szCs w:val="18"/>
        </w:rPr>
        <w:t>注：</w:t>
      </w:r>
    </w:p>
    <w:p w:rsidR="00180B57" w:rsidRDefault="00F35664" w:rsidP="00FC7058">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6958FB" w:rsidP="00FC7058">
      <w:pPr>
        <w:spacing w:line="276" w:lineRule="auto"/>
      </w:pPr>
    </w:p>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FB" w:rsidRDefault="006958FB">
      <w:r>
        <w:separator/>
      </w:r>
    </w:p>
  </w:endnote>
  <w:endnote w:type="continuationSeparator" w:id="0">
    <w:p w:rsidR="006958FB" w:rsidRDefault="0069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FB" w:rsidRDefault="006958FB">
      <w:r>
        <w:separator/>
      </w:r>
    </w:p>
  </w:footnote>
  <w:footnote w:type="continuationSeparator" w:id="0">
    <w:p w:rsidR="006958FB" w:rsidRDefault="0069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F35664" w:rsidP="003C48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958F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F35664"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35664" w:rsidRPr="001B474C">
      <w:rPr>
        <w:rStyle w:val="CharChar1"/>
        <w:rFonts w:hint="default"/>
        <w:w w:val="90"/>
        <w:sz w:val="18"/>
      </w:rPr>
      <w:t xml:space="preserve">Beijing InternationalStandard united Certification Co.,Ltd.                      </w:t>
    </w:r>
  </w:p>
  <w:p w:rsidR="0015041A" w:rsidRDefault="006958F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8DD"/>
    <w:rsid w:val="001877AD"/>
    <w:rsid w:val="003C48DD"/>
    <w:rsid w:val="006958FB"/>
    <w:rsid w:val="00F35664"/>
    <w:rsid w:val="00FC7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163</Words>
  <Characters>934</Characters>
  <Application>Microsoft Office Word</Application>
  <DocSecurity>0</DocSecurity>
  <Lines>7</Lines>
  <Paragraphs>2</Paragraphs>
  <ScaleCrop>false</ScaleCrop>
  <Company>微软中国</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