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富顺县航宇绝缘材料厂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</w:rPr>
              <w:t xml:space="preserve">江超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line="360" w:lineRule="auto"/>
              <w:ind w:firstLine="422" w:firstLineChars="200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不符合事实描述:：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组织不能提供产品无碱玻璃纤带的型式检验报告，不符合GB/T19001-2016 标准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8.6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条款“组织应在适当阶段实施策划的安排，以验证产品和服务的要求已得到满足 。”的规定。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8.6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533400" cy="400050"/>
                  <wp:effectExtent l="0" t="0" r="0" b="11430"/>
                  <wp:docPr id="4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bookmarkStart w:id="5" w:name="_GoBack"/>
            <w:bookmarkEnd w:id="5"/>
            <w:r>
              <w:rPr>
                <w:rFonts w:hint="eastAsia" w:ascii="方正仿宋简体" w:eastAsia="方正仿宋简体"/>
                <w:b/>
                <w:sz w:val="24"/>
              </w:rPr>
              <w:t xml:space="preserve"> 审核组长：</w:t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533400" cy="400050"/>
                  <wp:effectExtent l="0" t="0" r="0" b="11430"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2020年03月10日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  期：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2020年03月10日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  期：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2020年03月10日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7969ED"/>
    <w:rsid w:val="231C59F2"/>
    <w:rsid w:val="250803D4"/>
    <w:rsid w:val="3549519B"/>
    <w:rsid w:val="579A67E6"/>
    <w:rsid w:val="58650564"/>
    <w:rsid w:val="69A77169"/>
    <w:rsid w:val="796E31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2020-05-07T02:46:03Z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