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61" w:rsidRPr="004D0F2D" w:rsidRDefault="00971350">
      <w:pPr>
        <w:spacing w:line="480" w:lineRule="exact"/>
        <w:jc w:val="center"/>
        <w:rPr>
          <w:rFonts w:ascii="楷体" w:eastAsia="楷体" w:hAnsi="楷体"/>
          <w:bCs/>
          <w:sz w:val="36"/>
          <w:szCs w:val="36"/>
        </w:rPr>
      </w:pPr>
      <w:r w:rsidRPr="004D0F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55"/>
        <w:gridCol w:w="11661"/>
        <w:gridCol w:w="851"/>
      </w:tblGrid>
      <w:tr w:rsidR="00962461" w:rsidRPr="004D0F2D">
        <w:trPr>
          <w:trHeight w:val="515"/>
        </w:trPr>
        <w:tc>
          <w:tcPr>
            <w:tcW w:w="1242" w:type="dxa"/>
            <w:vMerge w:val="restart"/>
            <w:vAlign w:val="center"/>
          </w:tcPr>
          <w:p w:rsidR="00962461" w:rsidRPr="004D0F2D" w:rsidRDefault="00971350" w:rsidP="004D0F2D">
            <w:pPr>
              <w:spacing w:before="120" w:line="360" w:lineRule="auto"/>
              <w:jc w:val="center"/>
              <w:rPr>
                <w:rFonts w:ascii="楷体" w:eastAsia="楷体" w:hAnsi="楷体" w:cs="宋体"/>
                <w:sz w:val="24"/>
                <w:szCs w:val="24"/>
              </w:rPr>
            </w:pPr>
            <w:r w:rsidRPr="004D0F2D">
              <w:rPr>
                <w:rFonts w:ascii="楷体" w:eastAsia="楷体" w:hAnsi="楷体" w:cs="宋体" w:hint="eastAsia"/>
                <w:sz w:val="24"/>
                <w:szCs w:val="24"/>
              </w:rPr>
              <w:t>过程与活动、</w:t>
            </w:r>
          </w:p>
          <w:p w:rsidR="00962461" w:rsidRPr="004D0F2D" w:rsidRDefault="00971350" w:rsidP="004D0F2D">
            <w:pPr>
              <w:spacing w:line="360" w:lineRule="auto"/>
              <w:jc w:val="center"/>
              <w:rPr>
                <w:rFonts w:ascii="楷体" w:eastAsia="楷体" w:hAnsi="楷体" w:cs="宋体"/>
                <w:sz w:val="24"/>
                <w:szCs w:val="24"/>
              </w:rPr>
            </w:pPr>
            <w:r w:rsidRPr="004D0F2D">
              <w:rPr>
                <w:rFonts w:ascii="楷体" w:eastAsia="楷体" w:hAnsi="楷体" w:cs="宋体" w:hint="eastAsia"/>
                <w:sz w:val="24"/>
                <w:szCs w:val="24"/>
              </w:rPr>
              <w:t>抽样计划</w:t>
            </w:r>
          </w:p>
        </w:tc>
        <w:tc>
          <w:tcPr>
            <w:tcW w:w="955" w:type="dxa"/>
            <w:vMerge w:val="restart"/>
            <w:vAlign w:val="center"/>
          </w:tcPr>
          <w:p w:rsidR="00962461" w:rsidRPr="004D0F2D" w:rsidRDefault="00971350"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涉及</w:t>
            </w:r>
          </w:p>
          <w:p w:rsidR="00962461" w:rsidRPr="004D0F2D" w:rsidRDefault="00971350"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条款</w:t>
            </w:r>
          </w:p>
        </w:tc>
        <w:tc>
          <w:tcPr>
            <w:tcW w:w="11661" w:type="dxa"/>
            <w:vAlign w:val="center"/>
          </w:tcPr>
          <w:p w:rsidR="00962461" w:rsidRPr="004D0F2D" w:rsidRDefault="00971350" w:rsidP="00CC16EC">
            <w:pPr>
              <w:spacing w:line="360" w:lineRule="auto"/>
              <w:rPr>
                <w:rFonts w:ascii="楷体" w:eastAsia="楷体" w:hAnsi="楷体" w:cs="宋体"/>
                <w:sz w:val="24"/>
                <w:szCs w:val="24"/>
              </w:rPr>
            </w:pPr>
            <w:r w:rsidRPr="004D0F2D">
              <w:rPr>
                <w:rFonts w:ascii="楷体" w:eastAsia="楷体" w:hAnsi="楷体" w:cs="宋体" w:hint="eastAsia"/>
                <w:sz w:val="24"/>
                <w:szCs w:val="24"/>
              </w:rPr>
              <w:t>受审核部门：管理层</w:t>
            </w:r>
            <w:r w:rsidRPr="004D0F2D">
              <w:rPr>
                <w:rFonts w:ascii="楷体" w:eastAsia="楷体" w:hAnsi="楷体" w:hint="eastAsia"/>
                <w:sz w:val="24"/>
                <w:szCs w:val="24"/>
              </w:rPr>
              <w:t xml:space="preserve">、员工代表 </w:t>
            </w:r>
            <w:r w:rsidRPr="004D0F2D">
              <w:rPr>
                <w:rFonts w:ascii="楷体" w:eastAsia="楷体" w:hAnsi="楷体" w:cs="宋体" w:hint="eastAsia"/>
                <w:sz w:val="24"/>
                <w:szCs w:val="24"/>
              </w:rPr>
              <w:t xml:space="preserve">     管代：</w:t>
            </w:r>
            <w:proofErr w:type="gramStart"/>
            <w:r w:rsidR="00CC16EC">
              <w:rPr>
                <w:rFonts w:ascii="楷体" w:eastAsia="楷体" w:hAnsi="楷体" w:cs="宋体" w:hint="eastAsia"/>
                <w:sz w:val="24"/>
                <w:szCs w:val="24"/>
              </w:rPr>
              <w:t>童超</w:t>
            </w:r>
            <w:proofErr w:type="gramEnd"/>
            <w:r w:rsidRPr="004D0F2D">
              <w:rPr>
                <w:rFonts w:ascii="楷体" w:eastAsia="楷体" w:hAnsi="楷体" w:cs="宋体" w:hint="eastAsia"/>
                <w:sz w:val="24"/>
                <w:szCs w:val="24"/>
              </w:rPr>
              <w:t xml:space="preserve">     陪同人员：</w:t>
            </w:r>
            <w:proofErr w:type="gramStart"/>
            <w:r w:rsidR="00CC16EC">
              <w:rPr>
                <w:rFonts w:ascii="楷体" w:eastAsia="楷体" w:hAnsi="楷体" w:cs="宋体" w:hint="eastAsia"/>
                <w:sz w:val="24"/>
                <w:szCs w:val="24"/>
              </w:rPr>
              <w:t>王财</w:t>
            </w:r>
            <w:proofErr w:type="gramEnd"/>
          </w:p>
        </w:tc>
        <w:tc>
          <w:tcPr>
            <w:tcW w:w="851" w:type="dxa"/>
            <w:vMerge w:val="restart"/>
            <w:vAlign w:val="center"/>
          </w:tcPr>
          <w:p w:rsidR="00962461" w:rsidRPr="004D0F2D" w:rsidRDefault="00971350"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判定</w:t>
            </w:r>
          </w:p>
        </w:tc>
      </w:tr>
      <w:tr w:rsidR="00962461" w:rsidRPr="004D0F2D">
        <w:trPr>
          <w:trHeight w:val="403"/>
        </w:trPr>
        <w:tc>
          <w:tcPr>
            <w:tcW w:w="1242" w:type="dxa"/>
            <w:vMerge/>
            <w:vAlign w:val="center"/>
          </w:tcPr>
          <w:p w:rsidR="00962461" w:rsidRPr="004D0F2D" w:rsidRDefault="00962461" w:rsidP="004D0F2D">
            <w:pPr>
              <w:spacing w:line="360" w:lineRule="auto"/>
              <w:rPr>
                <w:rFonts w:ascii="楷体" w:eastAsia="楷体" w:hAnsi="楷体" w:cs="宋体"/>
                <w:sz w:val="24"/>
                <w:szCs w:val="24"/>
              </w:rPr>
            </w:pPr>
          </w:p>
        </w:tc>
        <w:tc>
          <w:tcPr>
            <w:tcW w:w="955" w:type="dxa"/>
            <w:vMerge/>
            <w:vAlign w:val="center"/>
          </w:tcPr>
          <w:p w:rsidR="00962461" w:rsidRPr="004D0F2D" w:rsidRDefault="00962461" w:rsidP="004D0F2D">
            <w:pPr>
              <w:spacing w:line="360" w:lineRule="auto"/>
              <w:rPr>
                <w:rFonts w:ascii="楷体" w:eastAsia="楷体" w:hAnsi="楷体" w:cs="宋体"/>
                <w:sz w:val="24"/>
                <w:szCs w:val="24"/>
              </w:rPr>
            </w:pPr>
          </w:p>
        </w:tc>
        <w:tc>
          <w:tcPr>
            <w:tcW w:w="11661" w:type="dxa"/>
            <w:vAlign w:val="center"/>
          </w:tcPr>
          <w:p w:rsidR="00962461" w:rsidRPr="004D0F2D" w:rsidRDefault="00971350" w:rsidP="004D0F2D">
            <w:pPr>
              <w:spacing w:before="120" w:line="360" w:lineRule="auto"/>
              <w:rPr>
                <w:rFonts w:ascii="楷体" w:eastAsia="楷体" w:hAnsi="楷体" w:cs="宋体"/>
                <w:sz w:val="24"/>
                <w:szCs w:val="24"/>
              </w:rPr>
            </w:pPr>
            <w:r w:rsidRPr="004D0F2D">
              <w:rPr>
                <w:rFonts w:ascii="楷体" w:eastAsia="楷体" w:hAnsi="楷体" w:cs="宋体" w:hint="eastAsia"/>
                <w:sz w:val="24"/>
                <w:szCs w:val="24"/>
              </w:rPr>
              <w:t>审核员：</w:t>
            </w:r>
            <w:r w:rsidR="008D1B4A" w:rsidRPr="004D0F2D">
              <w:rPr>
                <w:rFonts w:ascii="楷体" w:eastAsia="楷体" w:hAnsi="楷体" w:cs="宋体" w:hint="eastAsia"/>
                <w:sz w:val="24"/>
                <w:szCs w:val="24"/>
              </w:rPr>
              <w:t>姜海军</w:t>
            </w:r>
            <w:r w:rsidR="004D0F2D">
              <w:rPr>
                <w:rFonts w:ascii="楷体" w:eastAsia="楷体" w:hAnsi="楷体" w:cs="宋体" w:hint="eastAsia"/>
                <w:sz w:val="24"/>
                <w:szCs w:val="24"/>
              </w:rPr>
              <w:t xml:space="preserve"> </w:t>
            </w:r>
            <w:r w:rsidRPr="004D0F2D">
              <w:rPr>
                <w:rFonts w:ascii="楷体" w:eastAsia="楷体" w:hAnsi="楷体" w:cs="宋体" w:hint="eastAsia"/>
                <w:sz w:val="24"/>
                <w:szCs w:val="24"/>
              </w:rPr>
              <w:t xml:space="preserve">                   审核时间：</w:t>
            </w:r>
            <w:r w:rsidR="008D1B4A" w:rsidRPr="004D0F2D">
              <w:rPr>
                <w:rFonts w:ascii="楷体" w:eastAsia="楷体" w:hAnsi="楷体" w:cs="宋体" w:hint="eastAsia"/>
                <w:sz w:val="24"/>
                <w:szCs w:val="24"/>
              </w:rPr>
              <w:t>2023.1.</w:t>
            </w:r>
            <w:r w:rsidRPr="004D0F2D">
              <w:rPr>
                <w:rFonts w:ascii="楷体" w:eastAsia="楷体" w:hAnsi="楷体" w:cs="宋体" w:hint="eastAsia"/>
                <w:sz w:val="24"/>
                <w:szCs w:val="24"/>
              </w:rPr>
              <w:t>9</w:t>
            </w:r>
            <w:r w:rsidR="004D0F2D">
              <w:rPr>
                <w:rFonts w:ascii="楷体" w:eastAsia="楷体" w:hAnsi="楷体" w:cs="宋体" w:hint="eastAsia"/>
                <w:sz w:val="24"/>
                <w:szCs w:val="24"/>
              </w:rPr>
              <w:t xml:space="preserve">   </w:t>
            </w:r>
            <w:r w:rsidR="004D0F2D">
              <w:rPr>
                <w:rFonts w:ascii="楷体" w:eastAsia="楷体" w:hAnsi="楷体" w:hint="eastAsia"/>
                <w:sz w:val="24"/>
                <w:szCs w:val="24"/>
              </w:rPr>
              <w:t>远程审核沟通工具：微信、电话</w:t>
            </w:r>
          </w:p>
        </w:tc>
        <w:tc>
          <w:tcPr>
            <w:tcW w:w="851" w:type="dxa"/>
            <w:vMerge/>
          </w:tcPr>
          <w:p w:rsidR="00962461" w:rsidRPr="004D0F2D" w:rsidRDefault="00962461" w:rsidP="004D0F2D">
            <w:pPr>
              <w:spacing w:line="360" w:lineRule="auto"/>
              <w:rPr>
                <w:rFonts w:ascii="楷体" w:eastAsia="楷体" w:hAnsi="楷体" w:cs="宋体"/>
                <w:color w:val="FF0000"/>
                <w:sz w:val="24"/>
                <w:szCs w:val="24"/>
              </w:rPr>
            </w:pPr>
          </w:p>
        </w:tc>
      </w:tr>
      <w:tr w:rsidR="00962461" w:rsidRPr="004D0F2D">
        <w:trPr>
          <w:trHeight w:val="1481"/>
        </w:trPr>
        <w:tc>
          <w:tcPr>
            <w:tcW w:w="1242" w:type="dxa"/>
            <w:vMerge/>
            <w:vAlign w:val="center"/>
          </w:tcPr>
          <w:p w:rsidR="00962461" w:rsidRPr="004D0F2D" w:rsidRDefault="00962461" w:rsidP="004D0F2D">
            <w:pPr>
              <w:spacing w:line="360" w:lineRule="auto"/>
              <w:rPr>
                <w:rFonts w:ascii="楷体" w:eastAsia="楷体" w:hAnsi="楷体" w:cs="宋体"/>
                <w:color w:val="FF0000"/>
                <w:sz w:val="24"/>
                <w:szCs w:val="24"/>
              </w:rPr>
            </w:pPr>
          </w:p>
        </w:tc>
        <w:tc>
          <w:tcPr>
            <w:tcW w:w="955" w:type="dxa"/>
            <w:vMerge/>
            <w:vAlign w:val="center"/>
          </w:tcPr>
          <w:p w:rsidR="00962461" w:rsidRPr="004D0F2D" w:rsidRDefault="00962461" w:rsidP="004D0F2D">
            <w:pPr>
              <w:spacing w:line="360" w:lineRule="auto"/>
              <w:rPr>
                <w:rFonts w:ascii="楷体" w:eastAsia="楷体" w:hAnsi="楷体" w:cs="宋体"/>
                <w:color w:val="FF0000"/>
                <w:sz w:val="24"/>
                <w:szCs w:val="24"/>
              </w:rPr>
            </w:pPr>
          </w:p>
        </w:tc>
        <w:tc>
          <w:tcPr>
            <w:tcW w:w="11661" w:type="dxa"/>
            <w:vAlign w:val="center"/>
          </w:tcPr>
          <w:p w:rsidR="00962461" w:rsidRPr="004D0F2D" w:rsidRDefault="00971350" w:rsidP="004D0F2D">
            <w:pPr>
              <w:pStyle w:val="a9"/>
              <w:spacing w:line="360" w:lineRule="auto"/>
              <w:rPr>
                <w:rFonts w:ascii="楷体" w:eastAsia="楷体" w:hAnsi="楷体" w:cs="宋体"/>
                <w:bCs w:val="0"/>
                <w:spacing w:val="0"/>
                <w:sz w:val="24"/>
                <w:szCs w:val="24"/>
              </w:rPr>
            </w:pPr>
            <w:r w:rsidRPr="004D0F2D">
              <w:rPr>
                <w:rFonts w:ascii="楷体" w:eastAsia="楷体" w:hAnsi="楷体" w:cs="宋体" w:hint="eastAsia"/>
                <w:bCs w:val="0"/>
                <w:spacing w:val="0"/>
                <w:sz w:val="24"/>
                <w:szCs w:val="24"/>
              </w:rPr>
              <w:t>审核条款：</w:t>
            </w:r>
          </w:p>
          <w:p w:rsidR="00962461" w:rsidRPr="004D0F2D" w:rsidRDefault="00971350" w:rsidP="004D0F2D">
            <w:pPr>
              <w:adjustRightInd w:val="0"/>
              <w:snapToGrid w:val="0"/>
              <w:spacing w:line="360" w:lineRule="auto"/>
              <w:ind w:rightChars="50" w:right="105"/>
              <w:textAlignment w:val="baseline"/>
              <w:rPr>
                <w:rFonts w:ascii="楷体" w:eastAsia="楷体" w:hAnsi="楷体" w:cs="宋体"/>
                <w:spacing w:val="-6"/>
                <w:sz w:val="24"/>
                <w:szCs w:val="24"/>
              </w:rPr>
            </w:pPr>
            <w:r w:rsidRPr="004D0F2D">
              <w:rPr>
                <w:rFonts w:ascii="楷体" w:eastAsia="楷体" w:hAnsi="楷体" w:cs="宋体" w:hint="eastAsia"/>
                <w:spacing w:val="-6"/>
                <w:sz w:val="24"/>
                <w:szCs w:val="24"/>
              </w:rPr>
              <w:t>QO:4.1理解组织及其环境、4.2理解相关方的需求和期望、4.3 确定管理体系的范围、4.4质量/职业健康安全管理体系及其过程、5.1领导作用和承诺、5.2质量/职业健康安全方针、5.3组织的岗位、职责和权限、O5.4协商与参与、6.1应对风险和机遇的措施、6.2质量/职业健康安全目标及其实现的策划、Q6.3变更的策划、7.1.1（O7.1）资源总则、7.4沟通/信息交流、9.3管理评审、10.1改进、10.3持续改进，</w:t>
            </w:r>
          </w:p>
          <w:p w:rsidR="00962461" w:rsidRPr="004D0F2D" w:rsidRDefault="00CC16EC" w:rsidP="004D0F2D">
            <w:pPr>
              <w:adjustRightInd w:val="0"/>
              <w:snapToGrid w:val="0"/>
              <w:spacing w:line="360" w:lineRule="auto"/>
              <w:ind w:rightChars="50" w:right="105"/>
              <w:textAlignment w:val="baseline"/>
              <w:rPr>
                <w:rFonts w:ascii="楷体" w:eastAsia="楷体" w:hAnsi="楷体" w:cs="宋体"/>
                <w:spacing w:val="-6"/>
                <w:sz w:val="24"/>
                <w:szCs w:val="24"/>
              </w:rPr>
            </w:pPr>
            <w:r>
              <w:rPr>
                <w:rFonts w:ascii="楷体" w:eastAsia="楷体" w:hAnsi="楷体" w:cs="宋体" w:hint="eastAsia"/>
                <w:spacing w:val="-6"/>
                <w:sz w:val="24"/>
                <w:szCs w:val="24"/>
              </w:rPr>
              <w:t>暂停恢复，</w:t>
            </w:r>
            <w:r w:rsidR="00971350" w:rsidRPr="004D0F2D">
              <w:rPr>
                <w:rFonts w:ascii="楷体" w:eastAsia="楷体" w:hAnsi="楷体" w:cs="宋体" w:hint="eastAsia"/>
                <w:spacing w:val="-6"/>
                <w:sz w:val="24"/>
                <w:szCs w:val="24"/>
              </w:rPr>
              <w:t>国家/地方监督抽查情况；顾客满意、相关</w:t>
            </w:r>
            <w:proofErr w:type="gramStart"/>
            <w:r w:rsidR="00971350" w:rsidRPr="004D0F2D">
              <w:rPr>
                <w:rFonts w:ascii="楷体" w:eastAsia="楷体" w:hAnsi="楷体" w:cs="宋体" w:hint="eastAsia"/>
                <w:spacing w:val="-6"/>
                <w:sz w:val="24"/>
                <w:szCs w:val="24"/>
              </w:rPr>
              <w:t>方投诉</w:t>
            </w:r>
            <w:proofErr w:type="gramEnd"/>
            <w:r w:rsidR="00971350" w:rsidRPr="004D0F2D">
              <w:rPr>
                <w:rFonts w:ascii="楷体" w:eastAsia="楷体" w:hAnsi="楷体" w:cs="宋体" w:hint="eastAsia"/>
                <w:spacing w:val="-6"/>
                <w:sz w:val="24"/>
                <w:szCs w:val="24"/>
              </w:rPr>
              <w:t>及处理情况；上次审核不符合验证，变更，证书及标志使用，</w:t>
            </w:r>
          </w:p>
          <w:p w:rsidR="00962461" w:rsidRPr="004D0F2D" w:rsidRDefault="00971350" w:rsidP="004D0F2D">
            <w:pPr>
              <w:adjustRightInd w:val="0"/>
              <w:snapToGrid w:val="0"/>
              <w:spacing w:line="360" w:lineRule="auto"/>
              <w:ind w:rightChars="50" w:right="105"/>
              <w:textAlignment w:val="baseline"/>
              <w:rPr>
                <w:rFonts w:ascii="楷体" w:eastAsia="楷体" w:hAnsi="楷体" w:cs="宋体"/>
                <w:color w:val="FF0000"/>
                <w:spacing w:val="-6"/>
                <w:sz w:val="24"/>
                <w:szCs w:val="24"/>
              </w:rPr>
            </w:pPr>
            <w:r w:rsidRPr="004D0F2D">
              <w:rPr>
                <w:rFonts w:ascii="楷体" w:eastAsia="楷体" w:hAnsi="楷体" w:cs="宋体" w:hint="eastAsia"/>
                <w:spacing w:val="-6"/>
                <w:sz w:val="24"/>
                <w:szCs w:val="24"/>
              </w:rPr>
              <w:t>验证企业相关资质证明的有效性；</w:t>
            </w:r>
          </w:p>
        </w:tc>
        <w:tc>
          <w:tcPr>
            <w:tcW w:w="851" w:type="dxa"/>
            <w:vMerge/>
          </w:tcPr>
          <w:p w:rsidR="00962461" w:rsidRPr="004D0F2D" w:rsidRDefault="00962461" w:rsidP="004D0F2D">
            <w:pPr>
              <w:spacing w:line="360" w:lineRule="auto"/>
              <w:rPr>
                <w:rFonts w:ascii="楷体" w:eastAsia="楷体" w:hAnsi="楷体" w:cs="宋体"/>
                <w:color w:val="FF0000"/>
                <w:sz w:val="24"/>
                <w:szCs w:val="24"/>
              </w:rPr>
            </w:pPr>
          </w:p>
        </w:tc>
      </w:tr>
      <w:tr w:rsidR="001D7D79" w:rsidRPr="004D0F2D">
        <w:trPr>
          <w:trHeight w:val="1481"/>
        </w:trPr>
        <w:tc>
          <w:tcPr>
            <w:tcW w:w="1242" w:type="dxa"/>
            <w:vAlign w:val="center"/>
          </w:tcPr>
          <w:p w:rsidR="001D7D79" w:rsidRPr="001D7D79" w:rsidRDefault="001D7D79" w:rsidP="001A71F1">
            <w:pPr>
              <w:spacing w:line="360" w:lineRule="auto"/>
              <w:rPr>
                <w:rFonts w:ascii="楷体" w:eastAsia="楷体" w:hAnsi="楷体" w:cs="宋体"/>
                <w:sz w:val="24"/>
                <w:szCs w:val="24"/>
              </w:rPr>
            </w:pPr>
            <w:r w:rsidRPr="001D7D79">
              <w:rPr>
                <w:rFonts w:ascii="楷体" w:eastAsia="楷体" w:hAnsi="楷体" w:cs="宋体"/>
                <w:sz w:val="24"/>
                <w:szCs w:val="24"/>
              </w:rPr>
              <w:t>暂停恢复</w:t>
            </w:r>
          </w:p>
        </w:tc>
        <w:tc>
          <w:tcPr>
            <w:tcW w:w="955" w:type="dxa"/>
            <w:vAlign w:val="center"/>
          </w:tcPr>
          <w:p w:rsidR="001D7D79" w:rsidRPr="001D7D79" w:rsidRDefault="001D7D79" w:rsidP="001A71F1">
            <w:pPr>
              <w:spacing w:line="360" w:lineRule="auto"/>
              <w:rPr>
                <w:rFonts w:ascii="楷体" w:eastAsia="楷体" w:hAnsi="楷体" w:cs="宋体"/>
                <w:sz w:val="24"/>
                <w:szCs w:val="24"/>
              </w:rPr>
            </w:pPr>
          </w:p>
        </w:tc>
        <w:tc>
          <w:tcPr>
            <w:tcW w:w="11661" w:type="dxa"/>
            <w:vAlign w:val="center"/>
          </w:tcPr>
          <w:p w:rsidR="001D7D79" w:rsidRPr="001D7D79" w:rsidRDefault="001D7D79" w:rsidP="001A71F1">
            <w:pPr>
              <w:spacing w:line="360" w:lineRule="auto"/>
              <w:rPr>
                <w:rFonts w:ascii="楷体" w:eastAsia="楷体" w:hAnsi="楷体" w:cs="宋体"/>
                <w:sz w:val="24"/>
                <w:szCs w:val="24"/>
              </w:rPr>
            </w:pPr>
            <w:r w:rsidRPr="001D7D79">
              <w:rPr>
                <w:rFonts w:ascii="楷体" w:eastAsia="楷体" w:hAnsi="楷体" w:cs="宋体"/>
                <w:sz w:val="24"/>
                <w:szCs w:val="24"/>
              </w:rPr>
              <w:t>由于受疫情影响未能按时接受监督审核，造成证书暂停，现已接受监督审核，暂停原因消除，暂停期间未使用证书及标志，体系保持正常运行，同意恢复认证注册资格</w:t>
            </w:r>
            <w:r w:rsidRPr="001D7D79">
              <w:rPr>
                <w:rFonts w:ascii="楷体" w:eastAsia="楷体" w:hAnsi="楷体" w:cs="宋体" w:hint="eastAsia"/>
                <w:sz w:val="24"/>
                <w:szCs w:val="24"/>
              </w:rPr>
              <w:t>。</w:t>
            </w:r>
          </w:p>
          <w:p w:rsidR="001D7D79" w:rsidRPr="001D7D79" w:rsidRDefault="001D7D79" w:rsidP="001A71F1">
            <w:pPr>
              <w:snapToGrid w:val="0"/>
              <w:rPr>
                <w:rFonts w:ascii="楷体" w:eastAsia="楷体" w:hAnsi="楷体" w:cs="宋体"/>
                <w:sz w:val="24"/>
                <w:szCs w:val="24"/>
              </w:rPr>
            </w:pPr>
          </w:p>
        </w:tc>
        <w:tc>
          <w:tcPr>
            <w:tcW w:w="851" w:type="dxa"/>
          </w:tcPr>
          <w:p w:rsidR="001D7D79" w:rsidRPr="001D7D79" w:rsidRDefault="001D7D79" w:rsidP="001A71F1">
            <w:pPr>
              <w:spacing w:line="360" w:lineRule="auto"/>
              <w:rPr>
                <w:rFonts w:ascii="楷体" w:eastAsia="楷体" w:hAnsi="楷体" w:cs="宋体"/>
                <w:sz w:val="24"/>
                <w:szCs w:val="24"/>
              </w:rPr>
            </w:pPr>
            <w:r w:rsidRPr="001D7D79">
              <w:rPr>
                <w:rFonts w:ascii="楷体" w:eastAsia="楷体" w:hAnsi="楷体" w:cs="宋体" w:hint="eastAsia"/>
                <w:sz w:val="24"/>
                <w:szCs w:val="24"/>
              </w:rPr>
              <w:t>Y</w:t>
            </w:r>
          </w:p>
        </w:tc>
      </w:tr>
      <w:tr w:rsidR="001D7D79" w:rsidRPr="004D0F2D">
        <w:trPr>
          <w:trHeight w:val="2278"/>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理解组织及其环境总要求</w:t>
            </w:r>
          </w:p>
          <w:p w:rsidR="001D7D79" w:rsidRPr="004D0F2D" w:rsidRDefault="001D7D79" w:rsidP="004D0F2D">
            <w:pPr>
              <w:spacing w:line="360" w:lineRule="auto"/>
              <w:rPr>
                <w:rFonts w:ascii="楷体" w:eastAsia="楷体" w:hAnsi="楷体" w:cs="宋体"/>
                <w:b/>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QO4.1</w:t>
            </w:r>
          </w:p>
          <w:p w:rsidR="001D7D79" w:rsidRPr="004D0F2D" w:rsidRDefault="001D7D79" w:rsidP="004D0F2D">
            <w:pPr>
              <w:spacing w:line="360" w:lineRule="auto"/>
              <w:rPr>
                <w:rFonts w:ascii="楷体" w:eastAsia="楷体" w:hAnsi="楷体" w:cs="宋体"/>
                <w:b/>
                <w:sz w:val="24"/>
                <w:szCs w:val="24"/>
              </w:rPr>
            </w:pPr>
          </w:p>
        </w:tc>
        <w:tc>
          <w:tcPr>
            <w:tcW w:w="11661" w:type="dxa"/>
            <w:vAlign w:val="center"/>
          </w:tcPr>
          <w:p w:rsidR="001D7D79" w:rsidRPr="004D0F2D" w:rsidRDefault="003454A4" w:rsidP="004D0F2D">
            <w:pPr>
              <w:spacing w:line="360" w:lineRule="auto"/>
              <w:rPr>
                <w:rFonts w:ascii="楷体" w:eastAsia="楷体" w:hAnsi="楷体" w:cs="宋体"/>
                <w:sz w:val="24"/>
                <w:szCs w:val="24"/>
              </w:rPr>
            </w:pPr>
            <w:bookmarkStart w:id="0" w:name="组织名称"/>
            <w:r w:rsidRPr="003454A4">
              <w:rPr>
                <w:rFonts w:ascii="楷体" w:eastAsia="楷体" w:hAnsi="楷体" w:cs="宋体"/>
                <w:sz w:val="24"/>
                <w:szCs w:val="24"/>
              </w:rPr>
              <w:t>新疆隆威家具有限责任公司</w:t>
            </w:r>
            <w:bookmarkEnd w:id="0"/>
            <w:r w:rsidRPr="003454A4">
              <w:rPr>
                <w:rFonts w:ascii="楷体" w:eastAsia="楷体" w:hAnsi="楷体" w:cs="宋体" w:hint="eastAsia"/>
                <w:sz w:val="24"/>
                <w:szCs w:val="24"/>
              </w:rPr>
              <w:t>，</w:t>
            </w:r>
            <w:r w:rsidR="001D7D79" w:rsidRPr="004D0F2D">
              <w:rPr>
                <w:rFonts w:ascii="楷体" w:eastAsia="楷体" w:hAnsi="楷体" w:cs="宋体" w:hint="eastAsia"/>
                <w:sz w:val="24"/>
                <w:szCs w:val="24"/>
              </w:rPr>
              <w:t>注册地址：</w:t>
            </w:r>
            <w:bookmarkStart w:id="1" w:name="注册地址"/>
            <w:r w:rsidRPr="003454A4">
              <w:rPr>
                <w:rFonts w:ascii="楷体" w:eastAsia="楷体" w:hAnsi="楷体" w:cs="宋体" w:hint="eastAsia"/>
                <w:sz w:val="24"/>
                <w:szCs w:val="24"/>
              </w:rPr>
              <w:t>新疆昌吉州昌吉市六工镇下六工村一片区18号</w:t>
            </w:r>
            <w:bookmarkEnd w:id="1"/>
            <w:r w:rsidR="001D7D79" w:rsidRPr="004D0F2D">
              <w:rPr>
                <w:rFonts w:ascii="楷体" w:eastAsia="楷体" w:hAnsi="楷体" w:cs="宋体" w:hint="eastAsia"/>
                <w:sz w:val="24"/>
                <w:szCs w:val="24"/>
              </w:rPr>
              <w:t>；</w:t>
            </w:r>
          </w:p>
          <w:p w:rsidR="001D7D79" w:rsidRPr="004D0F2D" w:rsidRDefault="003454A4" w:rsidP="004D0F2D">
            <w:pPr>
              <w:spacing w:line="360" w:lineRule="auto"/>
              <w:rPr>
                <w:rFonts w:ascii="楷体" w:eastAsia="楷体" w:hAnsi="楷体" w:cs="宋体"/>
                <w:sz w:val="24"/>
                <w:szCs w:val="24"/>
              </w:rPr>
            </w:pPr>
            <w:r>
              <w:rPr>
                <w:rFonts w:ascii="楷体" w:eastAsia="楷体" w:hAnsi="楷体" w:cs="宋体" w:hint="eastAsia"/>
                <w:sz w:val="24"/>
                <w:szCs w:val="24"/>
              </w:rPr>
              <w:t>生产</w:t>
            </w:r>
            <w:r w:rsidR="001D7D79" w:rsidRPr="004D0F2D">
              <w:rPr>
                <w:rFonts w:ascii="楷体" w:eastAsia="楷体" w:hAnsi="楷体" w:cs="宋体" w:hint="eastAsia"/>
                <w:sz w:val="24"/>
                <w:szCs w:val="24"/>
              </w:rPr>
              <w:t>地址：</w:t>
            </w:r>
            <w:r w:rsidRPr="003454A4">
              <w:rPr>
                <w:rFonts w:ascii="楷体" w:eastAsia="楷体" w:hAnsi="楷体" w:cs="宋体" w:hint="eastAsia"/>
                <w:sz w:val="24"/>
                <w:szCs w:val="24"/>
              </w:rPr>
              <w:t>新疆昌吉州昌吉市六工镇下六工村一片区18号</w:t>
            </w:r>
            <w:r w:rsidR="001D7D79" w:rsidRPr="004D0F2D">
              <w:rPr>
                <w:rFonts w:ascii="楷体" w:eastAsia="楷体" w:hAnsi="楷体" w:cs="宋体" w:hint="eastAsia"/>
                <w:sz w:val="24"/>
                <w:szCs w:val="24"/>
              </w:rPr>
              <w:t>；</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经核实，营业执照有效，见附件。</w:t>
            </w:r>
          </w:p>
          <w:p w:rsidR="001D7D79" w:rsidRPr="003454A4" w:rsidRDefault="001D7D79" w:rsidP="004D0F2D">
            <w:pPr>
              <w:spacing w:line="360" w:lineRule="auto"/>
              <w:rPr>
                <w:rFonts w:ascii="楷体" w:eastAsia="楷体" w:hAnsi="楷体" w:cs="宋体"/>
                <w:sz w:val="24"/>
                <w:szCs w:val="24"/>
              </w:rPr>
            </w:pPr>
            <w:r w:rsidRPr="003454A4">
              <w:rPr>
                <w:rFonts w:ascii="楷体" w:eastAsia="楷体" w:hAnsi="楷体" w:cs="宋体" w:hint="eastAsia"/>
                <w:sz w:val="24"/>
                <w:szCs w:val="24"/>
              </w:rPr>
              <w:t>管理手册，实施、发布日期：2020年</w:t>
            </w:r>
            <w:r w:rsidR="00702974">
              <w:rPr>
                <w:rFonts w:ascii="楷体" w:eastAsia="楷体" w:hAnsi="楷体" w:cs="宋体" w:hint="eastAsia"/>
                <w:sz w:val="24"/>
                <w:szCs w:val="24"/>
              </w:rPr>
              <w:t>12</w:t>
            </w:r>
            <w:r w:rsidRPr="003454A4">
              <w:rPr>
                <w:rFonts w:ascii="楷体" w:eastAsia="楷体" w:hAnsi="楷体" w:cs="宋体" w:hint="eastAsia"/>
                <w:sz w:val="24"/>
                <w:szCs w:val="24"/>
              </w:rPr>
              <w:t>月</w:t>
            </w:r>
            <w:r w:rsidR="00702974">
              <w:rPr>
                <w:rFonts w:ascii="楷体" w:eastAsia="楷体" w:hAnsi="楷体" w:cs="宋体" w:hint="eastAsia"/>
                <w:sz w:val="24"/>
                <w:szCs w:val="24"/>
              </w:rPr>
              <w:t>2</w:t>
            </w:r>
            <w:r w:rsidRPr="003454A4">
              <w:rPr>
                <w:rFonts w:ascii="楷体" w:eastAsia="楷体" w:hAnsi="楷体" w:cs="宋体" w:hint="eastAsia"/>
                <w:sz w:val="24"/>
                <w:szCs w:val="24"/>
              </w:rPr>
              <w:t>0日</w:t>
            </w:r>
          </w:p>
          <w:p w:rsidR="0096181A" w:rsidRDefault="0096181A" w:rsidP="004D0F2D">
            <w:pPr>
              <w:spacing w:line="360" w:lineRule="auto"/>
              <w:rPr>
                <w:rFonts w:ascii="楷体" w:eastAsia="楷体" w:hAnsi="楷体" w:cs="宋体"/>
                <w:sz w:val="24"/>
                <w:szCs w:val="24"/>
              </w:rPr>
            </w:pPr>
            <w:r>
              <w:rPr>
                <w:rFonts w:ascii="楷体" w:eastAsia="楷体" w:hAnsi="楷体" w:cs="宋体" w:hint="eastAsia"/>
                <w:sz w:val="24"/>
                <w:szCs w:val="24"/>
              </w:rPr>
              <w:t>编制了《</w:t>
            </w:r>
            <w:r w:rsidRPr="0096181A">
              <w:rPr>
                <w:rFonts w:ascii="楷体" w:eastAsia="楷体" w:hAnsi="楷体" w:cs="宋体" w:hint="eastAsia"/>
                <w:sz w:val="24"/>
                <w:szCs w:val="24"/>
              </w:rPr>
              <w:t>组织环境与相关方要求管理程序</w:t>
            </w:r>
            <w:r>
              <w:rPr>
                <w:rFonts w:ascii="楷体" w:eastAsia="楷体" w:hAnsi="楷体" w:cs="宋体" w:hint="eastAsia"/>
                <w:sz w:val="24"/>
                <w:szCs w:val="24"/>
              </w:rPr>
              <w:t>》，</w:t>
            </w:r>
          </w:p>
          <w:p w:rsidR="001D7D79" w:rsidRPr="004D0F2D" w:rsidRDefault="001D7D79" w:rsidP="004D0F2D">
            <w:pPr>
              <w:spacing w:line="360" w:lineRule="auto"/>
              <w:rPr>
                <w:rFonts w:ascii="楷体" w:eastAsia="楷体" w:hAnsi="楷体" w:cs="宋体"/>
                <w:b/>
                <w:color w:val="FF0000"/>
                <w:sz w:val="24"/>
                <w:szCs w:val="24"/>
              </w:rPr>
            </w:pPr>
            <w:r w:rsidRPr="004D0F2D">
              <w:rPr>
                <w:rFonts w:ascii="楷体" w:eastAsia="楷体" w:hAnsi="楷体" w:cs="宋体" w:hint="eastAsia"/>
                <w:sz w:val="24"/>
                <w:szCs w:val="24"/>
              </w:rPr>
              <w:t>与</w:t>
            </w:r>
            <w:r w:rsidR="003454A4">
              <w:rPr>
                <w:rFonts w:ascii="楷体" w:eastAsia="楷体" w:hAnsi="楷体" w:cs="宋体" w:hint="eastAsia"/>
                <w:sz w:val="24"/>
                <w:szCs w:val="24"/>
              </w:rPr>
              <w:t>管代</w:t>
            </w:r>
            <w:r w:rsidRPr="004D0F2D">
              <w:rPr>
                <w:rFonts w:ascii="楷体" w:eastAsia="楷体" w:hAnsi="楷体" w:cs="宋体" w:hint="eastAsia"/>
                <w:sz w:val="24"/>
                <w:szCs w:val="24"/>
              </w:rPr>
              <w:t>沟</w:t>
            </w:r>
            <w:r>
              <w:rPr>
                <w:rFonts w:ascii="楷体" w:eastAsia="楷体" w:hAnsi="楷体" w:cs="宋体" w:hint="eastAsia"/>
                <w:sz w:val="24"/>
                <w:szCs w:val="24"/>
              </w:rPr>
              <w:t>通，公司领导层确定外部和内部与公司的宗旨、战略方向有关、影响</w:t>
            </w:r>
            <w:r w:rsidRPr="004D0F2D">
              <w:rPr>
                <w:rFonts w:ascii="楷体" w:eastAsia="楷体" w:hAnsi="楷体" w:cs="宋体" w:hint="eastAsia"/>
                <w:sz w:val="24"/>
                <w:szCs w:val="24"/>
              </w:rPr>
              <w:t>管理体系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w:t>
            </w:r>
            <w:r>
              <w:rPr>
                <w:rFonts w:ascii="楷体" w:eastAsia="楷体" w:hAnsi="楷体" w:cs="宋体" w:hint="eastAsia"/>
                <w:sz w:val="24"/>
                <w:szCs w:val="24"/>
              </w:rPr>
              <w:t>组织对确定的内部和外部因素的相关信息进行监视和评审，以确保</w:t>
            </w:r>
            <w:r w:rsidRPr="004D0F2D">
              <w:rPr>
                <w:rFonts w:ascii="楷体" w:eastAsia="楷体" w:hAnsi="楷体" w:cs="宋体" w:hint="eastAsia"/>
                <w:sz w:val="24"/>
                <w:szCs w:val="24"/>
              </w:rPr>
              <w:t>管理体系与公司的战略方向一致，并实现其预期的结果。</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96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理解相关方的需求和期望</w:t>
            </w: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QO4.2</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96181A" w:rsidP="0096181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sidRPr="0096181A">
              <w:rPr>
                <w:rFonts w:ascii="楷体" w:eastAsia="楷体" w:hAnsi="楷体" w:cs="宋体" w:hint="eastAsia"/>
                <w:sz w:val="24"/>
                <w:szCs w:val="24"/>
              </w:rPr>
              <w:t>组织环境与相关方要求管理程序</w:t>
            </w:r>
            <w:r>
              <w:rPr>
                <w:rFonts w:ascii="楷体" w:eastAsia="楷体" w:hAnsi="楷体" w:cs="宋体" w:hint="eastAsia"/>
                <w:sz w:val="24"/>
                <w:szCs w:val="24"/>
              </w:rPr>
              <w:t>》，</w:t>
            </w:r>
            <w:r w:rsidR="001D7D79" w:rsidRPr="004D0F2D">
              <w:rPr>
                <w:rFonts w:ascii="楷体" w:eastAsia="楷体" w:hAnsi="楷体" w:cs="宋体" w:hint="eastAsia"/>
                <w:sz w:val="24"/>
                <w:szCs w:val="24"/>
              </w:rPr>
              <w:t>管理层在考虑相关方对公司提供符合顾客要求和适用法律法规要求的产品和服务的能力产生影响或潜在影响时，结合公司的实际情况，确定与质量/</w:t>
            </w:r>
            <w:r w:rsidR="001D7D79">
              <w:rPr>
                <w:rFonts w:ascii="楷体" w:eastAsia="楷体" w:hAnsi="楷体" w:cs="宋体" w:hint="eastAsia"/>
                <w:sz w:val="24"/>
                <w:szCs w:val="24"/>
              </w:rPr>
              <w:t>职业健康安全</w:t>
            </w:r>
            <w:r w:rsidR="001D7D79" w:rsidRPr="004D0F2D">
              <w:rPr>
                <w:rFonts w:ascii="楷体" w:eastAsia="楷体" w:hAnsi="楷体" w:cs="宋体" w:hint="eastAsia"/>
                <w:sz w:val="24"/>
                <w:szCs w:val="24"/>
              </w:rPr>
              <w:t>管理体系有关的相关方，并确定其要求。公司按照管理手册要求对相关方的需求和期望进行管理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与质量/</w:t>
            </w:r>
            <w:r>
              <w:rPr>
                <w:rFonts w:ascii="楷体" w:eastAsia="楷体" w:hAnsi="楷体" w:cs="宋体" w:hint="eastAsia"/>
                <w:sz w:val="24"/>
                <w:szCs w:val="24"/>
              </w:rPr>
              <w:t>职业健康安全</w:t>
            </w:r>
            <w:r w:rsidRPr="004D0F2D">
              <w:rPr>
                <w:rFonts w:ascii="楷体" w:eastAsia="楷体" w:hAnsi="楷体" w:cs="宋体" w:hint="eastAsia"/>
                <w:sz w:val="24"/>
                <w:szCs w:val="24"/>
              </w:rPr>
              <w:t>管理体系有关的相关方；</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公司的相关方包括：顾客、员工、银行、外部供应商、雇员及其他为组织工作者、法律法规及监管机关、非政府组织等。</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lastRenderedPageBreak/>
              <w:t>公司对这些相关方及其要求的相关信息进行监视和评审，理解和持续满足相关方的需求和期望。</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188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确定管理体系的范围</w:t>
            </w:r>
          </w:p>
          <w:p w:rsidR="001D7D79" w:rsidRPr="004D0F2D" w:rsidRDefault="001D7D79" w:rsidP="004D0F2D">
            <w:pPr>
              <w:spacing w:line="360" w:lineRule="auto"/>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 4.3</w:t>
            </w:r>
          </w:p>
          <w:p w:rsidR="001D7D79" w:rsidRPr="004D0F2D" w:rsidRDefault="001D7D79" w:rsidP="004D0F2D">
            <w:pPr>
              <w:spacing w:line="360" w:lineRule="auto"/>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经现场核实确认，组织管理体系范围没有变化：</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Q： </w:t>
            </w:r>
            <w:r w:rsidR="00057649">
              <w:rPr>
                <w:rFonts w:ascii="楷体" w:eastAsia="楷体" w:hAnsi="楷体" w:cs="宋体" w:hint="eastAsia"/>
                <w:sz w:val="24"/>
                <w:szCs w:val="24"/>
              </w:rPr>
              <w:t>金属教学家具、金属办公家具、金属公寓家具的生产和销售</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O：</w:t>
            </w:r>
            <w:r w:rsidR="00057649">
              <w:rPr>
                <w:rFonts w:ascii="楷体" w:eastAsia="楷体" w:hAnsi="楷体" w:cs="宋体" w:hint="eastAsia"/>
                <w:sz w:val="24"/>
                <w:szCs w:val="24"/>
              </w:rPr>
              <w:t>金属教学家具、金属办公家具、金属公寓家具的生产和销售</w:t>
            </w:r>
            <w:r w:rsidRPr="004D0F2D">
              <w:rPr>
                <w:rFonts w:ascii="楷体" w:eastAsia="楷体" w:hAnsi="楷体" w:cs="宋体" w:hint="eastAsia"/>
                <w:sz w:val="24"/>
                <w:szCs w:val="24"/>
              </w:rPr>
              <w:t>所涉及场所相关的职业健康安全管理活动；</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不适用条款：</w:t>
            </w:r>
            <w:r w:rsidR="00057649">
              <w:rPr>
                <w:rFonts w:ascii="楷体" w:eastAsia="楷体" w:hAnsi="楷体" w:cs="宋体" w:hint="eastAsia"/>
                <w:sz w:val="24"/>
                <w:szCs w:val="24"/>
              </w:rPr>
              <w:t>Q</w:t>
            </w:r>
            <w:r w:rsidRPr="004D0F2D">
              <w:rPr>
                <w:rFonts w:ascii="楷体" w:eastAsia="楷体" w:hAnsi="楷体" w:cs="宋体" w:hint="eastAsia"/>
                <w:sz w:val="24"/>
                <w:szCs w:val="24"/>
              </w:rPr>
              <w:t>8.3，本公司在</w:t>
            </w:r>
            <w:r w:rsidR="00057649">
              <w:rPr>
                <w:rFonts w:ascii="楷体" w:eastAsia="楷体" w:hAnsi="楷体" w:cs="宋体" w:hint="eastAsia"/>
                <w:sz w:val="24"/>
                <w:szCs w:val="24"/>
              </w:rPr>
              <w:t>金属教学家具、金属办公家具、金属公寓家具的生产和销售</w:t>
            </w:r>
            <w:r w:rsidRPr="004D0F2D">
              <w:rPr>
                <w:rFonts w:ascii="楷体" w:eastAsia="楷体" w:hAnsi="楷体" w:cs="宋体" w:hint="eastAsia"/>
                <w:sz w:val="24"/>
                <w:szCs w:val="24"/>
              </w:rPr>
              <w:t>相关的管理活动，过程中按国家和行业标准进行销售，不涉及产品的设计与开发，因此GB/T 19001-2016标准中8.3条款不适用，且该不适用不影响公司确保产品和服务合格的能力和责任，也不影响增强顾客满意度。</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外包过程：</w:t>
            </w:r>
            <w:r w:rsidR="006D2308">
              <w:rPr>
                <w:rFonts w:ascii="楷体" w:eastAsia="楷体" w:hAnsi="楷体" w:cs="宋体" w:hint="eastAsia"/>
                <w:sz w:val="24"/>
                <w:szCs w:val="24"/>
              </w:rPr>
              <w:t>暂无</w:t>
            </w:r>
            <w:r w:rsidRPr="004D0F2D">
              <w:rPr>
                <w:rFonts w:ascii="楷体" w:eastAsia="楷体" w:hAnsi="楷体" w:cs="宋体" w:hint="eastAsia"/>
                <w:sz w:val="24"/>
                <w:szCs w:val="24"/>
              </w:rPr>
              <w:t>。</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662"/>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管理体系及其过程</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QO4.4</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2022年1月～2022年1</w:t>
            </w:r>
            <w:r w:rsidR="002B2270">
              <w:rPr>
                <w:rFonts w:ascii="楷体" w:eastAsia="楷体" w:hAnsi="楷体" w:cs="宋体" w:hint="eastAsia"/>
                <w:sz w:val="24"/>
                <w:szCs w:val="24"/>
              </w:rPr>
              <w:t>2</w:t>
            </w:r>
            <w:r w:rsidRPr="004D0F2D">
              <w:rPr>
                <w:rFonts w:ascii="楷体" w:eastAsia="楷体" w:hAnsi="楷体" w:cs="宋体" w:hint="eastAsia"/>
                <w:sz w:val="24"/>
                <w:szCs w:val="24"/>
              </w:rPr>
              <w:t>月管理目标分解及完成情况记录。</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与负责人交流：部门确定了满足与管理体系有关的客户及相关方的要求。</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为能在公司范围内更好的应用质量/</w:t>
            </w:r>
            <w:r>
              <w:rPr>
                <w:rFonts w:ascii="楷体" w:eastAsia="楷体" w:hAnsi="楷体" w:cs="宋体" w:hint="eastAsia"/>
                <w:sz w:val="24"/>
                <w:szCs w:val="24"/>
              </w:rPr>
              <w:t>职业健康安全</w:t>
            </w:r>
            <w:r w:rsidRPr="004D0F2D">
              <w:rPr>
                <w:rFonts w:ascii="楷体" w:eastAsia="楷体" w:hAnsi="楷体" w:cs="宋体" w:hint="eastAsia"/>
                <w:sz w:val="24"/>
                <w:szCs w:val="24"/>
              </w:rPr>
              <w:t>管理体系及其过程方法，编制有《管理手册》，作为公司质量管理的纲领性文件；编制有《程序文件》，说明本公司内部质量/</w:t>
            </w:r>
            <w:r>
              <w:rPr>
                <w:rFonts w:ascii="楷体" w:eastAsia="楷体" w:hAnsi="楷体" w:cs="宋体" w:hint="eastAsia"/>
                <w:sz w:val="24"/>
                <w:szCs w:val="24"/>
              </w:rPr>
              <w:t>职业健康安全</w:t>
            </w:r>
            <w:r w:rsidRPr="004D0F2D">
              <w:rPr>
                <w:rFonts w:ascii="楷体" w:eastAsia="楷体" w:hAnsi="楷体" w:cs="宋体" w:hint="eastAsia"/>
                <w:sz w:val="24"/>
                <w:szCs w:val="24"/>
              </w:rPr>
              <w:t>体系运行的各过程及其之间的顺序和相互作用；编制各</w:t>
            </w:r>
            <w:proofErr w:type="gramStart"/>
            <w:r w:rsidRPr="004D0F2D">
              <w:rPr>
                <w:rFonts w:ascii="楷体" w:eastAsia="楷体" w:hAnsi="楷体" w:cs="宋体" w:hint="eastAsia"/>
                <w:sz w:val="24"/>
                <w:szCs w:val="24"/>
              </w:rPr>
              <w:t>类支持</w:t>
            </w:r>
            <w:proofErr w:type="gramEnd"/>
            <w:r w:rsidRPr="004D0F2D">
              <w:rPr>
                <w:rFonts w:ascii="楷体" w:eastAsia="楷体" w:hAnsi="楷体" w:cs="宋体" w:hint="eastAsia"/>
                <w:sz w:val="24"/>
                <w:szCs w:val="24"/>
              </w:rPr>
              <w:t>性文件及记录表格等作为证明过程运行的证据。</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122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领导作用与承诺</w:t>
            </w:r>
          </w:p>
          <w:p w:rsidR="001D7D79" w:rsidRPr="004D0F2D" w:rsidRDefault="001D7D79" w:rsidP="004D0F2D">
            <w:pPr>
              <w:spacing w:line="360" w:lineRule="auto"/>
              <w:rPr>
                <w:rFonts w:ascii="楷体" w:eastAsia="楷体" w:hAnsi="楷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5.1</w:t>
            </w:r>
          </w:p>
          <w:p w:rsidR="001D7D79" w:rsidRPr="004D0F2D" w:rsidRDefault="001D7D79" w:rsidP="004D0F2D">
            <w:pPr>
              <w:spacing w:line="360" w:lineRule="auto"/>
              <w:rPr>
                <w:rFonts w:ascii="楷体" w:eastAsia="楷体" w:hAnsi="楷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公司最高管理者介绍主要承诺有：</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a）对质量、职业健康安全管理体系的有效性承担责任；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b）确保制定质量、职业健康安全管理体系的方针和目标,并与组织环境和战略方向相一致；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c）确保质量、职业健康安全管理体系要求融入到公司的业务过程中；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d）促进使用过程方法和基于风险的思维；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e）确保获得质量、职业健康安全管理体系所需的资源；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f）沟通有效的管理和符合质量、职业健康安全管理体系要求的重要性；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g）确保实现质量、职业健康安全管理体系的预期结果；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 xml:space="preserve">h）促使、指导和支持员工努力提高质量、职业健康安全管理体系的有效性； </w:t>
            </w:r>
          </w:p>
          <w:p w:rsidR="001D7D79" w:rsidRPr="004D0F2D" w:rsidRDefault="001D7D79" w:rsidP="004D0F2D">
            <w:pPr>
              <w:spacing w:line="360" w:lineRule="auto"/>
              <w:ind w:firstLineChars="200" w:firstLine="480"/>
              <w:rPr>
                <w:rFonts w:ascii="楷体" w:eastAsia="楷体" w:hAnsi="楷体" w:cs="宋体"/>
                <w:sz w:val="24"/>
                <w:szCs w:val="24"/>
              </w:rPr>
            </w:pPr>
            <w:proofErr w:type="spellStart"/>
            <w:r w:rsidRPr="004D0F2D">
              <w:rPr>
                <w:rFonts w:ascii="楷体" w:eastAsia="楷体" w:hAnsi="楷体" w:cs="宋体" w:hint="eastAsia"/>
                <w:sz w:val="24"/>
                <w:szCs w:val="24"/>
              </w:rPr>
              <w:t>i</w:t>
            </w:r>
            <w:proofErr w:type="spellEnd"/>
            <w:r w:rsidRPr="004D0F2D">
              <w:rPr>
                <w:rFonts w:ascii="楷体" w:eastAsia="楷体" w:hAnsi="楷体" w:cs="宋体" w:hint="eastAsia"/>
                <w:sz w:val="24"/>
                <w:szCs w:val="24"/>
              </w:rPr>
              <w:t xml:space="preserve">）推动改进；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j）支持其他管理者履行其相关领域的职责。</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1D7D79" w:rsidRPr="004D0F2D" w:rsidRDefault="001D7D79" w:rsidP="004D0F2D">
            <w:pPr>
              <w:spacing w:line="360" w:lineRule="auto"/>
              <w:ind w:firstLineChars="200" w:firstLine="480"/>
              <w:rPr>
                <w:rFonts w:ascii="楷体" w:eastAsia="楷体" w:hAnsi="楷体"/>
                <w:sz w:val="24"/>
                <w:szCs w:val="24"/>
              </w:rPr>
            </w:pPr>
            <w:r w:rsidRPr="004D0F2D">
              <w:rPr>
                <w:rFonts w:ascii="楷体" w:eastAsia="楷体" w:hAnsi="楷体" w:cs="宋体" w:hint="eastAsia"/>
                <w:sz w:val="24"/>
                <w:szCs w:val="24"/>
              </w:rPr>
              <w:t>承诺基本实现，没有违反的情况发生。</w:t>
            </w:r>
          </w:p>
        </w:tc>
        <w:tc>
          <w:tcPr>
            <w:tcW w:w="851" w:type="dxa"/>
          </w:tcPr>
          <w:p w:rsidR="001D7D79" w:rsidRPr="004D0F2D" w:rsidRDefault="001D7D79" w:rsidP="004D0F2D">
            <w:pPr>
              <w:spacing w:line="360" w:lineRule="auto"/>
              <w:rPr>
                <w:rFonts w:ascii="楷体" w:eastAsia="楷体" w:hAnsi="楷体"/>
                <w:sz w:val="24"/>
                <w:szCs w:val="24"/>
              </w:rPr>
            </w:pPr>
            <w:r w:rsidRPr="004D0F2D">
              <w:rPr>
                <w:rFonts w:ascii="楷体" w:eastAsia="楷体" w:hAnsi="楷体" w:hint="eastAsia"/>
                <w:sz w:val="24"/>
                <w:szCs w:val="24"/>
              </w:rPr>
              <w:t>符合</w:t>
            </w:r>
          </w:p>
        </w:tc>
      </w:tr>
      <w:tr w:rsidR="001D7D79" w:rsidRPr="004D0F2D">
        <w:trPr>
          <w:trHeight w:val="211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方针</w:t>
            </w:r>
          </w:p>
          <w:p w:rsidR="001D7D79" w:rsidRPr="004D0F2D" w:rsidRDefault="001D7D79" w:rsidP="004D0F2D">
            <w:pPr>
              <w:spacing w:line="360" w:lineRule="auto"/>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QO5.2</w:t>
            </w:r>
          </w:p>
          <w:p w:rsidR="001D7D79" w:rsidRPr="004D0F2D" w:rsidRDefault="001D7D79" w:rsidP="004D0F2D">
            <w:pPr>
              <w:spacing w:line="360" w:lineRule="auto"/>
              <w:ind w:firstLineChars="200" w:firstLine="480"/>
              <w:rPr>
                <w:rFonts w:ascii="楷体" w:eastAsia="楷体" w:hAnsi="楷体" w:cs="宋体"/>
                <w:sz w:val="24"/>
                <w:szCs w:val="24"/>
              </w:rPr>
            </w:pPr>
          </w:p>
          <w:p w:rsidR="001D7D79" w:rsidRPr="004D0F2D" w:rsidRDefault="001D7D79" w:rsidP="004D0F2D">
            <w:pPr>
              <w:spacing w:line="360" w:lineRule="auto"/>
              <w:ind w:firstLineChars="200" w:firstLine="480"/>
              <w:rPr>
                <w:rFonts w:ascii="楷体" w:eastAsia="楷体" w:hAnsi="楷体" w:cs="宋体"/>
                <w:sz w:val="24"/>
                <w:szCs w:val="24"/>
              </w:rPr>
            </w:pP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该公司质量、职业健康安全方针没有变化：</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1、质量方针：</w:t>
            </w:r>
          </w:p>
          <w:p w:rsidR="002B2270" w:rsidRDefault="002B2270" w:rsidP="002B2270">
            <w:pPr>
              <w:spacing w:line="360" w:lineRule="auto"/>
              <w:ind w:firstLineChars="200" w:firstLine="480"/>
              <w:rPr>
                <w:rFonts w:ascii="楷体" w:eastAsia="楷体" w:hAnsi="楷体" w:cs="宋体" w:hint="eastAsia"/>
                <w:sz w:val="24"/>
                <w:szCs w:val="24"/>
              </w:rPr>
            </w:pPr>
            <w:r w:rsidRPr="002B2270">
              <w:rPr>
                <w:rFonts w:ascii="楷体" w:eastAsia="楷体" w:hAnsi="楷体" w:cs="宋体" w:hint="eastAsia"/>
                <w:sz w:val="24"/>
                <w:szCs w:val="24"/>
              </w:rPr>
              <w:t>顾客满意，质量第一</w:t>
            </w:r>
            <w:r>
              <w:rPr>
                <w:rFonts w:ascii="楷体" w:eastAsia="楷体" w:hAnsi="楷体" w:cs="宋体" w:hint="eastAsia"/>
                <w:sz w:val="24"/>
                <w:szCs w:val="24"/>
              </w:rPr>
              <w:t>；</w:t>
            </w:r>
          </w:p>
          <w:p w:rsidR="001D7D79" w:rsidRPr="004D0F2D" w:rsidRDefault="001D7D79" w:rsidP="002B2270">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2、职业健康安全方针</w:t>
            </w:r>
          </w:p>
          <w:p w:rsidR="001D7D79" w:rsidRPr="004D0F2D" w:rsidRDefault="002B2270" w:rsidP="002B2270">
            <w:pPr>
              <w:spacing w:line="360" w:lineRule="auto"/>
              <w:ind w:firstLineChars="200" w:firstLine="480"/>
              <w:rPr>
                <w:rFonts w:ascii="楷体" w:eastAsia="楷体" w:hAnsi="楷体" w:cs="宋体"/>
                <w:sz w:val="24"/>
                <w:szCs w:val="24"/>
              </w:rPr>
            </w:pPr>
            <w:r w:rsidRPr="002B2270">
              <w:rPr>
                <w:rFonts w:ascii="楷体" w:eastAsia="楷体" w:hAnsi="楷体" w:cs="宋体" w:hint="eastAsia"/>
                <w:sz w:val="24"/>
                <w:szCs w:val="24"/>
              </w:rPr>
              <w:t>遵守法规，安全第一</w:t>
            </w:r>
            <w:r w:rsidR="001D7D79" w:rsidRPr="004D0F2D">
              <w:rPr>
                <w:rFonts w:ascii="楷体" w:eastAsia="楷体" w:hAnsi="楷体" w:cs="宋体" w:hint="eastAsia"/>
                <w:sz w:val="24"/>
                <w:szCs w:val="24"/>
              </w:rPr>
              <w:t>；</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组织以</w:t>
            </w:r>
            <w:r w:rsidR="00DD0A04">
              <w:rPr>
                <w:rFonts w:ascii="楷体" w:eastAsia="楷体" w:hAnsi="楷体" w:cs="宋体" w:hint="eastAsia"/>
                <w:sz w:val="24"/>
                <w:szCs w:val="24"/>
              </w:rPr>
              <w:t>质量、</w:t>
            </w:r>
            <w:r w:rsidRPr="004D0F2D">
              <w:rPr>
                <w:rFonts w:ascii="楷体" w:eastAsia="楷体" w:hAnsi="楷体" w:cs="宋体" w:hint="eastAsia"/>
                <w:sz w:val="24"/>
                <w:szCs w:val="24"/>
              </w:rPr>
              <w:t>职业健康安全标准为基础，结合实际特制定管理方针，与组织的经营宗旨基本一致，能为制定目标提供框架，基本符合标准的要求。</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管理者代表对方针内涵的理解较深刻，并通过会议、文件等手段保证管理方针为全体员工理解并落实到工作中，相关方也可通过组织获取相应的管理方针。</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100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组织的岗位、职责和权限</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QO5.3</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组织确定了各部门、岗位人员职责、权限和相互关系，并对各级员工进行了必要的传达。</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w:t>
            </w:r>
            <w:proofErr w:type="gramStart"/>
            <w:r w:rsidRPr="004D0F2D">
              <w:rPr>
                <w:rFonts w:ascii="楷体" w:eastAsia="楷体" w:hAnsi="楷体" w:cs="宋体" w:hint="eastAsia"/>
                <w:sz w:val="24"/>
                <w:szCs w:val="24"/>
              </w:rPr>
              <w:t>任命</w:t>
            </w:r>
            <w:r w:rsidR="00CC16EC">
              <w:rPr>
                <w:rFonts w:ascii="楷体" w:eastAsia="楷体" w:hAnsi="楷体" w:cs="宋体" w:hint="eastAsia"/>
                <w:sz w:val="24"/>
                <w:szCs w:val="24"/>
              </w:rPr>
              <w:t>童超</w:t>
            </w:r>
            <w:r w:rsidRPr="004D0F2D">
              <w:rPr>
                <w:rFonts w:ascii="楷体" w:eastAsia="楷体" w:hAnsi="楷体" w:cs="宋体" w:hint="eastAsia"/>
                <w:sz w:val="24"/>
                <w:szCs w:val="24"/>
              </w:rPr>
              <w:t>为</w:t>
            </w:r>
            <w:proofErr w:type="gramEnd"/>
            <w:r w:rsidRPr="004D0F2D">
              <w:rPr>
                <w:rFonts w:ascii="楷体" w:eastAsia="楷体" w:hAnsi="楷体" w:cs="宋体" w:hint="eastAsia"/>
                <w:sz w:val="24"/>
                <w:szCs w:val="24"/>
              </w:rPr>
              <w:t>管理体系的管理者代表。</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抽查其职责和权限规定如下：</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a)负责质量职业健康安全管理体系建立、实施和保持的具体事宜，向总经理报告运行情况，并提出改进的建议；</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b)负责促进全体员工形成满足顾客要求的意识；</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c)负责质量职业健康安全</w:t>
            </w:r>
            <w:r w:rsidR="003454A4">
              <w:rPr>
                <w:rFonts w:ascii="楷体" w:eastAsia="楷体" w:hAnsi="楷体" w:cs="宋体" w:hint="eastAsia"/>
                <w:sz w:val="24"/>
                <w:szCs w:val="24"/>
              </w:rPr>
              <w:t>管理体系文件发放范围及程序文件的批准</w:t>
            </w:r>
            <w:r w:rsidRPr="004D0F2D">
              <w:rPr>
                <w:rFonts w:ascii="楷体" w:eastAsia="楷体" w:hAnsi="楷体" w:cs="宋体" w:hint="eastAsia"/>
                <w:sz w:val="24"/>
                <w:szCs w:val="24"/>
              </w:rPr>
              <w:t>；</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d)负责质量目标、职业健康安全目标、指标和管理方案的审核和组织实施；</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e)负责选定审核组长和审核员，组织编写和审批内部审核计划；</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lastRenderedPageBreak/>
              <w:t>f)批准顾客满意度调查表或调查方案；</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g)组织并参加管理评审，向总经理汇报质量职业健康安全管理体系的运行情况，并提出改进建议；</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询问</w:t>
            </w:r>
            <w:proofErr w:type="gramStart"/>
            <w:r w:rsidRPr="004D0F2D">
              <w:rPr>
                <w:rFonts w:ascii="楷体" w:eastAsia="楷体" w:hAnsi="楷体" w:cs="宋体" w:hint="eastAsia"/>
                <w:sz w:val="24"/>
                <w:szCs w:val="24"/>
              </w:rPr>
              <w:t>管代</w:t>
            </w:r>
            <w:r w:rsidR="00CC16EC">
              <w:rPr>
                <w:rFonts w:ascii="楷体" w:eastAsia="楷体" w:hAnsi="楷体" w:cs="宋体" w:hint="eastAsia"/>
                <w:sz w:val="24"/>
                <w:szCs w:val="24"/>
              </w:rPr>
              <w:t>童超</w:t>
            </w:r>
            <w:proofErr w:type="gramEnd"/>
            <w:r w:rsidRPr="004D0F2D">
              <w:rPr>
                <w:rFonts w:ascii="楷体" w:eastAsia="楷体" w:hAnsi="楷体" w:cs="宋体" w:hint="eastAsia"/>
                <w:sz w:val="24"/>
                <w:szCs w:val="24"/>
              </w:rPr>
              <w:t>职责回答正确，其职能和权限设置基本能够满足要求。</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1760"/>
        </w:trPr>
        <w:tc>
          <w:tcPr>
            <w:tcW w:w="1242" w:type="dxa"/>
            <w:vAlign w:val="center"/>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工作人员参与和协商</w:t>
            </w:r>
          </w:p>
        </w:tc>
        <w:tc>
          <w:tcPr>
            <w:tcW w:w="955" w:type="dxa"/>
            <w:vAlign w:val="center"/>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O5.4</w:t>
            </w: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为协调、沟通公司的职业健康安全事务，保证公司职业健康安全管理体系的有效运行，公司任命</w:t>
            </w:r>
            <w:r w:rsidR="00CC16EC">
              <w:rPr>
                <w:rFonts w:ascii="楷体" w:eastAsia="楷体" w:hAnsi="楷体" w:cs="宋体" w:hint="eastAsia"/>
                <w:sz w:val="24"/>
                <w:szCs w:val="24"/>
              </w:rPr>
              <w:t>王发存</w:t>
            </w:r>
            <w:r w:rsidRPr="004D0F2D">
              <w:rPr>
                <w:rFonts w:ascii="楷体" w:eastAsia="楷体" w:hAnsi="楷体" w:cs="宋体" w:hint="eastAsia"/>
                <w:sz w:val="24"/>
                <w:szCs w:val="24"/>
              </w:rPr>
              <w:t>为公司员工代表，具体职责如下：</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对全体员工负责，直接向管理者代表或总经理反映职业健康运行的情况，反映员工的意见;</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适当参与危险源辨识、风险评价和控制措施的确定;</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参与质量、职业健康安全方针、目标/指标和程序的制定、实施;</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参与影响作业场所人员职业健康安全的任何变化的讨论;</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对影响员工职业健康安全的任何变更进行协商;对职业健康安全事务发表意见;</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了解员工及相关方对健康安全的满意度，及时沟通并提出有关建议；</w:t>
            </w:r>
          </w:p>
          <w:p w:rsidR="001D7D79" w:rsidRPr="004D0F2D" w:rsidRDefault="001D7D79" w:rsidP="004D0F2D">
            <w:pPr>
              <w:pStyle w:val="a0"/>
              <w:numPr>
                <w:ilvl w:val="0"/>
                <w:numId w:val="1"/>
              </w:numPr>
              <w:spacing w:line="360" w:lineRule="auto"/>
              <w:ind w:firstLine="240"/>
              <w:jc w:val="left"/>
              <w:rPr>
                <w:rFonts w:ascii="楷体" w:eastAsia="楷体" w:hAnsi="楷体" w:cs="宋体"/>
                <w:spacing w:val="0"/>
                <w:szCs w:val="24"/>
              </w:rPr>
            </w:pPr>
            <w:r w:rsidRPr="004D0F2D">
              <w:rPr>
                <w:rFonts w:ascii="楷体" w:eastAsia="楷体" w:hAnsi="楷体" w:cs="宋体" w:hint="eastAsia"/>
                <w:spacing w:val="0"/>
                <w:szCs w:val="24"/>
              </w:rPr>
              <w:t>自发遵守已确认的法律法规及其他要求，负责宣导员工对健康安全进行自查意识。</w:t>
            </w:r>
          </w:p>
          <w:p w:rsidR="001D7D79" w:rsidRPr="004D0F2D" w:rsidRDefault="001D7D79" w:rsidP="004D0F2D">
            <w:pPr>
              <w:pStyle w:val="a0"/>
              <w:spacing w:line="360" w:lineRule="auto"/>
              <w:ind w:firstLine="240"/>
              <w:jc w:val="left"/>
              <w:rPr>
                <w:rFonts w:ascii="楷体" w:eastAsia="楷体" w:hAnsi="楷体" w:cs="宋体"/>
                <w:szCs w:val="24"/>
              </w:rPr>
            </w:pPr>
            <w:r w:rsidRPr="004D0F2D">
              <w:rPr>
                <w:rFonts w:ascii="楷体" w:eastAsia="楷体" w:hAnsi="楷体" w:cs="宋体" w:hint="eastAsia"/>
                <w:spacing w:val="0"/>
                <w:szCs w:val="24"/>
              </w:rPr>
              <w:t>询问员工代表</w:t>
            </w:r>
            <w:r w:rsidR="00CC16EC">
              <w:rPr>
                <w:rFonts w:ascii="楷体" w:eastAsia="楷体" w:hAnsi="楷体" w:cs="宋体" w:hint="eastAsia"/>
                <w:spacing w:val="0"/>
                <w:szCs w:val="24"/>
              </w:rPr>
              <w:t>王发存</w:t>
            </w:r>
            <w:r w:rsidRPr="004D0F2D">
              <w:rPr>
                <w:rFonts w:ascii="楷体" w:eastAsia="楷体" w:hAnsi="楷体" w:cs="宋体" w:hint="eastAsia"/>
                <w:spacing w:val="0"/>
                <w:szCs w:val="24"/>
              </w:rPr>
              <w:t>职责回答正确。</w:t>
            </w:r>
          </w:p>
        </w:tc>
        <w:tc>
          <w:tcPr>
            <w:tcW w:w="851"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符合</w:t>
            </w:r>
          </w:p>
        </w:tc>
      </w:tr>
      <w:tr w:rsidR="001D7D79" w:rsidRPr="004D0F2D">
        <w:trPr>
          <w:trHeight w:val="176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应对风险和机遇的措施策划</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Q6.1</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06.1.1</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O6.1.4</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组织在策划管理体系时考虑了风险和机遇以及相应的应对措施，制定了《</w:t>
            </w:r>
            <w:r w:rsidR="00057649" w:rsidRPr="00057649">
              <w:rPr>
                <w:rFonts w:ascii="楷体" w:eastAsia="楷体" w:hAnsi="楷体" w:cs="宋体" w:hint="eastAsia"/>
                <w:sz w:val="24"/>
                <w:szCs w:val="24"/>
              </w:rPr>
              <w:t>风险和机遇的应对措施控制程序</w:t>
            </w:r>
            <w:r w:rsidRPr="004D0F2D">
              <w:rPr>
                <w:rFonts w:ascii="楷体" w:eastAsia="楷体" w:hAnsi="楷体" w:cs="宋体" w:hint="eastAsia"/>
                <w:sz w:val="24"/>
                <w:szCs w:val="24"/>
              </w:rPr>
              <w:t>》，明确了风险和机遇事件的识别方法/途径、评估方式、制定主要风险和机遇事件的应对措施的要求、评价这些措施有效性的方法。</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根据程序文件要求，将需要应对的风险和机遇进行风险分析确定风险级别（一般风险、重大风险），在管理体系所确定的过程（如采购、生产、质检等）中，整合制定针对性管理措施（如程序控制等）并作了有</w:t>
            </w:r>
            <w:r w:rsidRPr="004D0F2D">
              <w:rPr>
                <w:rFonts w:ascii="楷体" w:eastAsia="楷体" w:hAnsi="楷体" w:cs="宋体" w:hint="eastAsia"/>
                <w:sz w:val="24"/>
                <w:szCs w:val="24"/>
              </w:rPr>
              <w:lastRenderedPageBreak/>
              <w:t>效性评价。</w:t>
            </w:r>
          </w:p>
          <w:p w:rsidR="001D7D79" w:rsidRPr="004D0F2D" w:rsidRDefault="001D7D79" w:rsidP="00C908F1">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提供了</w:t>
            </w:r>
            <w:r w:rsidR="00C908F1">
              <w:rPr>
                <w:rFonts w:ascii="楷体" w:eastAsia="楷体" w:hAnsi="楷体" w:cs="宋体" w:hint="eastAsia"/>
                <w:sz w:val="24"/>
                <w:szCs w:val="24"/>
              </w:rPr>
              <w:t>“</w:t>
            </w:r>
            <w:r w:rsidR="00C908F1" w:rsidRPr="00C908F1">
              <w:rPr>
                <w:rFonts w:ascii="楷体" w:eastAsia="楷体" w:hAnsi="楷体" w:cs="宋体" w:hint="eastAsia"/>
                <w:kern w:val="0"/>
                <w:sz w:val="24"/>
                <w:szCs w:val="24"/>
              </w:rPr>
              <w:t>风险和机遇评估分析表</w:t>
            </w:r>
            <w:r w:rsidR="00C908F1">
              <w:rPr>
                <w:rFonts w:ascii="楷体" w:eastAsia="楷体" w:hAnsi="楷体" w:cs="宋体" w:hint="eastAsia"/>
                <w:sz w:val="24"/>
                <w:szCs w:val="24"/>
              </w:rPr>
              <w:t>”</w:t>
            </w:r>
            <w:r w:rsidRPr="004D0F2D">
              <w:rPr>
                <w:rFonts w:ascii="楷体" w:eastAsia="楷体" w:hAnsi="楷体" w:cs="宋体" w:hint="eastAsia"/>
                <w:sz w:val="24"/>
                <w:szCs w:val="24"/>
              </w:rPr>
              <w:t>，内容包括部门、业务范畴、风险事项、风险等级评估、应对措施及有效性评价等，组织根据业务活动过程，从各部门角度识别和评估了质量、职业健康安全风险和机遇，基本满足要求。</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561"/>
        </w:trPr>
        <w:tc>
          <w:tcPr>
            <w:tcW w:w="1242" w:type="dxa"/>
            <w:vAlign w:val="center"/>
          </w:tcPr>
          <w:p w:rsidR="001D7D79" w:rsidRPr="004D0F2D" w:rsidRDefault="001D7D79" w:rsidP="004D0F2D">
            <w:pPr>
              <w:spacing w:line="360" w:lineRule="auto"/>
              <w:jc w:val="left"/>
              <w:rPr>
                <w:rFonts w:ascii="楷体" w:eastAsia="楷体" w:hAnsi="楷体" w:cs="宋体"/>
                <w:sz w:val="24"/>
                <w:szCs w:val="24"/>
              </w:rPr>
            </w:pPr>
            <w:r w:rsidRPr="004D0F2D">
              <w:rPr>
                <w:rFonts w:ascii="楷体" w:eastAsia="楷体" w:hAnsi="楷体" w:cs="宋体" w:hint="eastAsia"/>
                <w:sz w:val="24"/>
                <w:szCs w:val="24"/>
              </w:rPr>
              <w:lastRenderedPageBreak/>
              <w:t>目标及其实现的策划</w:t>
            </w:r>
          </w:p>
        </w:tc>
        <w:tc>
          <w:tcPr>
            <w:tcW w:w="955" w:type="dxa"/>
            <w:vAlign w:val="center"/>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QO：6.2</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057649" w:rsidP="004D0F2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sidRPr="00057649">
              <w:rPr>
                <w:rFonts w:ascii="楷体" w:eastAsia="楷体" w:hAnsi="楷体" w:cs="宋体" w:hint="eastAsia"/>
                <w:sz w:val="24"/>
                <w:szCs w:val="24"/>
              </w:rPr>
              <w:t>目标、指标和管理方案控制程序</w:t>
            </w:r>
            <w:r>
              <w:rPr>
                <w:rFonts w:ascii="楷体" w:eastAsia="楷体" w:hAnsi="楷体" w:cs="宋体" w:hint="eastAsia"/>
                <w:sz w:val="24"/>
                <w:szCs w:val="24"/>
              </w:rPr>
              <w:t>》，</w:t>
            </w:r>
            <w:r w:rsidR="001D7D79" w:rsidRPr="004D0F2D">
              <w:rPr>
                <w:rFonts w:ascii="楷体" w:eastAsia="楷体" w:hAnsi="楷体" w:cs="宋体" w:hint="eastAsia"/>
                <w:sz w:val="24"/>
                <w:szCs w:val="24"/>
              </w:rPr>
              <w:t>组织根据实际制定了质量、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组织的质量、职业健康安全目标如下：</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1、质量目标</w:t>
            </w:r>
          </w:p>
          <w:p w:rsidR="007B3905" w:rsidRPr="007B3905" w:rsidRDefault="007B3905" w:rsidP="007B3905">
            <w:pPr>
              <w:spacing w:line="360" w:lineRule="auto"/>
              <w:ind w:firstLineChars="200" w:firstLine="480"/>
              <w:rPr>
                <w:rFonts w:ascii="楷体" w:eastAsia="楷体" w:hAnsi="楷体" w:cs="宋体" w:hint="eastAsia"/>
                <w:sz w:val="24"/>
                <w:szCs w:val="24"/>
              </w:rPr>
            </w:pPr>
            <w:r w:rsidRPr="007B3905">
              <w:rPr>
                <w:rFonts w:ascii="楷体" w:eastAsia="楷体" w:hAnsi="楷体" w:cs="宋体" w:hint="eastAsia"/>
                <w:sz w:val="24"/>
                <w:szCs w:val="24"/>
              </w:rPr>
              <w:t>顾客满意度≥85分；</w:t>
            </w:r>
          </w:p>
          <w:p w:rsidR="007B3905" w:rsidRPr="007B3905" w:rsidRDefault="007B3905" w:rsidP="007B3905">
            <w:pPr>
              <w:spacing w:line="360" w:lineRule="auto"/>
              <w:ind w:firstLineChars="200" w:firstLine="480"/>
              <w:rPr>
                <w:rFonts w:ascii="楷体" w:eastAsia="楷体" w:hAnsi="楷体" w:cs="宋体" w:hint="eastAsia"/>
                <w:sz w:val="24"/>
                <w:szCs w:val="24"/>
              </w:rPr>
            </w:pPr>
            <w:r w:rsidRPr="007B3905">
              <w:rPr>
                <w:rFonts w:ascii="楷体" w:eastAsia="楷体" w:hAnsi="楷体" w:cs="宋体" w:hint="eastAsia"/>
                <w:sz w:val="24"/>
                <w:szCs w:val="24"/>
              </w:rPr>
              <w:t>成品一次交验合格率≥98%</w:t>
            </w:r>
          </w:p>
          <w:p w:rsidR="001D7D79" w:rsidRPr="004D0F2D" w:rsidRDefault="007B3905" w:rsidP="007B3905">
            <w:pPr>
              <w:spacing w:line="360" w:lineRule="auto"/>
              <w:ind w:firstLineChars="200" w:firstLine="480"/>
              <w:rPr>
                <w:rFonts w:ascii="楷体" w:eastAsia="楷体" w:hAnsi="楷体" w:cs="宋体"/>
                <w:sz w:val="24"/>
                <w:szCs w:val="24"/>
              </w:rPr>
            </w:pPr>
            <w:r w:rsidRPr="007B3905">
              <w:rPr>
                <w:rFonts w:ascii="楷体" w:eastAsia="楷体" w:hAnsi="楷体" w:cs="宋体" w:hint="eastAsia"/>
                <w:sz w:val="24"/>
                <w:szCs w:val="24"/>
              </w:rPr>
              <w:t>及时交付率100%</w:t>
            </w:r>
            <w:r w:rsidR="001D7D79" w:rsidRPr="004D0F2D">
              <w:rPr>
                <w:rFonts w:ascii="楷体" w:eastAsia="楷体" w:hAnsi="楷体" w:cs="宋体" w:hint="eastAsia"/>
                <w:sz w:val="24"/>
                <w:szCs w:val="24"/>
              </w:rPr>
              <w:t>。</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2</w:t>
            </w:r>
            <w:r>
              <w:rPr>
                <w:rFonts w:ascii="楷体" w:eastAsia="楷体" w:hAnsi="楷体" w:cs="宋体" w:hint="eastAsia"/>
                <w:sz w:val="24"/>
                <w:szCs w:val="24"/>
              </w:rPr>
              <w:t>、</w:t>
            </w:r>
            <w:r w:rsidRPr="004D0F2D">
              <w:rPr>
                <w:rFonts w:ascii="楷体" w:eastAsia="楷体" w:hAnsi="楷体" w:cs="宋体" w:hint="eastAsia"/>
                <w:sz w:val="24"/>
                <w:szCs w:val="24"/>
              </w:rPr>
              <w:t>职业健康安全目标</w:t>
            </w:r>
          </w:p>
          <w:p w:rsidR="007B3905" w:rsidRPr="007B3905" w:rsidRDefault="007B3905" w:rsidP="007B3905">
            <w:pPr>
              <w:spacing w:line="360" w:lineRule="auto"/>
              <w:ind w:firstLineChars="200" w:firstLine="480"/>
              <w:rPr>
                <w:rFonts w:ascii="楷体" w:eastAsia="楷体" w:hAnsi="楷体" w:cs="宋体" w:hint="eastAsia"/>
                <w:sz w:val="24"/>
                <w:szCs w:val="24"/>
              </w:rPr>
            </w:pPr>
            <w:r w:rsidRPr="007B3905">
              <w:rPr>
                <w:rFonts w:ascii="楷体" w:eastAsia="楷体" w:hAnsi="楷体" w:cs="宋体" w:hint="eastAsia"/>
                <w:sz w:val="24"/>
                <w:szCs w:val="24"/>
              </w:rPr>
              <w:t>火灾事故为0；</w:t>
            </w:r>
          </w:p>
          <w:p w:rsidR="001D7D79" w:rsidRPr="004D0F2D" w:rsidRDefault="007B3905" w:rsidP="007B3905">
            <w:pPr>
              <w:spacing w:line="360" w:lineRule="auto"/>
              <w:ind w:firstLineChars="200" w:firstLine="480"/>
              <w:rPr>
                <w:rFonts w:ascii="楷体" w:eastAsia="楷体" w:hAnsi="楷体" w:cs="宋体"/>
                <w:sz w:val="24"/>
                <w:szCs w:val="24"/>
              </w:rPr>
            </w:pPr>
            <w:r w:rsidRPr="007B3905">
              <w:rPr>
                <w:rFonts w:ascii="楷体" w:eastAsia="楷体" w:hAnsi="楷体" w:cs="宋体" w:hint="eastAsia"/>
                <w:sz w:val="24"/>
                <w:szCs w:val="24"/>
              </w:rPr>
              <w:t>人身伤害事故为0</w:t>
            </w:r>
            <w:r w:rsidR="001D7D79" w:rsidRPr="004D0F2D">
              <w:rPr>
                <w:rFonts w:ascii="楷体" w:eastAsia="楷体" w:hAnsi="楷体" w:cs="宋体" w:hint="eastAsia"/>
                <w:sz w:val="24"/>
                <w:szCs w:val="24"/>
              </w:rPr>
              <w:t>。</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组织对</w:t>
            </w:r>
            <w:r w:rsidR="00DD0A04">
              <w:rPr>
                <w:rFonts w:ascii="楷体" w:eastAsia="楷体" w:hAnsi="楷体" w:cs="宋体" w:hint="eastAsia"/>
                <w:sz w:val="24"/>
                <w:szCs w:val="24"/>
              </w:rPr>
              <w:t>质量、</w:t>
            </w:r>
            <w:r w:rsidRPr="004D0F2D">
              <w:rPr>
                <w:rFonts w:ascii="楷体" w:eastAsia="楷体" w:hAnsi="楷体" w:cs="宋体" w:hint="eastAsia"/>
                <w:sz w:val="24"/>
                <w:szCs w:val="24"/>
              </w:rPr>
              <w:t>职业健康安全目标、指标在相关职能层次上予以分解，基本能够满足要求，具体见各部门6.2目标监视记录。</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查见《</w:t>
            </w:r>
            <w:r w:rsidR="001F2669" w:rsidRPr="001F2669">
              <w:rPr>
                <w:rFonts w:ascii="楷体" w:eastAsia="楷体" w:hAnsi="楷体" w:cs="宋体" w:hint="eastAsia"/>
                <w:sz w:val="24"/>
                <w:szCs w:val="24"/>
              </w:rPr>
              <w:t>2022年度目标分解一览表</w:t>
            </w:r>
            <w:r w:rsidRPr="004D0F2D">
              <w:rPr>
                <w:rFonts w:ascii="楷体" w:eastAsia="楷体" w:hAnsi="楷体" w:cs="宋体" w:hint="eastAsia"/>
                <w:sz w:val="24"/>
                <w:szCs w:val="24"/>
              </w:rPr>
              <w:t>》、《</w:t>
            </w:r>
            <w:r w:rsidR="001F2669" w:rsidRPr="001F2669">
              <w:rPr>
                <w:rFonts w:ascii="楷体" w:eastAsia="楷体" w:hAnsi="楷体" w:cs="宋体" w:hint="eastAsia"/>
                <w:sz w:val="24"/>
                <w:szCs w:val="24"/>
              </w:rPr>
              <w:t>职业健康安全目标管理方案</w:t>
            </w:r>
            <w:r w:rsidRPr="004D0F2D">
              <w:rPr>
                <w:rFonts w:ascii="楷体" w:eastAsia="楷体" w:hAnsi="楷体" w:cs="宋体" w:hint="eastAsia"/>
                <w:sz w:val="24"/>
                <w:szCs w:val="24"/>
              </w:rPr>
              <w:t>》，均有相应的监视和评审记录，符合控</w:t>
            </w:r>
            <w:r w:rsidRPr="004D0F2D">
              <w:rPr>
                <w:rFonts w:ascii="楷体" w:eastAsia="楷体" w:hAnsi="楷体" w:cs="宋体" w:hint="eastAsia"/>
                <w:sz w:val="24"/>
                <w:szCs w:val="24"/>
              </w:rPr>
              <w:lastRenderedPageBreak/>
              <w:t>制要求。</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940"/>
        </w:trPr>
        <w:tc>
          <w:tcPr>
            <w:tcW w:w="1242" w:type="dxa"/>
          </w:tcPr>
          <w:p w:rsidR="001D7D79" w:rsidRPr="004D0F2D" w:rsidRDefault="001D7D79" w:rsidP="004D0F2D">
            <w:pPr>
              <w:spacing w:line="360" w:lineRule="auto"/>
              <w:jc w:val="left"/>
              <w:rPr>
                <w:rFonts w:ascii="楷体" w:eastAsia="楷体" w:hAnsi="楷体" w:cs="宋体"/>
                <w:sz w:val="24"/>
                <w:szCs w:val="24"/>
              </w:rPr>
            </w:pPr>
            <w:r w:rsidRPr="004D0F2D">
              <w:rPr>
                <w:rFonts w:ascii="楷体" w:eastAsia="楷体" w:hAnsi="楷体" w:cs="宋体" w:hint="eastAsia"/>
                <w:sz w:val="24"/>
                <w:szCs w:val="24"/>
              </w:rPr>
              <w:lastRenderedPageBreak/>
              <w:t>变更的策划</w:t>
            </w:r>
          </w:p>
          <w:p w:rsidR="001D7D79" w:rsidRPr="004D0F2D" w:rsidRDefault="001D7D79" w:rsidP="004D0F2D">
            <w:pPr>
              <w:spacing w:line="360" w:lineRule="auto"/>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Q6.3</w:t>
            </w:r>
          </w:p>
          <w:p w:rsidR="001D7D79" w:rsidRPr="004D0F2D" w:rsidRDefault="001D7D79" w:rsidP="004D0F2D">
            <w:pPr>
              <w:spacing w:line="360" w:lineRule="auto"/>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经审核了解到，组织确定了需要对管理体系进行变更时应考虑以下内容：a）变更目的及其潜在后果；b）管理体系的完整性；c）资源的可获得性；d）责任和权限的分配与再分配。</w:t>
            </w:r>
          </w:p>
          <w:p w:rsidR="001D7D79" w:rsidRPr="004D0F2D" w:rsidRDefault="001D7D79" w:rsidP="00877EC2">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组织QO体系建立、实施、保持以来，</w:t>
            </w:r>
            <w:r w:rsidR="00877EC2">
              <w:rPr>
                <w:rFonts w:ascii="楷体" w:eastAsia="楷体" w:hAnsi="楷体" w:cs="宋体" w:hint="eastAsia"/>
                <w:sz w:val="24"/>
                <w:szCs w:val="24"/>
              </w:rPr>
              <w:t>未发生变更</w:t>
            </w:r>
            <w:r w:rsidRPr="004D0F2D">
              <w:rPr>
                <w:rFonts w:ascii="楷体" w:eastAsia="楷体" w:hAnsi="楷体" w:cs="宋体" w:hint="eastAsia"/>
                <w:sz w:val="24"/>
                <w:szCs w:val="24"/>
              </w:rPr>
              <w:t>。</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68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资源总则</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Q7.1.1</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O7.1</w:t>
            </w: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远程审核发现，</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组织配备了必要的人力资源、基础设施（如办公设施、生产车间、设备、仓库等），提供了基本的工作和生产环境、监视测量资源和必要的知识等，基本能够满足管理体系保持和改进的需求。</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163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沟通</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QO7.4</w:t>
            </w: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组织编制了《</w:t>
            </w:r>
            <w:r w:rsidR="0096181A" w:rsidRPr="0096181A">
              <w:rPr>
                <w:rFonts w:ascii="楷体" w:eastAsia="楷体" w:hAnsi="楷体" w:cs="宋体" w:hint="eastAsia"/>
                <w:sz w:val="24"/>
                <w:szCs w:val="24"/>
              </w:rPr>
              <w:t>信息交流、协商与沟通控制程序</w:t>
            </w:r>
            <w:r w:rsidRPr="004D0F2D">
              <w:rPr>
                <w:rFonts w:ascii="楷体" w:eastAsia="楷体" w:hAnsi="楷体" w:cs="宋体" w:hint="eastAsia"/>
                <w:sz w:val="24"/>
                <w:szCs w:val="24"/>
              </w:rPr>
              <w:t>》，规定了职责、流程，覆盖了</w:t>
            </w:r>
            <w:r w:rsidR="00DD0A04">
              <w:rPr>
                <w:rFonts w:ascii="楷体" w:eastAsia="楷体" w:hAnsi="楷体" w:cs="宋体" w:hint="eastAsia"/>
                <w:sz w:val="24"/>
                <w:szCs w:val="24"/>
              </w:rPr>
              <w:t>质量、</w:t>
            </w:r>
            <w:r w:rsidRPr="004D0F2D">
              <w:rPr>
                <w:rFonts w:ascii="楷体" w:eastAsia="楷体" w:hAnsi="楷体" w:cs="宋体" w:hint="eastAsia"/>
                <w:sz w:val="24"/>
                <w:szCs w:val="24"/>
              </w:rPr>
              <w:t>职业健康安全管理体系相关的内部沟通和外部沟通的方法和要求，包括：沟通什么；何时沟通；与谁沟通；如何沟通；由谁负责内容。</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组织内外部沟通具体体现在内部工作会议、质量、职业健康安全例会、员工的培训、宣传栏等，与外部的沟通具体体现在与环保、安监部门及顾客和供方的合同签订、满意度调查、合</w:t>
            </w:r>
            <w:proofErr w:type="gramStart"/>
            <w:r w:rsidRPr="004D0F2D">
              <w:rPr>
                <w:rFonts w:ascii="楷体" w:eastAsia="楷体" w:hAnsi="楷体" w:cs="宋体" w:hint="eastAsia"/>
                <w:sz w:val="24"/>
                <w:szCs w:val="24"/>
              </w:rPr>
              <w:t>规</w:t>
            </w:r>
            <w:proofErr w:type="gramEnd"/>
            <w:r w:rsidRPr="004D0F2D">
              <w:rPr>
                <w:rFonts w:ascii="楷体" w:eastAsia="楷体" w:hAnsi="楷体" w:cs="宋体" w:hint="eastAsia"/>
                <w:sz w:val="24"/>
                <w:szCs w:val="24"/>
              </w:rPr>
              <w:t>性问题处理等方面。</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远程查阅：内部交流记录如方针、目标完成情况、内审和管理评审报告、不符合信息等；外部交流如通过发放销采购销售合同等与相关方就产品质量等相关要求进行沟通。</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r w:rsidR="001D7D79" w:rsidRPr="004D0F2D">
        <w:trPr>
          <w:trHeight w:val="90"/>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管理评审</w:t>
            </w:r>
          </w:p>
          <w:p w:rsidR="001D7D79" w:rsidRPr="004D0F2D" w:rsidRDefault="001D7D79" w:rsidP="004D0F2D">
            <w:pPr>
              <w:spacing w:line="360" w:lineRule="auto"/>
              <w:ind w:firstLineChars="200" w:firstLine="480"/>
              <w:rPr>
                <w:rFonts w:ascii="楷体" w:eastAsia="楷体" w:hAnsi="楷体" w:cs="宋体"/>
                <w:sz w:val="24"/>
                <w:szCs w:val="24"/>
              </w:rPr>
            </w:pP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QO9.3</w:t>
            </w:r>
          </w:p>
          <w:p w:rsidR="001D7D79" w:rsidRPr="004D0F2D" w:rsidRDefault="001D7D79" w:rsidP="004D0F2D">
            <w:pPr>
              <w:spacing w:line="360" w:lineRule="auto"/>
              <w:ind w:firstLineChars="200" w:firstLine="480"/>
              <w:rPr>
                <w:rFonts w:ascii="楷体" w:eastAsia="楷体" w:hAnsi="楷体" w:cs="宋体"/>
                <w:sz w:val="24"/>
                <w:szCs w:val="24"/>
              </w:rPr>
            </w:pPr>
          </w:p>
          <w:p w:rsidR="001D7D79" w:rsidRPr="004D0F2D" w:rsidRDefault="001D7D79" w:rsidP="004D0F2D">
            <w:pPr>
              <w:spacing w:line="360" w:lineRule="auto"/>
              <w:ind w:firstLineChars="200" w:firstLine="480"/>
              <w:rPr>
                <w:rFonts w:ascii="楷体" w:eastAsia="楷体" w:hAnsi="楷体" w:cs="宋体"/>
                <w:sz w:val="24"/>
                <w:szCs w:val="24"/>
              </w:rPr>
            </w:pPr>
          </w:p>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组织编制了《管理评审控制程序》，规定了评审时间、评审内容、计划安排、实施和报告的编制要求，内容基本完整，符合策划要求。</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查见：</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1.管理评审计划：包括评审依据、评审目的、评审内容等，</w:t>
            </w:r>
            <w:r w:rsidR="00210FF2" w:rsidRPr="00210FF2">
              <w:rPr>
                <w:rFonts w:ascii="楷体" w:eastAsia="楷体" w:hAnsi="楷体" w:cs="宋体" w:hint="eastAsia"/>
                <w:sz w:val="24"/>
                <w:szCs w:val="24"/>
              </w:rPr>
              <w:t>管理评审时间</w:t>
            </w:r>
            <w:r w:rsidR="00210FF2" w:rsidRPr="00210FF2">
              <w:rPr>
                <w:rFonts w:ascii="楷体" w:eastAsia="楷体" w:hAnsi="楷体" w:cs="宋体" w:hint="eastAsia"/>
                <w:sz w:val="24"/>
                <w:szCs w:val="24"/>
              </w:rPr>
              <w:tab/>
              <w:t>2022年03月12日</w:t>
            </w:r>
            <w:r w:rsidRPr="004D0F2D">
              <w:rPr>
                <w:rFonts w:ascii="楷体" w:eastAsia="楷体" w:hAnsi="楷体" w:cs="宋体" w:hint="eastAsia"/>
                <w:sz w:val="24"/>
                <w:szCs w:val="24"/>
              </w:rPr>
              <w:t>，内容基</w:t>
            </w:r>
            <w:r w:rsidRPr="004D0F2D">
              <w:rPr>
                <w:rFonts w:ascii="楷体" w:eastAsia="楷体" w:hAnsi="楷体" w:cs="宋体" w:hint="eastAsia"/>
                <w:sz w:val="24"/>
                <w:szCs w:val="24"/>
              </w:rPr>
              <w:lastRenderedPageBreak/>
              <w:t>本完整，符合标准要求。</w:t>
            </w:r>
          </w:p>
          <w:p w:rsidR="001D7D79" w:rsidRPr="004D0F2D" w:rsidRDefault="00481D5C" w:rsidP="00481D5C">
            <w:pPr>
              <w:spacing w:line="360" w:lineRule="auto"/>
              <w:ind w:firstLineChars="200" w:firstLine="420"/>
              <w:rPr>
                <w:rFonts w:ascii="楷体" w:eastAsia="楷体" w:hAnsi="楷体" w:cs="宋体"/>
                <w:sz w:val="24"/>
                <w:szCs w:val="24"/>
              </w:rPr>
            </w:pPr>
            <w:r>
              <w:rPr>
                <w:rFonts w:ascii="楷体" w:eastAsia="楷体" w:hAnsi="楷体" w:cs="宋体"/>
                <w:noProof/>
                <w:szCs w:val="24"/>
              </w:rPr>
              <w:drawing>
                <wp:anchor distT="0" distB="0" distL="114300" distR="114300" simplePos="0" relativeHeight="251659264" behindDoc="0" locked="0" layoutInCell="1" allowOverlap="1" wp14:anchorId="691ED403" wp14:editId="5EB85D11">
                  <wp:simplePos x="0" y="0"/>
                  <wp:positionH relativeFrom="column">
                    <wp:posOffset>1242695</wp:posOffset>
                  </wp:positionH>
                  <wp:positionV relativeFrom="paragraph">
                    <wp:posOffset>567690</wp:posOffset>
                  </wp:positionV>
                  <wp:extent cx="2393950" cy="2731135"/>
                  <wp:effectExtent l="0" t="0" r="6350" b="0"/>
                  <wp:wrapNone/>
                  <wp:docPr id="3" name="图片 3" descr="E:\姜海军移动云盘1\移动云盘同步\国标联合审核\202301\新疆隆威家具有限责任公司QO\新建文件夹\微信图片_20230109115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新疆隆威家具有限责任公司QO\新建文件夹\微信图片_2023010911552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797" b="42864"/>
                          <a:stretch/>
                        </pic:blipFill>
                        <pic:spPr bwMode="auto">
                          <a:xfrm>
                            <a:off x="0" y="0"/>
                            <a:ext cx="2393950" cy="273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D79" w:rsidRPr="004D0F2D">
              <w:rPr>
                <w:rFonts w:ascii="楷体" w:eastAsia="楷体" w:hAnsi="楷体" w:cs="宋体" w:hint="eastAsia"/>
                <w:sz w:val="24"/>
                <w:szCs w:val="24"/>
              </w:rPr>
              <w:t>2.评审会议记录：内容包括时间、地点、主持人、记录人、参与人员和会议内容等，基本满足记录控制要求。</w:t>
            </w:r>
          </w:p>
          <w:p w:rsidR="001D7D79" w:rsidRPr="004D0F2D" w:rsidRDefault="001D7D79" w:rsidP="00481D5C">
            <w:pPr>
              <w:pStyle w:val="a0"/>
              <w:spacing w:line="360" w:lineRule="auto"/>
              <w:ind w:firstLine="280"/>
              <w:rPr>
                <w:rFonts w:ascii="楷体" w:eastAsia="楷体" w:hAnsi="楷体" w:cs="宋体"/>
                <w:szCs w:val="24"/>
              </w:rPr>
            </w:pPr>
          </w:p>
          <w:p w:rsidR="001D7D79" w:rsidRDefault="001D7D79" w:rsidP="00481D5C">
            <w:pPr>
              <w:pStyle w:val="a0"/>
              <w:spacing w:line="360" w:lineRule="auto"/>
              <w:ind w:firstLine="280"/>
              <w:rPr>
                <w:rFonts w:ascii="楷体" w:eastAsia="楷体" w:hAnsi="楷体" w:cs="宋体" w:hint="eastAsia"/>
                <w:szCs w:val="24"/>
              </w:rPr>
            </w:pPr>
          </w:p>
          <w:p w:rsidR="00481D5C" w:rsidRDefault="00481D5C" w:rsidP="00481D5C">
            <w:pPr>
              <w:pStyle w:val="a0"/>
              <w:spacing w:line="360" w:lineRule="auto"/>
              <w:ind w:firstLine="280"/>
              <w:rPr>
                <w:rFonts w:ascii="楷体" w:eastAsia="楷体" w:hAnsi="楷体" w:cs="宋体" w:hint="eastAsia"/>
                <w:szCs w:val="24"/>
              </w:rPr>
            </w:pPr>
          </w:p>
          <w:p w:rsidR="00481D5C" w:rsidRDefault="00481D5C" w:rsidP="004D0F2D">
            <w:pPr>
              <w:pStyle w:val="a0"/>
              <w:spacing w:line="360" w:lineRule="auto"/>
              <w:ind w:firstLine="280"/>
              <w:rPr>
                <w:rFonts w:ascii="楷体" w:eastAsia="楷体" w:hAnsi="楷体" w:cs="宋体" w:hint="eastAsia"/>
                <w:szCs w:val="24"/>
              </w:rPr>
            </w:pPr>
          </w:p>
          <w:p w:rsidR="00481D5C" w:rsidRDefault="00481D5C" w:rsidP="004D0F2D">
            <w:pPr>
              <w:pStyle w:val="a0"/>
              <w:spacing w:line="360" w:lineRule="auto"/>
              <w:ind w:firstLine="280"/>
              <w:rPr>
                <w:rFonts w:ascii="楷体" w:eastAsia="楷体" w:hAnsi="楷体" w:cs="宋体" w:hint="eastAsia"/>
                <w:szCs w:val="24"/>
              </w:rPr>
            </w:pPr>
          </w:p>
          <w:p w:rsidR="00481D5C" w:rsidRDefault="00481D5C" w:rsidP="004D0F2D">
            <w:pPr>
              <w:pStyle w:val="a0"/>
              <w:spacing w:line="360" w:lineRule="auto"/>
              <w:ind w:firstLine="280"/>
              <w:rPr>
                <w:rFonts w:ascii="楷体" w:eastAsia="楷体" w:hAnsi="楷体" w:cs="宋体" w:hint="eastAsia"/>
                <w:szCs w:val="24"/>
              </w:rPr>
            </w:pPr>
          </w:p>
          <w:p w:rsidR="00481D5C" w:rsidRDefault="00481D5C" w:rsidP="004D0F2D">
            <w:pPr>
              <w:pStyle w:val="a0"/>
              <w:spacing w:line="360" w:lineRule="auto"/>
              <w:ind w:firstLine="280"/>
              <w:rPr>
                <w:rFonts w:ascii="楷体" w:eastAsia="楷体" w:hAnsi="楷体" w:cs="宋体" w:hint="eastAsia"/>
                <w:szCs w:val="24"/>
              </w:rPr>
            </w:pPr>
          </w:p>
          <w:p w:rsidR="001D7D79" w:rsidRPr="004D0F2D" w:rsidRDefault="001D7D79" w:rsidP="004D0F2D">
            <w:pPr>
              <w:pStyle w:val="a0"/>
              <w:spacing w:line="360" w:lineRule="auto"/>
              <w:ind w:firstLine="280"/>
              <w:rPr>
                <w:rFonts w:ascii="楷体" w:eastAsia="楷体" w:hAnsi="楷体" w:cs="宋体"/>
                <w:szCs w:val="24"/>
              </w:rPr>
            </w:pPr>
          </w:p>
          <w:p w:rsidR="001D7D79" w:rsidRPr="004D0F2D" w:rsidRDefault="001D7D79" w:rsidP="004D0F2D">
            <w:pPr>
              <w:pStyle w:val="a0"/>
              <w:spacing w:line="360" w:lineRule="auto"/>
              <w:ind w:firstLine="280"/>
              <w:rPr>
                <w:rFonts w:ascii="楷体" w:eastAsia="楷体" w:hAnsi="楷体" w:cs="宋体"/>
                <w:szCs w:val="24"/>
              </w:rPr>
            </w:pP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3.管理评审报告：主要内容包括输入、输出和结论，输入内容基本完整，</w:t>
            </w:r>
          </w:p>
          <w:p w:rsidR="001D7D79" w:rsidRPr="004D0F2D" w:rsidRDefault="001D7D79" w:rsidP="004D0F2D">
            <w:pPr>
              <w:spacing w:line="360" w:lineRule="auto"/>
              <w:ind w:leftChars="200" w:left="420"/>
              <w:rPr>
                <w:rFonts w:ascii="楷体" w:eastAsia="楷体" w:hAnsi="楷体" w:cs="宋体"/>
                <w:sz w:val="24"/>
                <w:szCs w:val="24"/>
              </w:rPr>
            </w:pPr>
            <w:r w:rsidRPr="004D0F2D">
              <w:rPr>
                <w:rFonts w:ascii="楷体" w:eastAsia="楷体" w:hAnsi="楷体" w:cs="宋体" w:hint="eastAsia"/>
                <w:sz w:val="24"/>
                <w:szCs w:val="24"/>
              </w:rPr>
              <w:t>结论如下：</w:t>
            </w:r>
            <w:r w:rsidR="00255D6A" w:rsidRPr="00255D6A">
              <w:rPr>
                <w:rFonts w:ascii="楷体" w:eastAsia="楷体" w:hAnsi="楷体" w:cs="宋体" w:hint="eastAsia"/>
                <w:sz w:val="24"/>
                <w:szCs w:val="24"/>
              </w:rPr>
              <w:t>公司质量、职业健康安全管理体系是符合标准要求的，是充分的，适宜的和有效的</w:t>
            </w:r>
            <w:r w:rsidRPr="004D0F2D">
              <w:rPr>
                <w:rFonts w:ascii="楷体" w:eastAsia="楷体" w:hAnsi="楷体" w:cs="宋体" w:hint="eastAsia"/>
                <w:sz w:val="24"/>
                <w:szCs w:val="24"/>
              </w:rPr>
              <w:t>。</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其中输出改进建议管理评审改进的问题如下：</w:t>
            </w:r>
            <w:r w:rsidR="00373D9F" w:rsidRPr="00373D9F">
              <w:rPr>
                <w:rFonts w:ascii="楷体" w:eastAsia="楷体" w:hAnsi="楷体" w:cs="宋体" w:hint="eastAsia"/>
                <w:sz w:val="24"/>
                <w:szCs w:val="24"/>
              </w:rPr>
              <w:t>应进一步加强公司员工对公司体系文件的学习</w:t>
            </w:r>
            <w:r w:rsidRPr="004D0F2D">
              <w:rPr>
                <w:rFonts w:ascii="楷体" w:eastAsia="楷体" w:hAnsi="楷体" w:cs="宋体" w:hint="eastAsia"/>
                <w:sz w:val="24"/>
                <w:szCs w:val="24"/>
              </w:rPr>
              <w:t>。</w:t>
            </w:r>
          </w:p>
          <w:p w:rsidR="001D7D79" w:rsidRPr="004D0F2D" w:rsidRDefault="001D7D79" w:rsidP="00255D6A">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4.《</w:t>
            </w:r>
            <w:r w:rsidR="00373D9F" w:rsidRPr="00373D9F">
              <w:rPr>
                <w:rFonts w:ascii="楷体" w:eastAsia="楷体" w:hAnsi="楷体" w:cs="宋体" w:hint="eastAsia"/>
                <w:sz w:val="24"/>
                <w:szCs w:val="24"/>
              </w:rPr>
              <w:t>管理评审改进措施及验证表</w:t>
            </w:r>
            <w:r w:rsidRPr="004D0F2D">
              <w:rPr>
                <w:rFonts w:ascii="楷体" w:eastAsia="楷体" w:hAnsi="楷体" w:cs="宋体" w:hint="eastAsia"/>
                <w:sz w:val="24"/>
                <w:szCs w:val="24"/>
              </w:rPr>
              <w:t>》：</w:t>
            </w:r>
            <w:r w:rsidR="00373D9F">
              <w:rPr>
                <w:rFonts w:ascii="楷体" w:eastAsia="楷体" w:hAnsi="楷体" w:cs="宋体" w:hint="eastAsia"/>
                <w:sz w:val="24"/>
                <w:szCs w:val="24"/>
              </w:rPr>
              <w:t>202</w:t>
            </w:r>
            <w:r w:rsidR="00255D6A">
              <w:rPr>
                <w:rFonts w:ascii="楷体" w:eastAsia="楷体" w:hAnsi="楷体" w:cs="宋体" w:hint="eastAsia"/>
                <w:sz w:val="24"/>
                <w:szCs w:val="24"/>
              </w:rPr>
              <w:t>2</w:t>
            </w:r>
            <w:r w:rsidR="00373D9F">
              <w:rPr>
                <w:rFonts w:ascii="楷体" w:eastAsia="楷体" w:hAnsi="楷体" w:cs="宋体" w:hint="eastAsia"/>
                <w:sz w:val="24"/>
                <w:szCs w:val="24"/>
              </w:rPr>
              <w:t>.</w:t>
            </w:r>
            <w:r w:rsidR="00255D6A">
              <w:rPr>
                <w:rFonts w:ascii="楷体" w:eastAsia="楷体" w:hAnsi="楷体" w:cs="宋体" w:hint="eastAsia"/>
                <w:sz w:val="24"/>
                <w:szCs w:val="24"/>
              </w:rPr>
              <w:t>3</w:t>
            </w:r>
            <w:r w:rsidR="00373D9F">
              <w:rPr>
                <w:rFonts w:ascii="楷体" w:eastAsia="楷体" w:hAnsi="楷体" w:cs="宋体" w:hint="eastAsia"/>
                <w:sz w:val="24"/>
                <w:szCs w:val="24"/>
              </w:rPr>
              <w:t>.14日完成了培训学习</w:t>
            </w:r>
            <w:r w:rsidRPr="004D0F2D">
              <w:rPr>
                <w:rFonts w:ascii="楷体" w:eastAsia="楷体" w:hAnsi="楷体" w:cs="宋体" w:hint="eastAsia"/>
                <w:sz w:val="24"/>
                <w:szCs w:val="24"/>
              </w:rPr>
              <w:t>，基本满足后续落实要求。</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983"/>
        </w:trPr>
        <w:tc>
          <w:tcPr>
            <w:tcW w:w="1242"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lastRenderedPageBreak/>
              <w:t>改进总则持续改进</w:t>
            </w:r>
          </w:p>
        </w:tc>
        <w:tc>
          <w:tcPr>
            <w:tcW w:w="955" w:type="dxa"/>
          </w:tcPr>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QO10.1</w:t>
            </w:r>
          </w:p>
          <w:p w:rsidR="001D7D79" w:rsidRPr="004D0F2D" w:rsidRDefault="001D7D79" w:rsidP="004D0F2D">
            <w:pPr>
              <w:spacing w:line="360" w:lineRule="auto"/>
              <w:rPr>
                <w:rFonts w:ascii="楷体" w:eastAsia="楷体" w:hAnsi="楷体" w:cs="宋体"/>
                <w:sz w:val="24"/>
                <w:szCs w:val="24"/>
              </w:rPr>
            </w:pPr>
            <w:r w:rsidRPr="004D0F2D">
              <w:rPr>
                <w:rFonts w:ascii="楷体" w:eastAsia="楷体" w:hAnsi="楷体" w:cs="宋体" w:hint="eastAsia"/>
                <w:sz w:val="24"/>
                <w:szCs w:val="24"/>
              </w:rPr>
              <w:t>/10.3</w:t>
            </w:r>
          </w:p>
          <w:p w:rsidR="001D7D79" w:rsidRPr="004D0F2D" w:rsidRDefault="001D7D79" w:rsidP="004D0F2D">
            <w:pPr>
              <w:spacing w:line="360" w:lineRule="auto"/>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lastRenderedPageBreak/>
              <w:t xml:space="preserve">组织通过目标监视、内部审核、管理评审、不合格和纠正措施等各项活动落实改进要求，相关管理活动包括绩效和有效性监视等得到有效开展，改进的要求基本得到满足。  </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lastRenderedPageBreak/>
              <w:t>组织确定并选择改进机会，采取必要措施，满足顾客要求和增强顾客满意。</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包括：</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a) 改进产品或服务，以满足要求并关注未来的需求和期望；</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b) 纠正或减少不利影响；</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c) 改进管理体系绩效和有效性。</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对以下方面所需的监视、测量、分析和改进过程进行策划和实施：</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1.证实产品生产和和销售满足规定的要求；</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2.确保管理体系的符合性；</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3.持续改进管理体系的有效性。</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根据不同过程、不同产品和不同要求，采取不同的方法进行监视、测量和分析。</w:t>
            </w:r>
          </w:p>
          <w:p w:rsidR="001D7D79" w:rsidRPr="004D0F2D" w:rsidRDefault="001D7D79" w:rsidP="004D0F2D">
            <w:pPr>
              <w:spacing w:line="360" w:lineRule="auto"/>
              <w:ind w:firstLine="420"/>
              <w:rPr>
                <w:rFonts w:ascii="楷体" w:eastAsia="楷体" w:hAnsi="楷体" w:cs="宋体"/>
                <w:sz w:val="24"/>
                <w:szCs w:val="24"/>
              </w:rPr>
            </w:pPr>
            <w:r w:rsidRPr="004D0F2D">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lastRenderedPageBreak/>
              <w:t>符合</w:t>
            </w:r>
          </w:p>
        </w:tc>
      </w:tr>
      <w:tr w:rsidR="001D7D79" w:rsidRPr="004D0F2D">
        <w:trPr>
          <w:trHeight w:val="596"/>
        </w:trPr>
        <w:tc>
          <w:tcPr>
            <w:tcW w:w="1242" w:type="dxa"/>
          </w:tcPr>
          <w:p w:rsidR="001D7D79" w:rsidRPr="004D0F2D" w:rsidRDefault="001D7D79" w:rsidP="004D0F2D">
            <w:pPr>
              <w:spacing w:line="360" w:lineRule="auto"/>
              <w:jc w:val="left"/>
              <w:rPr>
                <w:rFonts w:ascii="楷体" w:eastAsia="楷体" w:hAnsi="楷体" w:cs="宋体"/>
                <w:sz w:val="24"/>
                <w:szCs w:val="24"/>
              </w:rPr>
            </w:pPr>
            <w:r w:rsidRPr="004D0F2D">
              <w:rPr>
                <w:rFonts w:ascii="楷体" w:eastAsia="楷体" w:hAnsi="楷体" w:cs="宋体" w:hint="eastAsia"/>
                <w:sz w:val="24"/>
                <w:szCs w:val="24"/>
              </w:rPr>
              <w:lastRenderedPageBreak/>
              <w:t>国家/地方监督抽查情况；顾客满意、相关</w:t>
            </w:r>
            <w:proofErr w:type="gramStart"/>
            <w:r w:rsidRPr="004D0F2D">
              <w:rPr>
                <w:rFonts w:ascii="楷体" w:eastAsia="楷体" w:hAnsi="楷体" w:cs="宋体" w:hint="eastAsia"/>
                <w:sz w:val="24"/>
                <w:szCs w:val="24"/>
              </w:rPr>
              <w:t>方投诉</w:t>
            </w:r>
            <w:proofErr w:type="gramEnd"/>
            <w:r w:rsidRPr="004D0F2D">
              <w:rPr>
                <w:rFonts w:ascii="楷体" w:eastAsia="楷体" w:hAnsi="楷体" w:cs="宋体" w:hint="eastAsia"/>
                <w:sz w:val="24"/>
                <w:szCs w:val="24"/>
              </w:rPr>
              <w:t>及</w:t>
            </w:r>
            <w:r w:rsidRPr="004D0F2D">
              <w:rPr>
                <w:rFonts w:ascii="楷体" w:eastAsia="楷体" w:hAnsi="楷体" w:cs="宋体" w:hint="eastAsia"/>
                <w:sz w:val="24"/>
                <w:szCs w:val="24"/>
              </w:rPr>
              <w:lastRenderedPageBreak/>
              <w:t>处理情况；上次审核不符合验证，变更，证书及标志使用，</w:t>
            </w:r>
          </w:p>
          <w:p w:rsidR="001D7D79" w:rsidRPr="004D0F2D" w:rsidRDefault="001D7D79" w:rsidP="004D0F2D">
            <w:pPr>
              <w:spacing w:line="360" w:lineRule="auto"/>
              <w:jc w:val="left"/>
              <w:rPr>
                <w:rFonts w:ascii="楷体" w:eastAsia="楷体" w:hAnsi="楷体" w:cs="宋体"/>
                <w:sz w:val="24"/>
                <w:szCs w:val="24"/>
              </w:rPr>
            </w:pPr>
            <w:r w:rsidRPr="004D0F2D">
              <w:rPr>
                <w:rFonts w:ascii="楷体" w:eastAsia="楷体" w:hAnsi="楷体" w:cs="宋体" w:hint="eastAsia"/>
                <w:sz w:val="24"/>
                <w:szCs w:val="24"/>
              </w:rPr>
              <w:t>验证企业相关资质证明的有效性；</w:t>
            </w:r>
          </w:p>
        </w:tc>
        <w:tc>
          <w:tcPr>
            <w:tcW w:w="955" w:type="dxa"/>
          </w:tcPr>
          <w:p w:rsidR="001D7D79" w:rsidRPr="004D0F2D" w:rsidRDefault="001D7D79" w:rsidP="004D0F2D">
            <w:pPr>
              <w:spacing w:line="360" w:lineRule="auto"/>
              <w:ind w:firstLineChars="200" w:firstLine="480"/>
              <w:rPr>
                <w:rFonts w:ascii="楷体" w:eastAsia="楷体" w:hAnsi="楷体" w:cs="宋体"/>
                <w:sz w:val="24"/>
                <w:szCs w:val="24"/>
              </w:rPr>
            </w:pPr>
          </w:p>
        </w:tc>
        <w:tc>
          <w:tcPr>
            <w:tcW w:w="11661" w:type="dxa"/>
            <w:vAlign w:val="center"/>
          </w:tcPr>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查看提供的营业执照属实。</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上次不符合项已整改，验证整改情况，措施有效。</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获证后认证证书标志使用于企业宣传、招投标，未使用认证标志。</w:t>
            </w:r>
          </w:p>
          <w:p w:rsidR="001D7D79" w:rsidRPr="004D0F2D" w:rsidRDefault="001D7D79" w:rsidP="004D0F2D">
            <w:pPr>
              <w:spacing w:line="360" w:lineRule="auto"/>
              <w:ind w:firstLineChars="200" w:firstLine="480"/>
              <w:rPr>
                <w:rFonts w:ascii="楷体" w:eastAsia="楷体" w:hAnsi="楷体" w:cs="宋体"/>
                <w:sz w:val="24"/>
                <w:szCs w:val="24"/>
              </w:rPr>
            </w:pPr>
            <w:r w:rsidRPr="004D0F2D">
              <w:rPr>
                <w:rFonts w:ascii="楷体" w:eastAsia="楷体" w:hAnsi="楷体" w:cs="宋体" w:hint="eastAsia"/>
                <w:sz w:val="24"/>
                <w:szCs w:val="24"/>
              </w:rPr>
              <w:t>近一年来，未发生</w:t>
            </w:r>
            <w:r w:rsidR="001B62C5">
              <w:rPr>
                <w:rFonts w:ascii="楷体" w:eastAsia="楷体" w:hAnsi="楷体" w:cs="宋体" w:hint="eastAsia"/>
                <w:sz w:val="24"/>
                <w:szCs w:val="24"/>
              </w:rPr>
              <w:t>质量</w:t>
            </w:r>
            <w:r w:rsidRPr="004D0F2D">
              <w:rPr>
                <w:rFonts w:ascii="楷体" w:eastAsia="楷体" w:hAnsi="楷体" w:cs="宋体" w:hint="eastAsia"/>
                <w:sz w:val="24"/>
                <w:szCs w:val="24"/>
              </w:rPr>
              <w:t>、职业健康安全事故；未发生顾客及相关方投诉情况；未发生上级主管部门对公司的</w:t>
            </w:r>
            <w:r w:rsidR="001B62C5">
              <w:rPr>
                <w:rFonts w:ascii="楷体" w:eastAsia="楷体" w:hAnsi="楷体" w:cs="宋体" w:hint="eastAsia"/>
                <w:sz w:val="24"/>
                <w:szCs w:val="24"/>
              </w:rPr>
              <w:t>质量</w:t>
            </w:r>
            <w:bookmarkStart w:id="2" w:name="_GoBack"/>
            <w:bookmarkEnd w:id="2"/>
            <w:r w:rsidRPr="004D0F2D">
              <w:rPr>
                <w:rFonts w:ascii="楷体" w:eastAsia="楷体" w:hAnsi="楷体" w:cs="宋体" w:hint="eastAsia"/>
                <w:sz w:val="24"/>
                <w:szCs w:val="24"/>
              </w:rPr>
              <w:t>、职业健康安全监督抽查问题；未发生违反相关法律法规及其他要求的情况。</w:t>
            </w:r>
          </w:p>
        </w:tc>
        <w:tc>
          <w:tcPr>
            <w:tcW w:w="851" w:type="dxa"/>
          </w:tcPr>
          <w:p w:rsidR="001D7D79" w:rsidRPr="004D0F2D" w:rsidRDefault="001D7D79" w:rsidP="004D0F2D">
            <w:pPr>
              <w:spacing w:line="360" w:lineRule="auto"/>
              <w:rPr>
                <w:rFonts w:ascii="楷体" w:eastAsia="楷体" w:hAnsi="楷体" w:cs="宋体"/>
                <w:color w:val="FF0000"/>
                <w:sz w:val="24"/>
                <w:szCs w:val="24"/>
              </w:rPr>
            </w:pPr>
            <w:r w:rsidRPr="004D0F2D">
              <w:rPr>
                <w:rFonts w:ascii="楷体" w:eastAsia="楷体" w:hAnsi="楷体" w:hint="eastAsia"/>
                <w:sz w:val="24"/>
                <w:szCs w:val="24"/>
              </w:rPr>
              <w:t>符合</w:t>
            </w:r>
          </w:p>
        </w:tc>
      </w:tr>
    </w:tbl>
    <w:p w:rsidR="00962461" w:rsidRPr="004D0F2D" w:rsidRDefault="00962461">
      <w:pPr>
        <w:pStyle w:val="a7"/>
        <w:rPr>
          <w:rFonts w:ascii="楷体" w:eastAsia="楷体" w:hAnsi="楷体"/>
        </w:rPr>
      </w:pPr>
    </w:p>
    <w:p w:rsidR="00962461" w:rsidRPr="004D0F2D" w:rsidRDefault="00962461">
      <w:pPr>
        <w:pStyle w:val="a7"/>
        <w:rPr>
          <w:rFonts w:ascii="楷体" w:eastAsia="楷体" w:hAnsi="楷体"/>
        </w:rPr>
      </w:pPr>
    </w:p>
    <w:p w:rsidR="00962461" w:rsidRPr="004D0F2D" w:rsidRDefault="00962461">
      <w:pPr>
        <w:pStyle w:val="a7"/>
        <w:rPr>
          <w:rFonts w:ascii="楷体" w:eastAsia="楷体" w:hAnsi="楷体"/>
          <w:color w:val="FF0000"/>
          <w:sz w:val="24"/>
          <w:szCs w:val="24"/>
        </w:rPr>
      </w:pPr>
    </w:p>
    <w:p w:rsidR="00962461" w:rsidRPr="004D0F2D" w:rsidRDefault="00971350">
      <w:pPr>
        <w:pStyle w:val="a7"/>
        <w:rPr>
          <w:rFonts w:ascii="楷体" w:eastAsia="楷体" w:hAnsi="楷体"/>
          <w:sz w:val="24"/>
          <w:szCs w:val="24"/>
        </w:rPr>
      </w:pPr>
      <w:r w:rsidRPr="004D0F2D">
        <w:rPr>
          <w:rFonts w:ascii="楷体" w:eastAsia="楷体" w:hAnsi="楷体" w:hint="eastAsia"/>
          <w:sz w:val="24"/>
          <w:szCs w:val="24"/>
        </w:rPr>
        <w:t>说明：不符合标注N</w:t>
      </w:r>
    </w:p>
    <w:sectPr w:rsidR="00962461" w:rsidRPr="004D0F2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8D" w:rsidRDefault="00D72B8D">
      <w:r>
        <w:separator/>
      </w:r>
    </w:p>
  </w:endnote>
  <w:endnote w:type="continuationSeparator" w:id="0">
    <w:p w:rsidR="00D72B8D" w:rsidRDefault="00D7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62461" w:rsidRDefault="0097135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B62C5">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B62C5">
              <w:rPr>
                <w:b/>
                <w:noProof/>
              </w:rPr>
              <w:t>11</w:t>
            </w:r>
            <w:r>
              <w:rPr>
                <w:b/>
                <w:sz w:val="24"/>
                <w:szCs w:val="24"/>
              </w:rPr>
              <w:fldChar w:fldCharType="end"/>
            </w:r>
          </w:p>
        </w:sdtContent>
      </w:sdt>
    </w:sdtContent>
  </w:sdt>
  <w:p w:rsidR="00962461" w:rsidRDefault="009624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8D" w:rsidRDefault="00D72B8D">
      <w:r>
        <w:separator/>
      </w:r>
    </w:p>
  </w:footnote>
  <w:footnote w:type="continuationSeparator" w:id="0">
    <w:p w:rsidR="00D72B8D" w:rsidRDefault="00D7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61" w:rsidRDefault="0097135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rsidR="00962461" w:rsidRDefault="00971350">
                          <w:pPr>
                            <w:rPr>
                              <w:sz w:val="18"/>
                              <w:szCs w:val="18"/>
                            </w:rPr>
                          </w:pPr>
                          <w:r>
                            <w:rPr>
                              <w:rFonts w:hint="eastAsia"/>
                              <w:sz w:val="18"/>
                              <w:szCs w:val="18"/>
                            </w:rPr>
                            <w:t>ISC-B-II-12(05</w:t>
                          </w:r>
                          <w:r>
                            <w:rPr>
                              <w:rFonts w:hint="eastAsia"/>
                              <w:sz w:val="18"/>
                              <w:szCs w:val="18"/>
                            </w:rPr>
                            <w:t>版）</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" stroked="f">
              <v:textbox>
                <w:txbxContent>
                  <w:p w:rsidR="00962461" w:rsidRDefault="0097135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2461" w:rsidRDefault="00971350" w:rsidP="00E23D8C">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62461" w:rsidRDefault="009624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B58C0"/>
    <w:multiLevelType w:val="singleLevel"/>
    <w:tmpl w:val="FE3B58C0"/>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043CB"/>
    <w:rsid w:val="00020F5A"/>
    <w:rsid w:val="000237F6"/>
    <w:rsid w:val="000258CD"/>
    <w:rsid w:val="0003373A"/>
    <w:rsid w:val="0005083C"/>
    <w:rsid w:val="000515B6"/>
    <w:rsid w:val="00054136"/>
    <w:rsid w:val="00057649"/>
    <w:rsid w:val="00057B91"/>
    <w:rsid w:val="0006102E"/>
    <w:rsid w:val="000710E4"/>
    <w:rsid w:val="000A1CA7"/>
    <w:rsid w:val="00110343"/>
    <w:rsid w:val="0012572F"/>
    <w:rsid w:val="00153691"/>
    <w:rsid w:val="00171A84"/>
    <w:rsid w:val="00183AB3"/>
    <w:rsid w:val="001A2D7F"/>
    <w:rsid w:val="001B62C5"/>
    <w:rsid w:val="001D7D79"/>
    <w:rsid w:val="001F2669"/>
    <w:rsid w:val="00202B7C"/>
    <w:rsid w:val="00210FF2"/>
    <w:rsid w:val="0021156B"/>
    <w:rsid w:val="00221A32"/>
    <w:rsid w:val="00232E13"/>
    <w:rsid w:val="00240E2A"/>
    <w:rsid w:val="00245592"/>
    <w:rsid w:val="00253156"/>
    <w:rsid w:val="00255D6A"/>
    <w:rsid w:val="002600BB"/>
    <w:rsid w:val="002B2270"/>
    <w:rsid w:val="00317036"/>
    <w:rsid w:val="00337922"/>
    <w:rsid w:val="00340867"/>
    <w:rsid w:val="00341E11"/>
    <w:rsid w:val="003454A4"/>
    <w:rsid w:val="00373D9F"/>
    <w:rsid w:val="00380837"/>
    <w:rsid w:val="003A198A"/>
    <w:rsid w:val="003C492E"/>
    <w:rsid w:val="003C588D"/>
    <w:rsid w:val="003D60E6"/>
    <w:rsid w:val="003F2D96"/>
    <w:rsid w:val="003F66D4"/>
    <w:rsid w:val="003F775B"/>
    <w:rsid w:val="00410914"/>
    <w:rsid w:val="004344A7"/>
    <w:rsid w:val="004378F3"/>
    <w:rsid w:val="00467CAB"/>
    <w:rsid w:val="00481D5C"/>
    <w:rsid w:val="004822F1"/>
    <w:rsid w:val="004B37F2"/>
    <w:rsid w:val="004D0F2D"/>
    <w:rsid w:val="004D29D2"/>
    <w:rsid w:val="00517A1F"/>
    <w:rsid w:val="00522E6E"/>
    <w:rsid w:val="00532D38"/>
    <w:rsid w:val="00536930"/>
    <w:rsid w:val="0055558C"/>
    <w:rsid w:val="005568D3"/>
    <w:rsid w:val="00564E53"/>
    <w:rsid w:val="005775A4"/>
    <w:rsid w:val="00595758"/>
    <w:rsid w:val="005D1743"/>
    <w:rsid w:val="005E67E9"/>
    <w:rsid w:val="005F3497"/>
    <w:rsid w:val="006056EA"/>
    <w:rsid w:val="00611ADE"/>
    <w:rsid w:val="0063611B"/>
    <w:rsid w:val="0063797B"/>
    <w:rsid w:val="00643FD1"/>
    <w:rsid w:val="00644FE2"/>
    <w:rsid w:val="00645BD0"/>
    <w:rsid w:val="006570CF"/>
    <w:rsid w:val="0067640C"/>
    <w:rsid w:val="006811DA"/>
    <w:rsid w:val="006878FE"/>
    <w:rsid w:val="006A653A"/>
    <w:rsid w:val="006D2308"/>
    <w:rsid w:val="006D7128"/>
    <w:rsid w:val="006E678B"/>
    <w:rsid w:val="00702974"/>
    <w:rsid w:val="00711024"/>
    <w:rsid w:val="0072280D"/>
    <w:rsid w:val="00727331"/>
    <w:rsid w:val="00735A80"/>
    <w:rsid w:val="007757F3"/>
    <w:rsid w:val="007B3905"/>
    <w:rsid w:val="007E2BC3"/>
    <w:rsid w:val="007E4532"/>
    <w:rsid w:val="007E6AEB"/>
    <w:rsid w:val="008070EF"/>
    <w:rsid w:val="00877EC2"/>
    <w:rsid w:val="00887DAC"/>
    <w:rsid w:val="008902D5"/>
    <w:rsid w:val="008973EE"/>
    <w:rsid w:val="008D1417"/>
    <w:rsid w:val="008D1B4A"/>
    <w:rsid w:val="0091039B"/>
    <w:rsid w:val="009203F9"/>
    <w:rsid w:val="00944B05"/>
    <w:rsid w:val="00945B4E"/>
    <w:rsid w:val="0096181A"/>
    <w:rsid w:val="00962461"/>
    <w:rsid w:val="00971350"/>
    <w:rsid w:val="00971600"/>
    <w:rsid w:val="0099193A"/>
    <w:rsid w:val="009973B4"/>
    <w:rsid w:val="009C28C1"/>
    <w:rsid w:val="009C4F3D"/>
    <w:rsid w:val="009D0A76"/>
    <w:rsid w:val="009D28A3"/>
    <w:rsid w:val="009F7EED"/>
    <w:rsid w:val="00A26D39"/>
    <w:rsid w:val="00A93395"/>
    <w:rsid w:val="00AB5D2F"/>
    <w:rsid w:val="00AF0AAB"/>
    <w:rsid w:val="00B14E98"/>
    <w:rsid w:val="00B32CBD"/>
    <w:rsid w:val="00B43D9F"/>
    <w:rsid w:val="00B96B77"/>
    <w:rsid w:val="00BA4C9C"/>
    <w:rsid w:val="00BD24D4"/>
    <w:rsid w:val="00BE3113"/>
    <w:rsid w:val="00BE4C7C"/>
    <w:rsid w:val="00BF597E"/>
    <w:rsid w:val="00C01B6A"/>
    <w:rsid w:val="00C06CF5"/>
    <w:rsid w:val="00C15701"/>
    <w:rsid w:val="00C24584"/>
    <w:rsid w:val="00C34C6F"/>
    <w:rsid w:val="00C4072B"/>
    <w:rsid w:val="00C4349F"/>
    <w:rsid w:val="00C51A36"/>
    <w:rsid w:val="00C55228"/>
    <w:rsid w:val="00C82DBB"/>
    <w:rsid w:val="00C85786"/>
    <w:rsid w:val="00C908F1"/>
    <w:rsid w:val="00CC16EC"/>
    <w:rsid w:val="00CC18F0"/>
    <w:rsid w:val="00CD77B7"/>
    <w:rsid w:val="00CE315A"/>
    <w:rsid w:val="00D06F59"/>
    <w:rsid w:val="00D07DC3"/>
    <w:rsid w:val="00D26766"/>
    <w:rsid w:val="00D72B8D"/>
    <w:rsid w:val="00D8388C"/>
    <w:rsid w:val="00D95366"/>
    <w:rsid w:val="00DC665C"/>
    <w:rsid w:val="00DD0A04"/>
    <w:rsid w:val="00E04C1E"/>
    <w:rsid w:val="00E15AC5"/>
    <w:rsid w:val="00E22A1C"/>
    <w:rsid w:val="00E23D8C"/>
    <w:rsid w:val="00E24B1E"/>
    <w:rsid w:val="00E55C79"/>
    <w:rsid w:val="00E611ED"/>
    <w:rsid w:val="00E67C82"/>
    <w:rsid w:val="00EB0164"/>
    <w:rsid w:val="00ED0F62"/>
    <w:rsid w:val="00EF2D1B"/>
    <w:rsid w:val="00F15BB9"/>
    <w:rsid w:val="00F16DE8"/>
    <w:rsid w:val="00F2272E"/>
    <w:rsid w:val="00FB38B0"/>
    <w:rsid w:val="00FC2F86"/>
    <w:rsid w:val="00FD3466"/>
    <w:rsid w:val="011E7A06"/>
    <w:rsid w:val="03905711"/>
    <w:rsid w:val="06380A36"/>
    <w:rsid w:val="063C25A1"/>
    <w:rsid w:val="07A4486E"/>
    <w:rsid w:val="087F1978"/>
    <w:rsid w:val="0A5C1D75"/>
    <w:rsid w:val="0B1F7084"/>
    <w:rsid w:val="0C160E49"/>
    <w:rsid w:val="0C2B0239"/>
    <w:rsid w:val="0CD619C5"/>
    <w:rsid w:val="0D3737A0"/>
    <w:rsid w:val="0E4D3F08"/>
    <w:rsid w:val="108219C2"/>
    <w:rsid w:val="112A2839"/>
    <w:rsid w:val="14F85F8E"/>
    <w:rsid w:val="16353C00"/>
    <w:rsid w:val="19122D9F"/>
    <w:rsid w:val="1C0F41E1"/>
    <w:rsid w:val="1D2A7848"/>
    <w:rsid w:val="1E5B1377"/>
    <w:rsid w:val="1EC70B1E"/>
    <w:rsid w:val="1F8D1CC6"/>
    <w:rsid w:val="20787CB3"/>
    <w:rsid w:val="21C5052E"/>
    <w:rsid w:val="245E76FD"/>
    <w:rsid w:val="249B49DE"/>
    <w:rsid w:val="27156060"/>
    <w:rsid w:val="291E06B3"/>
    <w:rsid w:val="29636C1E"/>
    <w:rsid w:val="2A4E3856"/>
    <w:rsid w:val="2C9D6971"/>
    <w:rsid w:val="2D22001E"/>
    <w:rsid w:val="2DDF2977"/>
    <w:rsid w:val="2DEE0C03"/>
    <w:rsid w:val="2FF02762"/>
    <w:rsid w:val="2FF1178F"/>
    <w:rsid w:val="32700042"/>
    <w:rsid w:val="3309674B"/>
    <w:rsid w:val="33E52369"/>
    <w:rsid w:val="35251994"/>
    <w:rsid w:val="36767733"/>
    <w:rsid w:val="389A53B4"/>
    <w:rsid w:val="394F0285"/>
    <w:rsid w:val="3E7B0894"/>
    <w:rsid w:val="3F8A0269"/>
    <w:rsid w:val="41266FCC"/>
    <w:rsid w:val="42622B53"/>
    <w:rsid w:val="428B4B01"/>
    <w:rsid w:val="451C407E"/>
    <w:rsid w:val="477B65CF"/>
    <w:rsid w:val="4A251A07"/>
    <w:rsid w:val="4B5C0D0B"/>
    <w:rsid w:val="4B9F4176"/>
    <w:rsid w:val="4F4626F3"/>
    <w:rsid w:val="4F541FFE"/>
    <w:rsid w:val="4F5902F9"/>
    <w:rsid w:val="506C2B19"/>
    <w:rsid w:val="5498048B"/>
    <w:rsid w:val="57572313"/>
    <w:rsid w:val="58373ECD"/>
    <w:rsid w:val="5D211DB5"/>
    <w:rsid w:val="5D252FC1"/>
    <w:rsid w:val="5E8048B9"/>
    <w:rsid w:val="5EA12B9A"/>
    <w:rsid w:val="5FC9520A"/>
    <w:rsid w:val="6181075C"/>
    <w:rsid w:val="61D125C8"/>
    <w:rsid w:val="62A80882"/>
    <w:rsid w:val="63691DC0"/>
    <w:rsid w:val="643B4F0D"/>
    <w:rsid w:val="65510D5D"/>
    <w:rsid w:val="66C96E18"/>
    <w:rsid w:val="67366F9E"/>
    <w:rsid w:val="677D5E3A"/>
    <w:rsid w:val="69182472"/>
    <w:rsid w:val="6AD3765D"/>
    <w:rsid w:val="6CDF2E3F"/>
    <w:rsid w:val="6DF51A8E"/>
    <w:rsid w:val="6E7F4B8D"/>
    <w:rsid w:val="731E2CB7"/>
    <w:rsid w:val="794F33AE"/>
    <w:rsid w:val="7D315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spacing w:line="400" w:lineRule="atLeast"/>
      <w:jc w:val="center"/>
      <w:outlineLvl w:val="1"/>
    </w:pPr>
    <w:rPr>
      <w:spacing w:val="8"/>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qFormat/>
    <w:pPr>
      <w:ind w:firstLineChars="100" w:firstLine="420"/>
    </w:pPr>
  </w:style>
  <w:style w:type="paragraph" w:styleId="a1">
    <w:name w:val="Body Text"/>
    <w:basedOn w:val="a"/>
    <w:qFormat/>
    <w:pPr>
      <w:spacing w:line="312" w:lineRule="auto"/>
    </w:pPr>
    <w:rPr>
      <w:rFonts w:ascii="Arial" w:eastAsia="楷体_GB2312" w:hAnsi="Arial"/>
      <w:spacing w:val="20"/>
      <w:sz w:val="24"/>
    </w:rPr>
  </w:style>
  <w:style w:type="paragraph" w:styleId="a5">
    <w:name w:val="Plain Text"/>
    <w:basedOn w:val="a"/>
    <w:qFormat/>
    <w:rPr>
      <w:rFonts w:ascii="宋体" w:hAnsi="Courier New"/>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spacing w:line="400" w:lineRule="atLeast"/>
      <w:jc w:val="center"/>
      <w:outlineLvl w:val="1"/>
    </w:pPr>
    <w:rPr>
      <w:spacing w:val="8"/>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1"/>
    <w:qFormat/>
    <w:pPr>
      <w:ind w:firstLineChars="100" w:firstLine="420"/>
    </w:pPr>
  </w:style>
  <w:style w:type="paragraph" w:styleId="a1">
    <w:name w:val="Body Text"/>
    <w:basedOn w:val="a"/>
    <w:qFormat/>
    <w:pPr>
      <w:spacing w:line="312" w:lineRule="auto"/>
    </w:pPr>
    <w:rPr>
      <w:rFonts w:ascii="Arial" w:eastAsia="楷体_GB2312" w:hAnsi="Arial"/>
      <w:spacing w:val="20"/>
      <w:sz w:val="24"/>
    </w:rPr>
  </w:style>
  <w:style w:type="paragraph" w:styleId="a5">
    <w:name w:val="Plain Text"/>
    <w:basedOn w:val="a"/>
    <w:qFormat/>
    <w:rPr>
      <w:rFonts w:ascii="宋体" w:hAnsi="Courier New"/>
      <w:szCs w:val="21"/>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C3FB3-B24D-4308-9B5E-046992A6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40</cp:revision>
  <dcterms:created xsi:type="dcterms:W3CDTF">2020-07-27T02:13:00Z</dcterms:created>
  <dcterms:modified xsi:type="dcterms:W3CDTF">2023-02-07T21:42:00Z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26CBA4FD09C34BD597FBD0A0AF50A09A</vt:lpwstr>
  </property>
</Properties>
</file>