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热镀锌钢管接地装置厚度测量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允许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(0~150)㎜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J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T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-0</w:t>
            </w:r>
            <w:r>
              <w:rPr>
                <w:rFonts w:hint="eastAsia" w:ascii="宋体" w:hAnsi="宋体" w:eastAsia="宋体" w:cs="宋体"/>
              </w:rPr>
              <w:t>2《</w:t>
            </w:r>
            <w:r>
              <w:rPr>
                <w:rFonts w:hint="eastAsia"/>
                <w:lang w:val="en-US" w:eastAsia="zh-CN"/>
              </w:rPr>
              <w:t>热镀锌钢管接地装置厚度测量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HGDS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金属接地极工艺流程图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宋辉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热镀锌钢管接地装置厚度测量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热镀锌钢管接地装置厚度测量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热镀锌钢管接地装置厚度测量</w:t>
            </w:r>
            <w:r>
              <w:rPr>
                <w:rFonts w:hint="eastAsia" w:ascii="Times New Roman" w:hAnsi="Times New Roman"/>
              </w:rPr>
              <w:t>过程监视统计记录及质控图》附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3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auto"/>
          <w:szCs w:val="21"/>
          <w:u w:val="none"/>
          <w:lang w:eastAsia="zh-CN"/>
        </w:rPr>
        <w:drawing>
          <wp:inline distT="0" distB="0" distL="114300" distR="114300">
            <wp:extent cx="622300" cy="217170"/>
            <wp:effectExtent l="0" t="0" r="2540" b="11430"/>
            <wp:docPr id="1" name="图片 1" descr="b11255efdd979574640465a96667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1255efdd979574640465a96667baa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rcRect l="23759" t="52807" r="43370" b="4074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55A3555"/>
    <w:rsid w:val="0B704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584</Characters>
  <Lines>4</Lines>
  <Paragraphs>1</Paragraphs>
  <TotalTime>0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2023-01-06T11:28:19Z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0794ECFA333C479294EB73DB44A8DEDA</vt:lpwstr>
  </property>
</Properties>
</file>