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过程与活动、</w:t>
            </w:r>
          </w:p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涉及</w:t>
            </w:r>
          </w:p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受审核部门：</w:t>
            </w:r>
            <w:r>
              <w:rPr>
                <w:rFonts w:hint="eastAsia" w:cs="Times New Roman"/>
                <w:lang w:val="en-US" w:eastAsia="zh-CN"/>
              </w:rPr>
              <w:t>生产部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主管领导：</w:t>
            </w:r>
            <w:r>
              <w:rPr>
                <w:rFonts w:hint="eastAsia" w:cs="Times New Roman"/>
                <w:lang w:val="en-US" w:eastAsia="zh-CN"/>
              </w:rPr>
              <w:t>何兵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陪同人员：</w:t>
            </w:r>
            <w:r>
              <w:rPr>
                <w:rFonts w:hint="eastAsia" w:cs="Times New Roman"/>
                <w:lang w:val="en-US" w:eastAsia="zh-CN"/>
              </w:rPr>
              <w:t>吴静萍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审核员：</w:t>
            </w:r>
            <w:r>
              <w:rPr>
                <w:rFonts w:hint="eastAsia" w:cs="Times New Roman"/>
                <w:lang w:val="en-US" w:eastAsia="zh-CN"/>
              </w:rPr>
              <w:t>明利红、任秀梅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审核时间：</w:t>
            </w:r>
            <w:r>
              <w:rPr>
                <w:rFonts w:hint="eastAsia"/>
                <w:b w:val="0"/>
                <w:bCs/>
                <w:sz w:val="20"/>
              </w:rPr>
              <w:t>202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0"/>
              </w:rPr>
              <w:t>年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0"/>
              </w:rPr>
              <w:t>月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5-6</w:t>
            </w:r>
            <w:r>
              <w:rPr>
                <w:rFonts w:hint="eastAsia"/>
                <w:b w:val="0"/>
                <w:bCs/>
                <w:sz w:val="20"/>
              </w:rPr>
              <w:t xml:space="preserve">日 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审核条款：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Q:5.3岗位/职责 /权限；6.2质量目标及其实现的策划；7.1.3基础设施、7.1.4过程运行环境；7.1.5监视和测量设备；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EMS：5.3组织的角色、职责和权限、6.2质量目标及其实现的策划；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OHSMS：5.3组织的角色、职责和权限；6.2质量目标及其实现的策划；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120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远程审核采用的方式</w:t>
            </w:r>
          </w:p>
        </w:tc>
        <w:tc>
          <w:tcPr>
            <w:tcW w:w="10004" w:type="dxa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网络微信群、微信视频、电话等</w:t>
            </w:r>
            <w:r>
              <w:rPr>
                <w:rFonts w:hint="eastAsia" w:cs="Times New Roman"/>
                <w:lang w:val="en-US" w:eastAsia="zh-CN"/>
              </w:rPr>
              <w:t>微信视频文件传输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方式。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微信群：2022年攀枝花恒瑞公司审核认证</w:t>
            </w:r>
          </w:p>
          <w:p>
            <w:pPr>
              <w:pStyle w:val="2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生产部</w:t>
            </w:r>
            <w:r>
              <w:rPr>
                <w:rFonts w:hint="eastAsia" w:eastAsia="宋体" w:cs="Times New Roman"/>
                <w:lang w:val="en-US" w:eastAsia="zh-CN"/>
              </w:rPr>
              <w:t>：</w:t>
            </w:r>
            <w:r>
              <w:rPr>
                <w:rFonts w:hint="eastAsia" w:cs="Times New Roman"/>
                <w:lang w:val="en-US" w:eastAsia="zh-CN"/>
              </w:rPr>
              <w:t>何兵</w:t>
            </w:r>
            <w:r>
              <w:rPr>
                <w:rFonts w:hint="eastAsia" w:eastAsia="宋体" w:cs="Times New Roman"/>
                <w:lang w:val="en-US" w:eastAsia="zh-CN"/>
              </w:rPr>
              <w:t>；13540507777微信号：；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审核员：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明利红 手机号：13368090815 微信号</w:t>
            </w:r>
            <w:r>
              <w:rPr>
                <w:rFonts w:hint="eastAsia" w:cs="Times New Roman"/>
                <w:lang w:val="en-US" w:eastAsia="zh-CN"/>
              </w:rPr>
              <w:t>同步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审核员：任秀梅  手机号：</w:t>
            </w:r>
            <w:r>
              <w:rPr>
                <w:sz w:val="20"/>
                <w:lang w:val="de-DE"/>
              </w:rPr>
              <w:t>18152420788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微信号</w:t>
            </w:r>
            <w:r>
              <w:rPr>
                <w:rFonts w:hint="eastAsia" w:cs="Times New Roman"/>
                <w:lang w:val="en-US" w:eastAsia="zh-CN"/>
              </w:rPr>
              <w:t>同步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询查部门及人员的职责和权限，是否与规定一致？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QES5.3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numPr>
                <w:ilvl w:val="3"/>
                <w:numId w:val="0"/>
              </w:num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《管理手册》中的职能分配表和手册中规定：对职能部门和各类人员的职责和权限做了规定，同时制定了管理制度及职责汇编，通过对《管理手册》及管理制度及职责汇编等管理文件的发布，使各部门及岗位的职责和权限在公司内得到沟通，符合规定要求。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生产部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负责人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，配置技术员、设备维护员、技能工人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货运司机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，具体负责基础设施管理、过程运行环境控制、产品实现过程的策划控制、生产和服务提供过程确认控制、标识和可追溯性控制、产品防护控制、变更控制、监视和测量、不合格品控制、纠正措施控制、预防措施控制、危险源、环境因素识别及评价控制、目标指标和管理方案控制、运行控制、应急准备和响应控制等。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生产部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经理沟通，对本部门的主要工作及部门员工的职责和权限比较了解，基本符合。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目标及其实现的策划总要求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QES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6.2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查有公司公司级管理目标，并按照部门对目标进行分解，有目标管理管理规定，规定了目标的分解及考核的具体方法。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5871845" cy="2464435"/>
                  <wp:effectExtent l="0" t="0" r="8255" b="1206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1845" cy="246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与方针一致，符合公司总的质量、环境、职业健康安全目标，经查，达成目标，并将管理目标完成情况在公司会议上进行通报。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环境和职业健康安全体系建立了管理方案，查管理方案表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</w:pPr>
            <w:r>
              <w:drawing>
                <wp:inline distT="0" distB="0" distL="114300" distR="114300">
                  <wp:extent cx="4770120" cy="2159000"/>
                  <wp:effectExtent l="0" t="0" r="5080" b="0"/>
                  <wp:docPr id="2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12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</w:pPr>
            <w:r>
              <w:drawing>
                <wp:inline distT="0" distB="0" distL="114300" distR="114300">
                  <wp:extent cx="5437505" cy="1832610"/>
                  <wp:effectExtent l="0" t="0" r="10795" b="8890"/>
                  <wp:docPr id="2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7505" cy="183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上述目标、指标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日进行考核，考核结果：全部达标，考核人：</w:t>
            </w:r>
            <w:r>
              <w:rPr>
                <w:rFonts w:hint="eastAsia"/>
                <w:szCs w:val="21"/>
                <w:lang w:val="en-US" w:eastAsia="zh-CN"/>
              </w:rPr>
              <w:t>吴琼/吴静平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制定的指标和管理方案基本可行。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基础设施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Q7.1.3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●公司的办公室面积410平，厂房面积：970平；</w:t>
            </w:r>
          </w:p>
          <w:p>
            <w:pPr>
              <w:widowControl/>
              <w:spacing w:before="4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主要维修和货物运输设备有：</w:t>
            </w:r>
            <w:r>
              <w:rPr>
                <w:rFonts w:hint="eastAsia"/>
                <w:lang w:eastAsia="zh-CN"/>
              </w:rPr>
              <w:t>内六角扳手、</w:t>
            </w:r>
            <w:r>
              <w:rPr>
                <w:rFonts w:hint="eastAsia"/>
                <w:lang w:val="en-US" w:eastAsia="zh-CN"/>
              </w:rPr>
              <w:t>万用表、</w:t>
            </w:r>
            <w:r>
              <w:rPr>
                <w:rFonts w:hint="eastAsia"/>
                <w:lang w:eastAsia="zh-CN"/>
              </w:rPr>
              <w:t>螺丝刀、钢丝钳、什</w:t>
            </w:r>
            <w:r>
              <w:rPr>
                <w:rFonts w:hint="eastAsia"/>
                <w:lang w:val="en-US" w:eastAsia="zh-CN"/>
              </w:rPr>
              <w:t>锦锉刀等维修工具以及货运车辆等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，满足生产需求。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●设备的维修、维护保养：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企业针对运输车辆设备故障通病制定了检修、日常维护保养制度，规定每日对设备的电气系统进行检查、对润滑系统根据使用说明书进行注油等日常维护。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对关键设备车辆进行了日常点检，并制定了检修要求：车辆3个月维保一次或者按照公里数进行维保。</w:t>
            </w:r>
          </w:p>
          <w:p>
            <w:pPr>
              <w:rPr>
                <w:rFonts w:hint="default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对于维修维保的工具，定</w:t>
            </w:r>
            <w:r>
              <w:rPr>
                <w:rFonts w:hint="eastAsia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  <w:t>期进行卫生清理，加油等维护保养。</w:t>
            </w:r>
          </w:p>
          <w:p>
            <w:pPr>
              <w:rPr>
                <w:rFonts w:hint="eastAsia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  <w:t>--查看2022年10月份设备日常点检表，检查项目：线路、开关、润滑、清洁、安全、运行状态。</w:t>
            </w:r>
          </w:p>
          <w:p>
            <w:pPr>
              <w:rPr>
                <w:rFonts w:hint="eastAsia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  <w:t>查2022年7月、12月《设备维修保养计划》规定点检、维修的内容、时间、检修人员。</w:t>
            </w:r>
          </w:p>
          <w:p>
            <w:pPr>
              <w:pStyle w:val="2"/>
              <w:rPr>
                <w:rFonts w:hint="eastAsia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  <w:t>抽见车辆台账：</w:t>
            </w:r>
          </w:p>
          <w:p>
            <w:pPr>
              <w:pStyle w:val="2"/>
              <w:rPr>
                <w:rFonts w:hint="default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  <w:drawing>
                <wp:inline distT="0" distB="0" distL="114300" distR="114300">
                  <wp:extent cx="5029200" cy="289560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  <w:t>查2022年10月20日对车辆川W79966按照里程或三个月的时间；对汽车的各总成及附属设备进行了清洁、检查、调整、润滑等作业，以保持和恢复汽车良好的技术性能。汽车保养的具体内容如下:1.更换发动机机油、机油滤清器、清理空气滤清器。2.检查蓄电池状况及喇叭灯光系统。3.检查发动机皮带磨损情况，必要时调整皮带涨紧度。4.检查节气门、怠速阀是否过脏，必要时清洗。5.检查火花塞状况，必要时更换。符合要求。</w:t>
            </w:r>
          </w:p>
          <w:p>
            <w:pPr>
              <w:pStyle w:val="2"/>
              <w:rPr>
                <w:rFonts w:hint="default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  <w:t>另抽车辆川R71273的维护保养记录，均符合要求。其它车辆维护保养类似。符合要求。</w:t>
            </w:r>
          </w:p>
          <w:p>
            <w:pPr>
              <w:rPr>
                <w:rFonts w:hint="eastAsia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  <w:t>●特种设备：无。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  <w:t>公司基础设施设备进本受控。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工作环境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Q7.1.4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工作环境：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1、公司的办公室面积410平，厂房面积：970平，布局相对合理，场所卫生较整洁，工作环境尚可（配备有环保设备，远程查见维修</w:t>
            </w:r>
            <w:r>
              <w:rPr>
                <w:rFonts w:hint="eastAsia" w:cs="宋体"/>
                <w:lang w:val="en-US" w:eastAsia="zh-CN"/>
              </w:rPr>
              <w:t>工具、车辆等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>摆放较有序；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2、办公环境：办公楼各部门独立办公，环境整洁，配备有空调，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●满足需求。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监视和测量资源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Q7.1.5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●建立有《</w:t>
            </w:r>
            <w:r>
              <w:rPr>
                <w:rFonts w:hint="eastAsia" w:cs="宋体"/>
                <w:lang w:val="en-US" w:eastAsia="zh-CN"/>
              </w:rPr>
              <w:t>计量器具管理台账及检定登记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>》</w:t>
            </w:r>
            <w:r>
              <w:rPr>
                <w:rFonts w:hint="eastAsia" w:cs="宋体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>监视测量仪器有：</w:t>
            </w:r>
            <w:r>
              <w:rPr>
                <w:rFonts w:hint="eastAsia" w:cs="宋体"/>
                <w:lang w:val="en-US" w:eastAsia="zh-CN"/>
              </w:rPr>
              <w:t>有万用表、压力表、乙炔表、氧气表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等，满足检验需求。 </w:t>
            </w:r>
          </w:p>
          <w:p>
            <w:pPr>
              <w:rPr>
                <w:rFonts w:hint="eastAsia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</w:t>
            </w:r>
            <w:r>
              <w:rPr>
                <w:rFonts w:hint="eastAsia" w:cs="宋体"/>
                <w:lang w:val="en-US" w:eastAsia="zh-CN"/>
              </w:rPr>
              <w:t>查见：</w:t>
            </w:r>
            <w:r>
              <w:rPr>
                <w:rFonts w:hint="eastAsia" w:cs="宋体"/>
                <w:lang w:val="en-US" w:eastAsia="zh-CN"/>
              </w:rPr>
              <w:drawing>
                <wp:inline distT="0" distB="0" distL="114300" distR="114300">
                  <wp:extent cx="3336290" cy="2435860"/>
                  <wp:effectExtent l="0" t="0" r="3810" b="2540"/>
                  <wp:docPr id="26" name="图片 26" descr="5a06ca0a38645b53adb7f3d1ce3c1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5a06ca0a38645b53adb7f3d1ce3c16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290" cy="243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Times New Roman" w:hAnsi="Times New Roman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检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lang w:val="en-US" w:eastAsia="zh-CN"/>
              </w:rPr>
              <w:t>测设备配置能满足产品检测需求。</w:t>
            </w:r>
          </w:p>
          <w:p>
            <w:pPr>
              <w:pStyle w:val="2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lang w:val="en-US" w:eastAsia="zh-CN"/>
              </w:rPr>
              <w:t>负责人称：公司对计量器具进行了校准，提供了送校证据，</w:t>
            </w:r>
            <w:r>
              <w:rPr>
                <w:rFonts w:hint="eastAsia" w:cs="宋体"/>
                <w:b w:val="0"/>
                <w:bCs w:val="0"/>
                <w:lang w:val="en-US" w:eastAsia="zh-CN"/>
              </w:rPr>
              <w:t>能查见有</w:t>
            </w:r>
            <w:r>
              <w:rPr>
                <w:rFonts w:hint="eastAsia" w:cs="宋体"/>
                <w:lang w:val="en-US" w:eastAsia="zh-CN"/>
              </w:rPr>
              <w:t>压力表、乙炔表、氧气表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等检定报告； </w:t>
            </w:r>
            <w:r>
              <w:rPr>
                <w:rFonts w:hint="eastAsia" w:ascii="Times New Roman" w:hAnsi="Times New Roman" w:eastAsia="宋体" w:cs="宋体"/>
                <w:b/>
                <w:bCs/>
                <w:lang w:val="en-US" w:eastAsia="zh-CN"/>
              </w:rPr>
              <w:t>但是未见公司出具</w:t>
            </w:r>
            <w:r>
              <w:rPr>
                <w:rFonts w:hint="eastAsia" w:cs="宋体"/>
                <w:b/>
                <w:bCs/>
                <w:lang w:val="en-US" w:eastAsia="zh-CN"/>
              </w:rPr>
              <w:t>万用表</w:t>
            </w:r>
            <w:r>
              <w:rPr>
                <w:rFonts w:hint="eastAsia" w:ascii="Times New Roman" w:hAnsi="Times New Roman" w:eastAsia="宋体" w:cs="宋体"/>
                <w:b/>
                <w:bCs/>
                <w:lang w:val="en-US" w:eastAsia="zh-CN"/>
              </w:rPr>
              <w:t>校准合格的证据。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●该公司生产部负责监视和测量设备的管理。</w:t>
            </w:r>
          </w:p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●使用过程中没有发生检测设备偏离校准状态现象。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宋体"/>
                <w:b/>
                <w:bCs/>
                <w:lang w:val="en-US" w:eastAsia="zh-CN"/>
              </w:rPr>
              <w:t>未见公司出具</w:t>
            </w:r>
            <w:r>
              <w:rPr>
                <w:rFonts w:hint="eastAsia" w:cs="宋体"/>
                <w:b/>
                <w:bCs/>
                <w:lang w:val="en-US" w:eastAsia="zh-CN"/>
              </w:rPr>
              <w:t>万用表</w:t>
            </w:r>
            <w:r>
              <w:rPr>
                <w:rFonts w:hint="eastAsia" w:ascii="Times New Roman" w:hAnsi="Times New Roman" w:eastAsia="宋体" w:cs="宋体"/>
                <w:b/>
                <w:bCs/>
                <w:lang w:val="en-US" w:eastAsia="zh-CN"/>
              </w:rPr>
              <w:t>校准合格的证据。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3120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远程沟通证据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drawing>
                <wp:inline distT="0" distB="0" distL="114300" distR="114300">
                  <wp:extent cx="1347470" cy="2633980"/>
                  <wp:effectExtent l="0" t="0" r="11430" b="7620"/>
                  <wp:docPr id="2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263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drawing>
                <wp:inline distT="0" distB="0" distL="114300" distR="114300">
                  <wp:extent cx="1481455" cy="2667000"/>
                  <wp:effectExtent l="0" t="0" r="4445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Y2MxNWJjNGRmNzZlOGE1ZDgyZDcwMDg5YTkyNGEifQ=="/>
  </w:docVars>
  <w:rsids>
    <w:rsidRoot w:val="00000000"/>
    <w:rsid w:val="01D11448"/>
    <w:rsid w:val="0216719D"/>
    <w:rsid w:val="03AC3B74"/>
    <w:rsid w:val="03E65F01"/>
    <w:rsid w:val="05DD06BF"/>
    <w:rsid w:val="0607573C"/>
    <w:rsid w:val="060F45F1"/>
    <w:rsid w:val="073C31C4"/>
    <w:rsid w:val="07C66F31"/>
    <w:rsid w:val="07E955A0"/>
    <w:rsid w:val="08513A4A"/>
    <w:rsid w:val="09004B84"/>
    <w:rsid w:val="0A5E78F5"/>
    <w:rsid w:val="0A6A44EC"/>
    <w:rsid w:val="0AFD0EBC"/>
    <w:rsid w:val="0B446AEB"/>
    <w:rsid w:val="0CAA5073"/>
    <w:rsid w:val="0EA1103E"/>
    <w:rsid w:val="0F364782"/>
    <w:rsid w:val="0F64150A"/>
    <w:rsid w:val="0FBA3760"/>
    <w:rsid w:val="0FFD54BA"/>
    <w:rsid w:val="1037528B"/>
    <w:rsid w:val="10725EA8"/>
    <w:rsid w:val="109A0F5B"/>
    <w:rsid w:val="114C04A7"/>
    <w:rsid w:val="117614BA"/>
    <w:rsid w:val="11ED1C8A"/>
    <w:rsid w:val="12B72298"/>
    <w:rsid w:val="12E76701"/>
    <w:rsid w:val="13765CAF"/>
    <w:rsid w:val="13D642E3"/>
    <w:rsid w:val="1424261C"/>
    <w:rsid w:val="143D67CD"/>
    <w:rsid w:val="151A411A"/>
    <w:rsid w:val="15634011"/>
    <w:rsid w:val="15BA6327"/>
    <w:rsid w:val="168801D3"/>
    <w:rsid w:val="186D3B81"/>
    <w:rsid w:val="19FD1CEF"/>
    <w:rsid w:val="1AC6751C"/>
    <w:rsid w:val="20F46465"/>
    <w:rsid w:val="21EC1239"/>
    <w:rsid w:val="22BF6717"/>
    <w:rsid w:val="23D84719"/>
    <w:rsid w:val="24656C1B"/>
    <w:rsid w:val="251C7F7B"/>
    <w:rsid w:val="25A14E0E"/>
    <w:rsid w:val="26647BE9"/>
    <w:rsid w:val="26792A64"/>
    <w:rsid w:val="293E0CDF"/>
    <w:rsid w:val="2A9156A2"/>
    <w:rsid w:val="2C693D8C"/>
    <w:rsid w:val="2D7D2598"/>
    <w:rsid w:val="2E261ADB"/>
    <w:rsid w:val="2E525FE5"/>
    <w:rsid w:val="2EF82EA4"/>
    <w:rsid w:val="2EFE6E2D"/>
    <w:rsid w:val="2F4B461D"/>
    <w:rsid w:val="31353B3B"/>
    <w:rsid w:val="31C53BD4"/>
    <w:rsid w:val="323D71D6"/>
    <w:rsid w:val="32E174E5"/>
    <w:rsid w:val="3351336E"/>
    <w:rsid w:val="340D18C0"/>
    <w:rsid w:val="34B9286C"/>
    <w:rsid w:val="35F0352A"/>
    <w:rsid w:val="367D0F7F"/>
    <w:rsid w:val="36AB40E2"/>
    <w:rsid w:val="36FB00F6"/>
    <w:rsid w:val="37411FAD"/>
    <w:rsid w:val="37742D3E"/>
    <w:rsid w:val="38A82F5A"/>
    <w:rsid w:val="3B000166"/>
    <w:rsid w:val="3B1E3282"/>
    <w:rsid w:val="3B334302"/>
    <w:rsid w:val="3BDB5239"/>
    <w:rsid w:val="3CB40EF3"/>
    <w:rsid w:val="3D3C7A5B"/>
    <w:rsid w:val="3D7B789B"/>
    <w:rsid w:val="3E3208A1"/>
    <w:rsid w:val="3EC00E65"/>
    <w:rsid w:val="3F0D6C18"/>
    <w:rsid w:val="3F6668EF"/>
    <w:rsid w:val="41807B75"/>
    <w:rsid w:val="418A27A2"/>
    <w:rsid w:val="445552E9"/>
    <w:rsid w:val="4461660D"/>
    <w:rsid w:val="44E164E4"/>
    <w:rsid w:val="457277D5"/>
    <w:rsid w:val="466A4B67"/>
    <w:rsid w:val="47061B43"/>
    <w:rsid w:val="478F28C0"/>
    <w:rsid w:val="49D75781"/>
    <w:rsid w:val="4A1A3609"/>
    <w:rsid w:val="4A4D25BF"/>
    <w:rsid w:val="4AF6789A"/>
    <w:rsid w:val="4B01013B"/>
    <w:rsid w:val="4C0F3FD0"/>
    <w:rsid w:val="4CF83C01"/>
    <w:rsid w:val="4D9C7C8B"/>
    <w:rsid w:val="4EF828C2"/>
    <w:rsid w:val="505915FF"/>
    <w:rsid w:val="51087240"/>
    <w:rsid w:val="519A6FAF"/>
    <w:rsid w:val="52495D62"/>
    <w:rsid w:val="54F2189F"/>
    <w:rsid w:val="572528F9"/>
    <w:rsid w:val="574B0A68"/>
    <w:rsid w:val="576D42A0"/>
    <w:rsid w:val="58D2260D"/>
    <w:rsid w:val="5A074538"/>
    <w:rsid w:val="5B374ADA"/>
    <w:rsid w:val="5E897C12"/>
    <w:rsid w:val="5F0F74DD"/>
    <w:rsid w:val="5F667F53"/>
    <w:rsid w:val="600C3080"/>
    <w:rsid w:val="616720E4"/>
    <w:rsid w:val="627E4BA4"/>
    <w:rsid w:val="62A54AC6"/>
    <w:rsid w:val="633769A9"/>
    <w:rsid w:val="64393E88"/>
    <w:rsid w:val="64BA3F18"/>
    <w:rsid w:val="65856C59"/>
    <w:rsid w:val="65D11E9E"/>
    <w:rsid w:val="683F57E5"/>
    <w:rsid w:val="6B454EC0"/>
    <w:rsid w:val="6BDF70C3"/>
    <w:rsid w:val="6D265FA8"/>
    <w:rsid w:val="6E5C0E9F"/>
    <w:rsid w:val="6EB22AC9"/>
    <w:rsid w:val="6EFD5AB3"/>
    <w:rsid w:val="6F3C2A7E"/>
    <w:rsid w:val="6F5979D7"/>
    <w:rsid w:val="6FA84376"/>
    <w:rsid w:val="6FD06EB3"/>
    <w:rsid w:val="70087110"/>
    <w:rsid w:val="735071F1"/>
    <w:rsid w:val="76FB1E6F"/>
    <w:rsid w:val="78911745"/>
    <w:rsid w:val="7BBF2BB0"/>
    <w:rsid w:val="7BDD535C"/>
    <w:rsid w:val="7BF81ADB"/>
    <w:rsid w:val="7CC16371"/>
    <w:rsid w:val="7E3F39F1"/>
    <w:rsid w:val="7ECE4181"/>
    <w:rsid w:val="7EFC3D40"/>
    <w:rsid w:val="7F1F3593"/>
    <w:rsid w:val="7F9F0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" w:after="20" w:line="579" w:lineRule="auto"/>
      <w:outlineLvl w:val="0"/>
    </w:pPr>
    <w:rPr>
      <w:b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lang w:val="en-US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1602</Words>
  <Characters>1722</Characters>
  <Lines>1</Lines>
  <Paragraphs>1</Paragraphs>
  <TotalTime>0</TotalTime>
  <ScaleCrop>false</ScaleCrop>
  <LinksUpToDate>false</LinksUpToDate>
  <CharactersWithSpaces>1754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mlh52058</cp:lastModifiedBy>
  <dcterms:modified xsi:type="dcterms:W3CDTF">2023-01-09T10:00:27Z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2052-11.1.0.12980</vt:lpwstr>
  </property>
</Properties>
</file>