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过程与活动、</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抽样计划</w:t>
            </w:r>
          </w:p>
        </w:tc>
        <w:tc>
          <w:tcPr>
            <w:tcW w:w="960" w:type="dxa"/>
            <w:vMerge w:val="restart"/>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涉及</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条款</w:t>
            </w:r>
          </w:p>
        </w:tc>
        <w:tc>
          <w:tcPr>
            <w:tcW w:w="10004"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受审核部门：</w:t>
            </w:r>
            <w:r>
              <w:rPr>
                <w:rFonts w:hint="eastAsia" w:ascii="Times New Roman" w:hAnsi="Times New Roman" w:eastAsia="宋体" w:cs="Times New Roman"/>
                <w:lang w:val="en-US" w:eastAsia="zh-CN"/>
              </w:rPr>
              <w:t xml:space="preserve">生技部      </w:t>
            </w:r>
            <w:r>
              <w:rPr>
                <w:rFonts w:hint="eastAsia" w:ascii="Times New Roman" w:hAnsi="Times New Roman" w:eastAsia="宋体" w:cs="Times New Roman"/>
                <w:lang w:eastAsia="zh-CN"/>
              </w:rPr>
              <w:t>主管领导：</w:t>
            </w:r>
            <w:r>
              <w:rPr>
                <w:rFonts w:hint="eastAsia" w:cs="Times New Roman"/>
                <w:lang w:val="en-US" w:eastAsia="zh-CN"/>
              </w:rPr>
              <w:t>刘佳乐</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陪同人员：</w:t>
            </w:r>
            <w:r>
              <w:rPr>
                <w:rFonts w:hint="eastAsia" w:cs="Times New Roman"/>
                <w:lang w:val="en-US" w:eastAsia="zh-CN"/>
              </w:rPr>
              <w:t>叶辉彦</w:t>
            </w:r>
            <w:r>
              <w:rPr>
                <w:rFonts w:hint="eastAsia" w:ascii="Times New Roman" w:hAnsi="Times New Roman" w:eastAsia="宋体" w:cs="Times New Roman"/>
                <w:lang w:val="en-US" w:eastAsia="zh-CN"/>
              </w:rPr>
              <w:t xml:space="preserve"> </w:t>
            </w:r>
          </w:p>
        </w:tc>
        <w:tc>
          <w:tcPr>
            <w:tcW w:w="1585" w:type="dxa"/>
            <w:vMerge w:val="restart"/>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Times New Roman"/>
                <w:lang w:eastAsia="zh-CN"/>
              </w:rPr>
            </w:pPr>
          </w:p>
        </w:tc>
        <w:tc>
          <w:tcPr>
            <w:tcW w:w="960" w:type="dxa"/>
            <w:vMerge w:val="continue"/>
            <w:vAlign w:val="center"/>
          </w:tcPr>
          <w:p>
            <w:pPr>
              <w:rPr>
                <w:rFonts w:hint="eastAsia" w:ascii="Times New Roman" w:hAnsi="Times New Roman" w:eastAsia="宋体" w:cs="Times New Roman"/>
                <w:lang w:eastAsia="zh-CN"/>
              </w:rPr>
            </w:pPr>
          </w:p>
        </w:tc>
        <w:tc>
          <w:tcPr>
            <w:tcW w:w="10004"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审核员：</w:t>
            </w:r>
            <w:r>
              <w:rPr>
                <w:rFonts w:hint="eastAsia" w:cs="Times New Roman"/>
                <w:lang w:val="en-US" w:eastAsia="zh-CN"/>
              </w:rPr>
              <w:t xml:space="preserve">明利红、任秀梅、邓磊 </w:t>
            </w:r>
            <w:r>
              <w:rPr>
                <w:rFonts w:hint="eastAsia" w:ascii="Times New Roman" w:hAnsi="Times New Roman" w:eastAsia="宋体" w:cs="Times New Roman"/>
                <w:lang w:val="en-US" w:eastAsia="zh-CN"/>
              </w:rPr>
              <w:t xml:space="preserve"> </w:t>
            </w:r>
            <w:r>
              <w:rPr>
                <w:rFonts w:hint="eastAsia" w:cs="Times New Roman"/>
                <w:lang w:val="en-US" w:eastAsia="zh-CN"/>
              </w:rPr>
              <w:t>（微信视频文件传输</w:t>
            </w:r>
            <w:r>
              <w:rPr>
                <w:rFonts w:hint="eastAsia" w:ascii="Times New Roman" w:hAnsi="Times New Roman" w:eastAsia="宋体" w:cs="Times New Roman"/>
                <w:lang w:val="en-US" w:eastAsia="zh-CN"/>
              </w:rPr>
              <w:t xml:space="preserve"> </w:t>
            </w:r>
            <w:r>
              <w:rPr>
                <w:rFonts w:hint="eastAsia" w:cs="Times New Roman"/>
                <w:lang w:val="en-US" w:eastAsia="zh-CN"/>
              </w:rPr>
              <w:t>）</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审核时间：</w:t>
            </w:r>
            <w:r>
              <w:rPr>
                <w:rFonts w:hint="eastAsia"/>
                <w:b w:val="0"/>
                <w:bCs/>
                <w:sz w:val="20"/>
              </w:rPr>
              <w:t>202</w:t>
            </w:r>
            <w:r>
              <w:rPr>
                <w:rFonts w:hint="eastAsia"/>
                <w:b w:val="0"/>
                <w:bCs/>
                <w:sz w:val="20"/>
                <w:lang w:val="en-US" w:eastAsia="zh-CN"/>
              </w:rPr>
              <w:t>3</w:t>
            </w:r>
            <w:r>
              <w:rPr>
                <w:rFonts w:hint="eastAsia"/>
                <w:b w:val="0"/>
                <w:bCs/>
                <w:sz w:val="20"/>
              </w:rPr>
              <w:t>年1月08</w:t>
            </w:r>
            <w:r>
              <w:rPr>
                <w:rFonts w:hint="eastAsia"/>
                <w:b w:val="0"/>
                <w:bCs/>
                <w:sz w:val="20"/>
                <w:lang w:val="en-US" w:eastAsia="zh-CN"/>
              </w:rPr>
              <w:t>-9日</w:t>
            </w:r>
          </w:p>
        </w:tc>
        <w:tc>
          <w:tcPr>
            <w:tcW w:w="1585" w:type="dxa"/>
            <w:vMerge w:val="continue"/>
          </w:tcPr>
          <w:p>
            <w:pPr>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Times New Roman"/>
                <w:lang w:eastAsia="zh-CN"/>
              </w:rPr>
            </w:pPr>
          </w:p>
        </w:tc>
        <w:tc>
          <w:tcPr>
            <w:tcW w:w="960" w:type="dxa"/>
            <w:vMerge w:val="continue"/>
            <w:vAlign w:val="center"/>
          </w:tcPr>
          <w:p>
            <w:pPr>
              <w:rPr>
                <w:rFonts w:hint="eastAsia" w:ascii="Times New Roman" w:hAnsi="Times New Roman" w:eastAsia="宋体" w:cs="Times New Roman"/>
                <w:lang w:eastAsia="zh-CN"/>
              </w:rPr>
            </w:pPr>
          </w:p>
        </w:tc>
        <w:tc>
          <w:tcPr>
            <w:tcW w:w="10004" w:type="dxa"/>
            <w:vAlign w:val="center"/>
          </w:tcPr>
          <w:p>
            <w:pPr>
              <w:rPr>
                <w:rFonts w:hint="eastAsia"/>
                <w:lang w:eastAsia="zh-CN"/>
              </w:rPr>
            </w:pPr>
            <w:r>
              <w:rPr>
                <w:rFonts w:hint="eastAsia"/>
                <w:lang w:eastAsia="zh-CN"/>
              </w:rPr>
              <w:t>审核条款：</w:t>
            </w:r>
          </w:p>
          <w:p>
            <w:pPr>
              <w:rPr>
                <w:rFonts w:hint="eastAsia"/>
                <w:lang w:val="en-US" w:eastAsia="zh-CN"/>
              </w:rPr>
            </w:pPr>
            <w:r>
              <w:rPr>
                <w:rFonts w:hint="eastAsia"/>
                <w:lang w:val="en-US" w:eastAsia="zh-CN"/>
              </w:rPr>
              <w:t>QMS：</w:t>
            </w:r>
            <w:r>
              <w:rPr>
                <w:rFonts w:hint="eastAsia" w:ascii="宋体" w:hAnsi="宋体" w:eastAsia="宋体" w:cs="宋体"/>
                <w:bCs w:val="0"/>
                <w:color w:val="auto"/>
                <w:spacing w:val="0"/>
                <w:sz w:val="21"/>
                <w:szCs w:val="21"/>
                <w:lang w:val="en-US" w:eastAsia="zh-CN" w:bidi="ar-SA"/>
              </w:rPr>
              <w:t>7.1.5监视和测量设备；</w:t>
            </w:r>
            <w:r>
              <w:rPr>
                <w:rFonts w:hint="eastAsia"/>
                <w:lang w:val="en-US" w:eastAsia="zh-CN"/>
              </w:rPr>
              <w:t>8.1运行策划和控制； 8.3设计开发控制/不适用验证；8.5.1生产和服务提供的控制；8.5.2标识和可追溯性；8.5.3顾客或外部供方的财产；8.5.4防护；8.5.5交付后的活动；8.5.6更改控制，8.6产品和服务放行；8.7不合格输出的控制；10.2不符合和纠正措施；</w:t>
            </w:r>
          </w:p>
          <w:p>
            <w:pPr>
              <w:snapToGrid w:val="0"/>
              <w:spacing w:line="320" w:lineRule="exact"/>
              <w:rPr>
                <w:rFonts w:hint="eastAsia"/>
              </w:rPr>
            </w:pPr>
            <w:r>
              <w:rPr>
                <w:rFonts w:hint="eastAsia"/>
              </w:rPr>
              <w:t>EMS：</w:t>
            </w:r>
            <w:r>
              <w:rPr>
                <w:rFonts w:hint="eastAsia"/>
                <w:lang w:val="en-US" w:eastAsia="zh-CN"/>
              </w:rPr>
              <w:t>6.1.2环境因素； 6.1.4措施的策划；8.1运行策划和控制；8.2应急准备和响应；</w:t>
            </w:r>
            <w:r>
              <w:rPr>
                <w:rFonts w:hint="eastAsia"/>
              </w:rPr>
              <w:t>10.2不符合和纠正措施；</w:t>
            </w:r>
          </w:p>
          <w:p>
            <w:pPr>
              <w:snapToGrid w:val="0"/>
              <w:spacing w:line="320" w:lineRule="exact"/>
              <w:rPr>
                <w:rFonts w:hint="eastAsia" w:ascii="Times New Roman" w:hAnsi="Times New Roman" w:eastAsia="宋体" w:cs="Times New Roman"/>
                <w:lang w:eastAsia="zh-CN"/>
              </w:rPr>
            </w:pPr>
            <w:r>
              <w:rPr>
                <w:rFonts w:hint="eastAsia"/>
              </w:rPr>
              <w:t>OHSMS：</w:t>
            </w:r>
            <w:r>
              <w:rPr>
                <w:rFonts w:hint="eastAsia"/>
                <w:lang w:val="en-US" w:eastAsia="zh-CN"/>
              </w:rPr>
              <w:t>6.1.2危险源辨识及风险和机遇的评价；6.1.4措施的策划； 8.1运行策划和控制；8.2应急准备和响应；</w:t>
            </w:r>
            <w:r>
              <w:rPr>
                <w:rFonts w:hint="eastAsia"/>
              </w:rPr>
              <w:t>10.2不符合和纠正措施；</w:t>
            </w:r>
          </w:p>
        </w:tc>
        <w:tc>
          <w:tcPr>
            <w:tcW w:w="1585" w:type="dxa"/>
            <w:vMerge w:val="continue"/>
          </w:tcPr>
          <w:p>
            <w:pPr>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120" w:type="dxa"/>
            <w:gridSpan w:val="2"/>
            <w:vAlign w:val="top"/>
          </w:tcPr>
          <w:p>
            <w:pPr>
              <w:rPr>
                <w:rFonts w:hint="default" w:ascii="Times New Roman" w:hAnsi="Times New Roman" w:eastAsia="宋体" w:cs="宋体"/>
                <w:lang w:val="en-US" w:eastAsia="zh-CN"/>
              </w:rPr>
            </w:pPr>
            <w:r>
              <w:rPr>
                <w:rFonts w:hint="eastAsia"/>
                <w:lang w:val="en-US" w:eastAsia="zh-CN"/>
              </w:rPr>
              <w:t>远程审核采用的方式</w:t>
            </w:r>
          </w:p>
        </w:tc>
        <w:tc>
          <w:tcPr>
            <w:tcW w:w="10004" w:type="dxa"/>
            <w:vAlign w:val="top"/>
          </w:tcPr>
          <w:p>
            <w:pPr>
              <w:pStyle w:val="2"/>
              <w:rPr>
                <w:rFonts w:hint="eastAsia" w:ascii="Times New Roman" w:hAnsi="Times New Roman" w:eastAsia="宋体" w:cs="Times New Roman"/>
                <w:lang w:val="en-US" w:eastAsia="zh-CN"/>
              </w:rPr>
            </w:pPr>
            <w:r>
              <w:rPr>
                <w:rFonts w:hint="eastAsia"/>
                <w:lang w:val="en-US" w:eastAsia="zh-CN"/>
              </w:rPr>
              <w:t>网络微信群、微信视频、电话等</w:t>
            </w:r>
            <w:r>
              <w:rPr>
                <w:rFonts w:hint="eastAsia" w:ascii="Times New Roman" w:hAnsi="Times New Roman" w:eastAsia="宋体" w:cs="Times New Roman"/>
                <w:lang w:val="en-US" w:eastAsia="zh-CN"/>
              </w:rPr>
              <w:t>方式。</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微信群：2022德阳科筑新材料公司认证审核群</w:t>
            </w:r>
          </w:p>
          <w:p>
            <w:pPr>
              <w:pStyle w:val="2"/>
              <w:rPr>
                <w:rFonts w:hint="eastAsia" w:eastAsia="宋体" w:cs="Times New Roman"/>
                <w:lang w:val="en-US" w:eastAsia="zh-CN"/>
              </w:rPr>
            </w:pPr>
            <w:r>
              <w:rPr>
                <w:rFonts w:hint="eastAsia" w:cs="Times New Roman"/>
                <w:lang w:val="en-US" w:eastAsia="zh-CN"/>
              </w:rPr>
              <w:t>生技部</w:t>
            </w:r>
            <w:r>
              <w:rPr>
                <w:rFonts w:hint="eastAsia" w:ascii="Times New Roman" w:hAnsi="Times New Roman" w:eastAsia="宋体" w:cs="Times New Roman"/>
                <w:lang w:val="en-US" w:eastAsia="zh-CN"/>
              </w:rPr>
              <w:t>：</w:t>
            </w:r>
            <w:r>
              <w:rPr>
                <w:rFonts w:hint="eastAsia" w:cs="Times New Roman"/>
                <w:lang w:val="en-US" w:eastAsia="zh-CN"/>
              </w:rPr>
              <w:t>刘佳乐</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手机号：18305966988；</w:t>
            </w:r>
            <w:r>
              <w:rPr>
                <w:rFonts w:hint="eastAsia" w:ascii="Times New Roman" w:hAnsi="Times New Roman" w:eastAsia="宋体" w:cs="Times New Roman"/>
                <w:lang w:val="en-US" w:eastAsia="zh-CN"/>
              </w:rPr>
              <w:t>微信号</w:t>
            </w:r>
            <w:r>
              <w:rPr>
                <w:rFonts w:hint="eastAsia" w:cs="Times New Roman"/>
                <w:lang w:val="en-US" w:eastAsia="zh-CN"/>
              </w:rPr>
              <w:t>同步；</w:t>
            </w:r>
          </w:p>
          <w:p>
            <w:pPr>
              <w:pStyle w:val="2"/>
              <w:rPr>
                <w:rFonts w:hint="default"/>
                <w:lang w:val="en-US" w:eastAsia="zh-CN"/>
              </w:rPr>
            </w:pPr>
            <w:r>
              <w:rPr>
                <w:rFonts w:hint="eastAsia" w:eastAsia="宋体" w:cs="Times New Roman"/>
                <w:lang w:val="en-US" w:eastAsia="zh-CN"/>
              </w:rPr>
              <w:t>审核员：</w:t>
            </w:r>
            <w:r>
              <w:rPr>
                <w:rFonts w:hint="eastAsia" w:ascii="Times New Roman" w:hAnsi="Times New Roman" w:eastAsia="宋体" w:cs="Times New Roman"/>
                <w:lang w:val="en-US" w:eastAsia="zh-CN"/>
              </w:rPr>
              <w:t>明利红 手机号：13368090815 ；微信号</w:t>
            </w:r>
            <w:r>
              <w:rPr>
                <w:rFonts w:hint="eastAsia" w:cs="Times New Roman"/>
                <w:lang w:val="en-US" w:eastAsia="zh-CN"/>
              </w:rPr>
              <w:t>同步；</w:t>
            </w:r>
          </w:p>
        </w:tc>
        <w:tc>
          <w:tcPr>
            <w:tcW w:w="1585" w:type="dxa"/>
            <w:vAlign w:val="top"/>
          </w:tcPr>
          <w:p>
            <w:pPr>
              <w:rPr>
                <w:rFonts w:hint="default" w:ascii="Times New Roman" w:hAnsi="Times New Roman" w:eastAsia="宋体" w:cs="宋体"/>
                <w:kern w:val="2"/>
                <w:sz w:val="21"/>
                <w:lang w:val="en-US" w:eastAsia="zh-CN" w:bidi="ar-SA"/>
              </w:rPr>
            </w:pPr>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监视和测量资源</w:t>
            </w:r>
          </w:p>
        </w:tc>
        <w:tc>
          <w:tcPr>
            <w:tcW w:w="960"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Q7.1.5</w:t>
            </w:r>
          </w:p>
        </w:tc>
        <w:tc>
          <w:tcPr>
            <w:tcW w:w="10004" w:type="dxa"/>
            <w:vAlign w:val="top"/>
          </w:tcPr>
          <w:p>
            <w:pPr>
              <w:rPr>
                <w:rFonts w:hint="eastAsia"/>
                <w:lang w:val="en-US" w:eastAsia="zh-CN"/>
              </w:rPr>
            </w:pPr>
            <w:r>
              <w:rPr>
                <w:rFonts w:hint="eastAsia"/>
                <w:lang w:val="en-US" w:eastAsia="zh-CN"/>
              </w:rPr>
              <w:t xml:space="preserve">●建立有《监视和测量设备台帐》监视测量仪器有：钢卷尺、台秤、地磅等，满足检验需求。 </w:t>
            </w:r>
          </w:p>
          <w:p>
            <w:pPr>
              <w:rPr>
                <w:rFonts w:hint="eastAsia"/>
                <w:lang w:val="en-US" w:eastAsia="zh-CN"/>
              </w:rPr>
            </w:pPr>
            <w:r>
              <w:rPr>
                <w:rFonts w:hint="eastAsia"/>
                <w:lang w:val="en-US" w:eastAsia="zh-CN"/>
              </w:rPr>
              <w:t>●没有用于监测的计算机软件。</w:t>
            </w:r>
          </w:p>
          <w:p>
            <w:pPr>
              <w:rPr>
                <w:rFonts w:hint="eastAsia"/>
                <w:lang w:val="en-US" w:eastAsia="zh-CN"/>
              </w:rPr>
            </w:pPr>
            <w:r>
              <w:rPr>
                <w:rFonts w:hint="eastAsia"/>
                <w:lang w:val="en-US" w:eastAsia="zh-CN"/>
              </w:rPr>
              <w:t>●检测设备配置能满足产品检测需求。</w:t>
            </w:r>
          </w:p>
          <w:p>
            <w:pPr>
              <w:rPr>
                <w:rFonts w:hint="eastAsia"/>
                <w:lang w:val="en-US" w:eastAsia="zh-CN"/>
              </w:rPr>
            </w:pPr>
            <w:r>
              <w:rPr>
                <w:rFonts w:hint="eastAsia"/>
                <w:lang w:val="en-US" w:eastAsia="zh-CN"/>
              </w:rPr>
              <w:t xml:space="preserve"> 委托对计量器具进行了校准，详见扫描件</w:t>
            </w:r>
          </w:p>
          <w:p>
            <w:pPr>
              <w:rPr>
                <w:rFonts w:hint="eastAsia"/>
                <w:lang w:val="en-US" w:eastAsia="zh-CN"/>
              </w:rPr>
            </w:pPr>
            <w:r>
              <w:rPr>
                <w:rFonts w:hint="eastAsia"/>
                <w:lang w:val="en-US" w:eastAsia="zh-CN"/>
              </w:rPr>
              <w:t>●该公司生技部负责监视和测量设备的管理。</w:t>
            </w:r>
          </w:p>
          <w:p>
            <w:pPr>
              <w:rPr>
                <w:rFonts w:hint="default"/>
                <w:lang w:val="en-US" w:eastAsia="zh-CN"/>
              </w:rPr>
            </w:pPr>
            <w:r>
              <w:rPr>
                <w:rFonts w:hint="eastAsia"/>
                <w:lang w:val="en-US" w:eastAsia="zh-CN"/>
              </w:rPr>
              <w:t>●使用过程中没有发生检测设备偏离校准状态现象。</w:t>
            </w:r>
          </w:p>
        </w:tc>
        <w:tc>
          <w:tcPr>
            <w:tcW w:w="1585" w:type="dxa"/>
            <w:vAlign w:val="top"/>
          </w:tcPr>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环境因素、</w:t>
            </w:r>
            <w:r>
              <w:rPr>
                <w:rFonts w:hint="eastAsia"/>
                <w:sz w:val="21"/>
                <w:szCs w:val="21"/>
              </w:rPr>
              <w:t>危险源辨识、风险评价和控制措施的确定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EO6.1.2</w:t>
            </w:r>
          </w:p>
        </w:tc>
        <w:tc>
          <w:tcPr>
            <w:tcW w:w="10004" w:type="dxa"/>
            <w:vAlign w:val="top"/>
          </w:tcPr>
          <w:p>
            <w:pPr>
              <w:rPr>
                <w:rFonts w:hint="eastAsia"/>
                <w:lang w:val="en-US" w:eastAsia="zh-CN"/>
              </w:rPr>
            </w:pPr>
            <w:r>
              <w:rPr>
                <w:rFonts w:hint="eastAsia" w:ascii="Times New Roman" w:hAnsi="Times New Roman" w:eastAsia="宋体" w:cs="宋体"/>
                <w:lang w:val="en-US" w:eastAsia="zh-CN"/>
              </w:rPr>
              <w:t>●</w:t>
            </w:r>
            <w:r>
              <w:rPr>
                <w:rFonts w:hint="eastAsia"/>
                <w:lang w:val="en-US" w:eastAsia="zh-CN"/>
              </w:rPr>
              <w:t>提供《各部门环境因素识别评价》，涉及生技部的环境因素包括：</w:t>
            </w:r>
          </w:p>
          <w:p>
            <w:pPr>
              <w:pStyle w:val="2"/>
              <w:rPr>
                <w:rFonts w:hint="default"/>
                <w:lang w:val="en-US" w:eastAsia="zh-CN"/>
              </w:rPr>
            </w:pPr>
            <w:r>
              <w:rPr>
                <w:rFonts w:hint="default"/>
                <w:lang w:val="en-US" w:eastAsia="zh-CN"/>
              </w:rPr>
              <w:t>混合、搅拌工序</w:t>
            </w:r>
            <w:r>
              <w:rPr>
                <w:rFonts w:hint="default"/>
                <w:lang w:val="en-US" w:eastAsia="zh-CN"/>
              </w:rPr>
              <w:tab/>
            </w:r>
            <w:r>
              <w:rPr>
                <w:rFonts w:hint="default"/>
                <w:lang w:val="en-US" w:eastAsia="zh-CN"/>
              </w:rPr>
              <w:t>废气的排放</w:t>
            </w:r>
          </w:p>
          <w:p>
            <w:pPr>
              <w:pStyle w:val="2"/>
              <w:rPr>
                <w:rFonts w:hint="default"/>
                <w:lang w:val="en-US" w:eastAsia="zh-CN"/>
              </w:rPr>
            </w:pPr>
            <w:r>
              <w:rPr>
                <w:rFonts w:hint="default"/>
                <w:lang w:val="en-US" w:eastAsia="zh-CN"/>
              </w:rPr>
              <w:t>混合、搅拌工序</w:t>
            </w:r>
            <w:r>
              <w:rPr>
                <w:rFonts w:hint="default"/>
                <w:lang w:val="en-US" w:eastAsia="zh-CN"/>
              </w:rPr>
              <w:tab/>
            </w:r>
            <w:r>
              <w:rPr>
                <w:rFonts w:hint="eastAsia"/>
                <w:lang w:val="en-US" w:eastAsia="zh-CN"/>
              </w:rPr>
              <w:t>噪声</w:t>
            </w:r>
            <w:r>
              <w:rPr>
                <w:rFonts w:hint="default"/>
                <w:lang w:val="en-US" w:eastAsia="zh-CN"/>
              </w:rPr>
              <w:t>的排放</w:t>
            </w:r>
          </w:p>
          <w:p>
            <w:pPr>
              <w:pStyle w:val="2"/>
              <w:rPr>
                <w:rFonts w:hint="default"/>
                <w:lang w:val="en-US" w:eastAsia="zh-CN"/>
              </w:rPr>
            </w:pPr>
            <w:r>
              <w:rPr>
                <w:rFonts w:hint="default"/>
                <w:lang w:val="en-US" w:eastAsia="zh-CN"/>
              </w:rPr>
              <w:t>配料工序（计量）</w:t>
            </w:r>
            <w:r>
              <w:rPr>
                <w:rFonts w:hint="default"/>
                <w:lang w:val="en-US" w:eastAsia="zh-CN"/>
              </w:rPr>
              <w:tab/>
            </w:r>
            <w:r>
              <w:rPr>
                <w:rFonts w:hint="default"/>
                <w:lang w:val="en-US" w:eastAsia="zh-CN"/>
              </w:rPr>
              <w:t>噪声的排放</w:t>
            </w:r>
          </w:p>
          <w:p>
            <w:pPr>
              <w:pStyle w:val="2"/>
              <w:rPr>
                <w:rFonts w:hint="default"/>
                <w:lang w:val="en-US" w:eastAsia="zh-CN"/>
              </w:rPr>
            </w:pPr>
            <w:r>
              <w:rPr>
                <w:rFonts w:hint="default"/>
                <w:lang w:val="en-US" w:eastAsia="zh-CN"/>
              </w:rPr>
              <w:t>配料工序（计量）</w:t>
            </w:r>
            <w:r>
              <w:rPr>
                <w:rFonts w:hint="default"/>
                <w:lang w:val="en-US" w:eastAsia="zh-CN"/>
              </w:rPr>
              <w:tab/>
            </w:r>
            <w:r>
              <w:rPr>
                <w:rFonts w:hint="default"/>
                <w:lang w:val="en-US" w:eastAsia="zh-CN"/>
              </w:rPr>
              <w:t>废气的排放</w:t>
            </w:r>
          </w:p>
          <w:p>
            <w:pPr>
              <w:pStyle w:val="2"/>
              <w:rPr>
                <w:rFonts w:hint="default"/>
                <w:lang w:val="en-US" w:eastAsia="zh-CN"/>
              </w:rPr>
            </w:pPr>
            <w:r>
              <w:rPr>
                <w:rFonts w:hint="default"/>
                <w:lang w:val="en-US" w:eastAsia="zh-CN"/>
              </w:rPr>
              <w:t>产品检验过程</w:t>
            </w:r>
            <w:r>
              <w:rPr>
                <w:rFonts w:hint="default"/>
                <w:lang w:val="en-US" w:eastAsia="zh-CN"/>
              </w:rPr>
              <w:tab/>
            </w:r>
            <w:r>
              <w:rPr>
                <w:rFonts w:hint="default"/>
                <w:lang w:val="en-US" w:eastAsia="zh-CN"/>
              </w:rPr>
              <w:t>包装物的废弃</w:t>
            </w:r>
          </w:p>
          <w:p>
            <w:pPr>
              <w:pStyle w:val="2"/>
              <w:rPr>
                <w:rFonts w:hint="default"/>
                <w:lang w:val="en-US" w:eastAsia="zh-CN"/>
              </w:rPr>
            </w:pPr>
            <w:r>
              <w:rPr>
                <w:rFonts w:hint="eastAsia"/>
                <w:lang w:val="en-US" w:eastAsia="zh-CN"/>
              </w:rPr>
              <w:t>.....各工序均进行了环境因素识别等等</w:t>
            </w:r>
          </w:p>
          <w:p>
            <w:pPr>
              <w:rPr>
                <w:rFonts w:hint="eastAsia"/>
                <w:lang w:val="en-US" w:eastAsia="zh-CN"/>
              </w:rPr>
            </w:pPr>
            <w:r>
              <w:rPr>
                <w:rFonts w:hint="eastAsia" w:ascii="Times New Roman" w:hAnsi="Times New Roman" w:eastAsia="宋体" w:cs="宋体"/>
                <w:lang w:val="en-US" w:eastAsia="zh-CN"/>
              </w:rPr>
              <w:t>●</w:t>
            </w:r>
            <w:r>
              <w:rPr>
                <w:rFonts w:hint="eastAsia"/>
                <w:lang w:val="en-US" w:eastAsia="zh-CN"/>
              </w:rPr>
              <w:t>提供《重要环境因素清单》，评价重要环境因素：火灾的发生、固废的排放、废气排放、噪声排放。</w:t>
            </w:r>
          </w:p>
          <w:p>
            <w:pPr>
              <w:rPr>
                <w:rFonts w:hint="eastAsia"/>
                <w:lang w:val="en-US" w:eastAsia="zh-CN"/>
              </w:rPr>
            </w:pPr>
            <w:r>
              <w:rPr>
                <w:rFonts w:hint="eastAsia"/>
                <w:lang w:val="en-US" w:eastAsia="zh-CN"/>
              </w:rPr>
              <w:t>评价准确。</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●《危险源辨识评价表》，涉及生技部的危险源包括：</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操作/修理设备作业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错误操作</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其他伤害</w:t>
            </w:r>
          </w:p>
          <w:p>
            <w:pPr>
              <w:pStyle w:val="2"/>
              <w:rPr>
                <w:rFonts w:hint="default" w:ascii="Times New Roman" w:hAnsi="Times New Roman" w:eastAsia="宋体" w:cs="宋体"/>
                <w:lang w:val="en-US" w:eastAsia="zh-CN"/>
              </w:rPr>
            </w:pPr>
            <w:r>
              <w:rPr>
                <w:rFonts w:hint="eastAsia" w:ascii="Times New Roman" w:hAnsi="Times New Roman" w:eastAsia="宋体" w:cs="宋体"/>
                <w:lang w:val="en-US" w:eastAsia="zh-CN"/>
              </w:rPr>
              <w:t>操作/修理设备作业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接触带电部位</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触电</w:t>
            </w:r>
            <w:r>
              <w:rPr>
                <w:rFonts w:hint="eastAsia" w:cs="宋体"/>
                <w:lang w:val="en-US" w:eastAsia="zh-CN"/>
              </w:rPr>
              <w:t>/机械伤害</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操作/修理设备作业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接触运转部位</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机械伤害</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混合、搅拌作业</w:t>
            </w:r>
            <w:r>
              <w:rPr>
                <w:rFonts w:hint="eastAsia" w:cs="宋体"/>
                <w:lang w:val="en-US" w:eastAsia="zh-CN"/>
              </w:rPr>
              <w:t xml:space="preserve">        接触运转部位  </w:t>
            </w:r>
            <w:r>
              <w:rPr>
                <w:rFonts w:hint="eastAsia" w:ascii="Times New Roman" w:hAnsi="Times New Roman" w:eastAsia="宋体" w:cs="宋体"/>
                <w:lang w:val="en-US" w:eastAsia="zh-CN"/>
              </w:rPr>
              <w:t>机械伤害</w:t>
            </w:r>
          </w:p>
          <w:p>
            <w:pPr>
              <w:pStyle w:val="2"/>
              <w:rPr>
                <w:rFonts w:hint="default" w:ascii="Times New Roman" w:hAnsi="Times New Roman" w:eastAsia="宋体" w:cs="宋体"/>
                <w:lang w:val="en-US" w:eastAsia="zh-CN"/>
              </w:rPr>
            </w:pPr>
            <w:r>
              <w:rPr>
                <w:rFonts w:hint="default" w:ascii="Times New Roman" w:hAnsi="Times New Roman" w:eastAsia="宋体" w:cs="宋体"/>
                <w:lang w:val="en-US" w:eastAsia="zh-CN"/>
              </w:rPr>
              <w:t>各工序操作设备作业</w:t>
            </w:r>
            <w:r>
              <w:rPr>
                <w:rFonts w:hint="eastAsia" w:cs="宋体"/>
                <w:lang w:val="en-US" w:eastAsia="zh-CN"/>
              </w:rPr>
              <w:t xml:space="preserve">   故障未处理，设备带病运行   火灾、触电、爆炸</w:t>
            </w:r>
          </w:p>
          <w:p>
            <w:pPr>
              <w:pStyle w:val="2"/>
              <w:rPr>
                <w:rFonts w:hint="default" w:ascii="Times New Roman" w:hAnsi="Times New Roman" w:eastAsia="宋体" w:cs="宋体"/>
                <w:lang w:val="en-US" w:eastAsia="zh-CN"/>
              </w:rPr>
            </w:pPr>
            <w:r>
              <w:rPr>
                <w:rFonts w:hint="eastAsia" w:ascii="Times New Roman" w:hAnsi="Times New Roman" w:eastAsia="宋体" w:cs="宋体"/>
                <w:lang w:val="en-US" w:eastAsia="zh-CN"/>
              </w:rPr>
              <w:t>混合、搅拌作业</w:t>
            </w:r>
            <w:r>
              <w:rPr>
                <w:rFonts w:hint="eastAsia" w:cs="宋体"/>
                <w:lang w:val="en-US" w:eastAsia="zh-CN"/>
              </w:rPr>
              <w:t xml:space="preserve">       未断电     机械伤害 火灾、触电、爆炸</w:t>
            </w:r>
          </w:p>
          <w:p>
            <w:pPr>
              <w:pStyle w:val="2"/>
              <w:rPr>
                <w:rFonts w:hint="eastAsia" w:cs="宋体"/>
                <w:lang w:val="en-US" w:eastAsia="zh-CN"/>
              </w:rPr>
            </w:pPr>
            <w:r>
              <w:rPr>
                <w:rFonts w:hint="eastAsia" w:ascii="Times New Roman" w:hAnsi="Times New Roman" w:eastAsia="宋体" w:cs="宋体"/>
                <w:lang w:val="en-US" w:eastAsia="zh-CN"/>
              </w:rPr>
              <w:t>配料作业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错误操作</w:t>
            </w:r>
            <w:r>
              <w:rPr>
                <w:rFonts w:hint="eastAsia" w:ascii="Times New Roman" w:hAnsi="Times New Roman" w:eastAsia="宋体" w:cs="宋体"/>
                <w:lang w:val="en-US" w:eastAsia="zh-CN"/>
              </w:rPr>
              <w:tab/>
            </w:r>
            <w:r>
              <w:rPr>
                <w:rFonts w:hint="eastAsia" w:cs="宋体"/>
                <w:lang w:val="en-US" w:eastAsia="zh-CN"/>
              </w:rPr>
              <w:t>机械伤害</w:t>
            </w:r>
          </w:p>
          <w:p>
            <w:pPr>
              <w:pStyle w:val="2"/>
              <w:rPr>
                <w:rFonts w:hint="eastAsia" w:cs="宋体"/>
                <w:lang w:val="en-US" w:eastAsia="zh-CN"/>
              </w:rPr>
            </w:pPr>
            <w:r>
              <w:rPr>
                <w:rFonts w:hint="default" w:cs="宋体"/>
                <w:lang w:val="en-US" w:eastAsia="zh-CN"/>
              </w:rPr>
              <w:t>成型作业</w:t>
            </w:r>
            <w:r>
              <w:rPr>
                <w:rFonts w:hint="eastAsia" w:cs="宋体"/>
                <w:lang w:val="en-US" w:eastAsia="zh-CN"/>
              </w:rPr>
              <w:t xml:space="preserve">      接触运转部位   机械伤害</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电气火灾</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电气火灾</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配电装置材质质量不好，短路、漏电</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火灾</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电气火灾</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电气火灾</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电路输送线负荷过载</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火灾</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电器设备绝缘损坏</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人身伤害、伤亡</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设备误操作</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人身伤害、伤亡</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作业接线未按规定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人身伤害、伤亡</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触电危险</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无安全标志</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人身伤害、伤亡</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设备运转</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设备运转</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噪声</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人身伤害</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●提供《不可接受风险清单》，评价得出不可接受风险：火灾</w:t>
            </w:r>
            <w:r>
              <w:rPr>
                <w:rFonts w:hint="eastAsia" w:cs="宋体"/>
                <w:lang w:val="en-US" w:eastAsia="zh-CN"/>
              </w:rPr>
              <w:t>爆炸</w:t>
            </w:r>
            <w:r>
              <w:rPr>
                <w:rFonts w:hint="eastAsia" w:ascii="Times New Roman" w:hAnsi="Times New Roman" w:eastAsia="宋体" w:cs="宋体"/>
                <w:lang w:val="en-US" w:eastAsia="zh-CN"/>
              </w:rPr>
              <w:t>、触电、机械伤害、噪声伤害。</w:t>
            </w:r>
          </w:p>
          <w:p>
            <w:pPr>
              <w:pStyle w:val="2"/>
              <w:rPr>
                <w:rFonts w:hint="default"/>
                <w:lang w:val="en-US" w:eastAsia="zh-CN"/>
              </w:rPr>
            </w:pPr>
            <w:r>
              <w:rPr>
                <w:rFonts w:hint="eastAsia" w:ascii="Times New Roman" w:hAnsi="Times New Roman" w:eastAsia="宋体" w:cs="宋体"/>
                <w:lang w:val="en-US" w:eastAsia="zh-CN"/>
              </w:rPr>
              <w:t>评价准确。</w:t>
            </w:r>
          </w:p>
        </w:tc>
        <w:tc>
          <w:tcPr>
            <w:tcW w:w="1585" w:type="dxa"/>
            <w:vAlign w:val="top"/>
          </w:tcPr>
          <w:p>
            <w:pPr>
              <w:rPr>
                <w:rFonts w:hint="default" w:ascii="Times New Roman" w:hAnsi="Times New Roman" w:eastAsia="宋体" w:cs="宋体"/>
                <w:kern w:val="2"/>
                <w:sz w:val="21"/>
                <w:lang w:val="en-US" w:eastAsia="zh-CN" w:bidi="ar-SA"/>
              </w:rPr>
            </w:pPr>
            <w:r>
              <w:rPr>
                <w:rFonts w:hint="eastAsia" w:cs="宋体"/>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eastAsia="宋体" w:cs="Times New Roman"/>
                <w:lang w:val="en-US" w:eastAsia="zh-CN"/>
              </w:rPr>
            </w:pPr>
            <w:r>
              <w:rPr>
                <w:rFonts w:hint="eastAsia" w:cs="Times New Roman"/>
                <w:lang w:val="en-US" w:eastAsia="zh-CN"/>
              </w:rPr>
              <w:t>措施的策划</w:t>
            </w:r>
          </w:p>
        </w:tc>
        <w:tc>
          <w:tcPr>
            <w:tcW w:w="960" w:type="dxa"/>
          </w:tcPr>
          <w:p>
            <w:pPr>
              <w:rPr>
                <w:rFonts w:hint="default" w:ascii="Times New Roman" w:hAnsi="Times New Roman" w:eastAsia="宋体" w:cs="Times New Roman"/>
                <w:lang w:val="en-US" w:eastAsia="zh-CN"/>
              </w:rPr>
            </w:pPr>
            <w:r>
              <w:rPr>
                <w:rFonts w:hint="eastAsia" w:cs="Times New Roman"/>
                <w:lang w:val="en-US" w:eastAsia="zh-CN"/>
              </w:rPr>
              <w:t>EO6.1.4</w:t>
            </w:r>
          </w:p>
        </w:tc>
        <w:tc>
          <w:tcPr>
            <w:tcW w:w="10004" w:type="dxa"/>
          </w:tcPr>
          <w:p>
            <w:pPr>
              <w:ind w:firstLine="420" w:firstLineChars="200"/>
              <w:rPr>
                <w:rFonts w:hint="default" w:ascii="宋体" w:hAnsi="宋体" w:eastAsia="宋体" w:cs="宋体"/>
                <w:kern w:val="0"/>
                <w:lang w:val="en-US" w:eastAsia="zh-CN"/>
              </w:rPr>
            </w:pPr>
            <w:r>
              <w:rPr>
                <w:rFonts w:hint="eastAsia" w:ascii="宋体" w:hAnsi="宋体" w:cs="宋体"/>
                <w:kern w:val="0"/>
                <w:lang w:val="en-US" w:eastAsia="zh-CN"/>
              </w:rPr>
              <w:t>远程</w:t>
            </w:r>
            <w:r>
              <w:rPr>
                <w:rFonts w:hint="eastAsia" w:ascii="宋体" w:hAnsi="宋体" w:cs="宋体"/>
                <w:kern w:val="0"/>
              </w:rPr>
              <w:t>与</w:t>
            </w:r>
            <w:r>
              <w:rPr>
                <w:rFonts w:hint="eastAsia" w:ascii="宋体" w:hAnsi="宋体" w:cs="宋体"/>
                <w:kern w:val="0"/>
                <w:lang w:val="en-US" w:eastAsia="zh-CN"/>
              </w:rPr>
              <w:t>公司部门领导、</w:t>
            </w:r>
            <w:r>
              <w:rPr>
                <w:rFonts w:hint="eastAsia" w:ascii="宋体" w:hAnsi="宋体" w:cs="宋体"/>
                <w:kern w:val="0"/>
              </w:rPr>
              <w:t>管理层</w:t>
            </w:r>
            <w:r>
              <w:rPr>
                <w:rFonts w:hint="eastAsia" w:ascii="宋体" w:hAnsi="宋体" w:cs="宋体"/>
                <w:kern w:val="0"/>
                <w:lang w:val="en-US" w:eastAsia="zh-CN"/>
              </w:rPr>
              <w:t>视频</w:t>
            </w:r>
            <w:r>
              <w:rPr>
                <w:rFonts w:hint="eastAsia" w:ascii="宋体" w:hAnsi="宋体" w:cs="宋体"/>
                <w:kern w:val="0"/>
              </w:rPr>
              <w:t>，</w:t>
            </w:r>
            <w:r>
              <w:rPr>
                <w:rFonts w:hint="eastAsia" w:ascii="宋体" w:hAnsi="宋体" w:cs="宋体"/>
                <w:kern w:val="0"/>
                <w:lang w:val="en-US" w:eastAsia="zh-CN"/>
              </w:rPr>
              <w:t>负责人称：</w:t>
            </w:r>
          </w:p>
          <w:p>
            <w:pPr>
              <w:numPr>
                <w:ilvl w:val="0"/>
                <w:numId w:val="1"/>
              </w:numPr>
              <w:spacing w:line="360" w:lineRule="auto"/>
              <w:ind w:left="420" w:leftChars="0" w:hanging="420" w:firstLineChars="0"/>
              <w:rPr>
                <w:rFonts w:hint="eastAsia" w:ascii="宋体" w:eastAsia="宋体" w:cs="Times New Roman"/>
                <w:lang w:eastAsia="zh-CN"/>
              </w:rPr>
            </w:pPr>
            <w:r>
              <w:rPr>
                <w:rFonts w:hint="eastAsia" w:ascii="宋体" w:hAnsi="宋体" w:cs="宋体"/>
              </w:rPr>
              <w:t>确定了应对风险和机会、控制环境因素特别是重要环境因素、遵守合规性义务的措施；并将措施融入环境管理体系的策划、实施、检查、处置的全过程并实施</w:t>
            </w:r>
            <w:r>
              <w:rPr>
                <w:rFonts w:hint="eastAsia" w:ascii="宋体" w:hAnsi="宋体" w:cs="宋体"/>
                <w:lang w:eastAsia="zh-CN"/>
              </w:rPr>
              <w:t>；</w:t>
            </w:r>
          </w:p>
          <w:p>
            <w:pPr>
              <w:widowControl/>
              <w:numPr>
                <w:ilvl w:val="0"/>
                <w:numId w:val="1"/>
              </w:numPr>
              <w:ind w:left="420" w:leftChars="0" w:hanging="420" w:firstLineChars="0"/>
              <w:rPr>
                <w:rFonts w:ascii="宋体" w:cs="Times New Roman"/>
              </w:rPr>
            </w:pPr>
            <w:r>
              <w:rPr>
                <w:rFonts w:hint="eastAsia" w:ascii="宋体" w:hAnsi="宋体" w:cs="宋体"/>
              </w:rPr>
              <w:t>制定了风险、重要环境因素控制、合规性义务遵守的措施有效性的评价准则或标准并依此评价这些措施的有效性。</w:t>
            </w:r>
          </w:p>
          <w:p>
            <w:pPr>
              <w:widowControl/>
              <w:numPr>
                <w:ilvl w:val="0"/>
                <w:numId w:val="1"/>
              </w:numPr>
              <w:ind w:left="420" w:leftChars="0" w:hanging="420" w:firstLineChars="0"/>
              <w:rPr>
                <w:rFonts w:hint="default" w:ascii="宋体" w:eastAsia="宋体" w:cs="Times New Roman"/>
                <w:lang w:val="en-US" w:eastAsia="zh-CN"/>
              </w:rPr>
            </w:pPr>
            <w:r>
              <w:rPr>
                <w:rFonts w:hint="eastAsia" w:ascii="宋体" w:hAnsi="宋体" w:cs="宋体"/>
              </w:rPr>
              <w:t>在最大限度利用机遇、预防或规避风险</w:t>
            </w:r>
            <w:r>
              <w:rPr>
                <w:rFonts w:ascii="宋体" w:hAnsi="宋体" w:cs="宋体"/>
              </w:rPr>
              <w:t>—</w:t>
            </w:r>
            <w:r>
              <w:rPr>
                <w:rFonts w:hint="eastAsia" w:ascii="宋体" w:hAnsi="宋体" w:cs="宋体"/>
              </w:rPr>
              <w:t>控制环境因素及遵守合规性义务或基于有效性评价等方面持续改进应对措施。</w:t>
            </w:r>
          </w:p>
          <w:p>
            <w:pPr>
              <w:pStyle w:val="2"/>
              <w:numPr>
                <w:ilvl w:val="0"/>
                <w:numId w:val="1"/>
              </w:numPr>
              <w:ind w:left="420" w:leftChars="0" w:hanging="420" w:firstLineChars="0"/>
              <w:rPr>
                <w:rFonts w:hint="default" w:eastAsia="宋体"/>
                <w:lang w:val="en-US" w:eastAsia="zh-CN"/>
              </w:rPr>
            </w:pPr>
            <w:r>
              <w:rPr>
                <w:rFonts w:hint="eastAsia"/>
                <w:lang w:val="en-US" w:eastAsia="zh-CN"/>
              </w:rPr>
              <w:t>应对风险和机遇的措施，经评价有效。</w:t>
            </w:r>
          </w:p>
          <w:p>
            <w:pPr>
              <w:rPr>
                <w:rFonts w:hint="eastAsia" w:ascii="Times New Roman" w:hAnsi="Times New Roman" w:eastAsia="宋体" w:cs="Times New Roman"/>
                <w:lang w:val="en-US" w:eastAsia="zh-CN"/>
              </w:rPr>
            </w:pPr>
          </w:p>
        </w:tc>
        <w:tc>
          <w:tcPr>
            <w:tcW w:w="1585" w:type="dxa"/>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运行的策划和控制</w:t>
            </w:r>
          </w:p>
        </w:tc>
        <w:tc>
          <w:tcPr>
            <w:tcW w:w="9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Q8.1</w:t>
            </w:r>
          </w:p>
          <w:p>
            <w:pPr>
              <w:rPr>
                <w:rFonts w:hint="eastAsia" w:ascii="Times New Roman" w:hAnsi="Times New Roman" w:eastAsia="宋体" w:cs="Times New Roman"/>
                <w:lang w:eastAsia="zh-CN"/>
              </w:rPr>
            </w:pPr>
          </w:p>
        </w:tc>
        <w:tc>
          <w:tcPr>
            <w:tcW w:w="10004" w:type="dxa"/>
          </w:tcPr>
          <w:p>
            <w:pPr>
              <w:numPr>
                <w:ilvl w:val="0"/>
                <w:numId w:val="2"/>
              </w:numPr>
              <w:ind w:left="420" w:leftChars="0"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编制了《采购控制程序》《生产和服务过程控制程序》、《产品和服务的放行控制程序》《不合格输出控制程序》《不合格和纠正措施控制程序》《设备管理控制程序》《</w:t>
            </w:r>
            <w:r>
              <w:rPr>
                <w:rFonts w:hint="eastAsia" w:ascii="Times New Roman" w:hAnsi="Times New Roman" w:eastAsia="宋体" w:cs="Times New Roman"/>
                <w:lang w:eastAsia="zh-CN"/>
              </w:rPr>
              <w:t>设备维护、保养、检修管理制度</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安全管理制度</w:t>
            </w:r>
            <w:r>
              <w:rPr>
                <w:rFonts w:hint="eastAsia" w:ascii="Times New Roman" w:hAnsi="Times New Roman" w:eastAsia="宋体" w:cs="Times New Roman"/>
                <w:lang w:val="en-US" w:eastAsia="zh-CN"/>
              </w:rPr>
              <w:t>》《设备操作规程》等作业指导文件</w:t>
            </w:r>
          </w:p>
          <w:p>
            <w:pPr>
              <w:numPr>
                <w:ilvl w:val="0"/>
                <w:numId w:val="2"/>
              </w:numPr>
              <w:ind w:left="420" w:leftChars="0" w:hanging="42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策划了生产流程：</w:t>
            </w:r>
          </w:p>
          <w:p>
            <w:pPr>
              <w:rPr>
                <w:rFonts w:hint="default"/>
                <w:lang w:val="en-US" w:eastAsia="zh-CN"/>
              </w:rPr>
            </w:pPr>
            <w:r>
              <w:rPr>
                <w:rFonts w:hint="eastAsia"/>
                <w:lang w:val="en-US" w:eastAsia="zh-CN"/>
              </w:rPr>
              <w:t>隔墙板生产流程：</w:t>
            </w:r>
          </w:p>
          <w:p>
            <w:r>
              <w:rPr>
                <w:rFonts w:hint="eastAsia"/>
                <w:lang w:val="en-US" w:eastAsia="zh-CN"/>
              </w:rPr>
              <w:t>原料进厂--原料上料---粉料计量-----搅拌--浇筑成型---拔管开模---出板养护--成品堆放。</w:t>
            </w:r>
          </w:p>
          <w:p>
            <w:pPr>
              <w:rPr>
                <w:rFonts w:hint="eastAsia"/>
                <w:lang w:val="en-US" w:eastAsia="zh-CN"/>
              </w:rPr>
            </w:pPr>
            <w:r>
              <w:rPr>
                <w:rFonts w:hint="eastAsia"/>
                <w:lang w:val="en-US" w:eastAsia="zh-CN"/>
              </w:rPr>
              <w:t>抹灰石膏生产流程：</w:t>
            </w:r>
          </w:p>
          <w:p>
            <w:pPr>
              <w:rPr>
                <w:rFonts w:hint="eastAsia"/>
                <w:lang w:val="en-US" w:eastAsia="zh-CN"/>
              </w:rPr>
            </w:pPr>
            <w:r>
              <w:rPr>
                <w:rFonts w:hint="eastAsia"/>
                <w:lang w:val="en-US" w:eastAsia="zh-CN"/>
              </w:rPr>
              <w:t>原料上料---配方计量---混合搅拌--自动卸料--产品包装--仓库堆存</w:t>
            </w:r>
          </w:p>
          <w:p>
            <w:pPr>
              <w:pStyle w:val="2"/>
              <w:rPr>
                <w:rFonts w:hint="default"/>
                <w:lang w:val="en-US" w:eastAsia="zh-CN"/>
              </w:rPr>
            </w:pPr>
          </w:p>
          <w:p>
            <w:pPr>
              <w:snapToGrid w:val="0"/>
              <w:spacing w:line="280" w:lineRule="exact"/>
              <w:jc w:val="both"/>
              <w:rPr>
                <w:rFonts w:hint="eastAsia" w:ascii="Times New Roman" w:hAnsi="Times New Roman" w:eastAsia="宋体" w:cs="Times New Roman"/>
                <w:b w:val="0"/>
                <w:bCs w:val="0"/>
                <w:lang w:val="en-US" w:eastAsia="zh-CN"/>
              </w:rPr>
            </w:pPr>
            <w:r>
              <w:rPr>
                <w:rFonts w:hint="eastAsia" w:ascii="Times New Roman" w:hAnsi="Times New Roman" w:eastAsia="宋体" w:cs="Times New Roman"/>
                <w:lang w:val="en-US" w:eastAsia="zh-CN"/>
              </w:rPr>
              <w:t>确定产品和服务的要求：收集了产品执</w:t>
            </w:r>
            <w:r>
              <w:rPr>
                <w:rFonts w:hint="eastAsia" w:ascii="Times New Roman" w:hAnsi="Times New Roman" w:eastAsia="宋体" w:cs="Times New Roman"/>
                <w:b w:val="0"/>
                <w:bCs w:val="0"/>
                <w:lang w:val="en-US" w:eastAsia="zh-CN"/>
              </w:rPr>
              <w:t>行标准</w:t>
            </w:r>
            <w:r>
              <w:rPr>
                <w:rFonts w:hint="eastAsia" w:eastAsia="宋体"/>
                <w:b w:val="0"/>
                <w:bCs w:val="0"/>
                <w:sz w:val="20"/>
                <w:lang w:val="en-US" w:eastAsia="zh-CN"/>
              </w:rPr>
              <w:t>GB/T23451-2009建筑用轻质隔墙条板；JG/T169-2016建筑隔墙用轻质条板通用技术要求</w:t>
            </w:r>
            <w:r>
              <w:rPr>
                <w:rFonts w:hint="eastAsia"/>
                <w:b w:val="0"/>
                <w:bCs w:val="0"/>
                <w:lang w:val="en-US" w:eastAsia="zh-CN"/>
              </w:rPr>
              <w:t>；GB/T28627-2012抹灰石膏；</w:t>
            </w:r>
          </w:p>
          <w:p>
            <w:pPr>
              <w:numPr>
                <w:ilvl w:val="0"/>
                <w:numId w:val="2"/>
              </w:numPr>
              <w:ind w:left="420" w:leftChars="0" w:hanging="420"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策划所需资源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主要生产设备有：磷石膏储料罐</w:t>
            </w:r>
            <w:r>
              <w:rPr>
                <w:rFonts w:hint="eastAsia" w:cs="Times New Roman"/>
                <w:lang w:val="en-US" w:eastAsia="zh-CN"/>
              </w:rPr>
              <w:t>、空芯墙板机90、移动式翻出扳机、固定式插拔管机、搅拌罐、磷石膏计量罐、上料螺旋、循环水泵、循环水箱、抹灰石膏生产设备、全自动包装系统等</w:t>
            </w:r>
            <w:r>
              <w:rPr>
                <w:rFonts w:hint="eastAsia" w:ascii="Times New Roman" w:hAnsi="Times New Roman" w:eastAsia="宋体" w:cs="Times New Roman"/>
                <w:lang w:val="en-US" w:eastAsia="zh-CN"/>
              </w:rPr>
              <w:t>设备</w:t>
            </w:r>
            <w:r>
              <w:rPr>
                <w:rFonts w:hint="eastAsia" w:cs="Times New Roman"/>
                <w:lang w:val="en-US" w:eastAsia="zh-CN"/>
              </w:rPr>
              <w:t>多</w:t>
            </w:r>
            <w:r>
              <w:rPr>
                <w:rFonts w:hint="eastAsia" w:ascii="Times New Roman" w:hAnsi="Times New Roman" w:eastAsia="宋体" w:cs="Times New Roman"/>
                <w:lang w:val="en-US" w:eastAsia="zh-CN"/>
              </w:rPr>
              <w:t>台，设备满足生产需求；编制了设备安全操作规程。</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2、检测设备主要有：</w:t>
            </w:r>
            <w:r>
              <w:rPr>
                <w:rFonts w:hint="eastAsia" w:cs="Times New Roman"/>
                <w:lang w:val="en-US" w:eastAsia="zh-CN"/>
              </w:rPr>
              <w:t>钢卷尺、钢直尺、地磅</w:t>
            </w:r>
            <w:r>
              <w:rPr>
                <w:rFonts w:hint="eastAsia" w:ascii="Times New Roman" w:hAnsi="Times New Roman" w:eastAsia="宋体" w:cs="Times New Roman"/>
                <w:lang w:val="en-US" w:eastAsia="zh-CN"/>
              </w:rPr>
              <w:t>等</w:t>
            </w:r>
            <w:r>
              <w:rPr>
                <w:rFonts w:hint="eastAsia" w:cs="Times New Roman"/>
                <w:lang w:val="en-US" w:eastAsia="zh-CN"/>
              </w:rPr>
              <w:t>多</w:t>
            </w:r>
            <w:r>
              <w:rPr>
                <w:rFonts w:hint="eastAsia" w:ascii="Times New Roman" w:hAnsi="Times New Roman" w:eastAsia="宋体" w:cs="Times New Roman"/>
                <w:lang w:val="en-US" w:eastAsia="zh-CN"/>
              </w:rPr>
              <w:t>种，满足检验需求，</w:t>
            </w:r>
            <w:r>
              <w:rPr>
                <w:rFonts w:hint="eastAsia" w:cs="Times New Roman"/>
                <w:lang w:val="en-US" w:eastAsia="zh-CN"/>
              </w:rPr>
              <w:t>提供有</w:t>
            </w:r>
            <w:r>
              <w:rPr>
                <w:rFonts w:hint="eastAsia" w:ascii="Times New Roman" w:hAnsi="Times New Roman" w:eastAsia="宋体" w:cs="Times New Roman"/>
                <w:lang w:val="en-US" w:eastAsia="zh-CN"/>
              </w:rPr>
              <w:t>校准证书，均检定合格且在有效期内；</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3、确定胜任人员需求，岗位工人、质检员经过培训、考核合格后上岗，质检员熟悉产品标准国家和行业标准，质检员经过任命；查看了电工证，在有效期内。</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●质量运行的策划和控制：执行标准（国家标准）；合同要求（顾客的要求）；工艺流程和作业指导书；公司所需的资源，以及检验指导书；运行过程使用的记录等。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1、遵照岗位职责、生产工艺流程、</w:t>
            </w:r>
            <w:r>
              <w:rPr>
                <w:rFonts w:hint="eastAsia" w:cs="Times New Roman"/>
                <w:lang w:val="en-US" w:eastAsia="zh-CN"/>
              </w:rPr>
              <w:t>生产计划</w:t>
            </w:r>
            <w:r>
              <w:rPr>
                <w:rFonts w:hint="eastAsia" w:ascii="Times New Roman" w:hAnsi="Times New Roman" w:eastAsia="宋体" w:cs="Times New Roman"/>
                <w:lang w:val="en-US" w:eastAsia="zh-CN"/>
              </w:rPr>
              <w:t>、国家标准和合同要求、作业指导文件实施过程控制。</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2、通过检验来对产品实现过程进行控制。原材料验收由质检员负责，填写《原材料进货检验记录》，验收合格后填写《入库单》入库，生产过程依据</w:t>
            </w:r>
            <w:r>
              <w:rPr>
                <w:rFonts w:hint="eastAsia" w:cs="Times New Roman"/>
                <w:lang w:val="en-US" w:eastAsia="zh-CN"/>
              </w:rPr>
              <w:t>生产计划</w:t>
            </w:r>
            <w:r>
              <w:rPr>
                <w:rFonts w:hint="eastAsia" w:ascii="Times New Roman" w:hAnsi="Times New Roman" w:eastAsia="宋体" w:cs="Times New Roman"/>
                <w:lang w:val="en-US" w:eastAsia="zh-CN"/>
              </w:rPr>
              <w:t>和工序卡由个工序负责人填写工序原始记录卡，质检员对工序检验后填写工序检验卡，成品由企业质检员进行检验，按要求进行检验后填写《成品检验报告》。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3、策划了原材料进货检验记录、工序记录、产品检验记录等生产过程中使用的各项记录，记录均保期3年。由生技部存储。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4、通过识别与评价对公司目标和战略方向相关，影响其实现质量管理体系预期结果的各种内外部环境因素，有效应对风险和机遇。</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5、经识别，</w:t>
            </w:r>
            <w:r>
              <w:rPr>
                <w:rFonts w:hint="eastAsia" w:cs="Times New Roman"/>
                <w:lang w:val="en-US" w:eastAsia="zh-CN"/>
              </w:rPr>
              <w:t>公司无外包</w:t>
            </w:r>
            <w:r>
              <w:rPr>
                <w:rFonts w:hint="eastAsia" w:ascii="Times New Roman" w:hAnsi="Times New Roman" w:eastAsia="宋体" w:cs="Times New Roman"/>
                <w:lang w:val="en-US" w:eastAsia="zh-C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策划适合组织体系运行需要，未发生更改，策划情况符合标准要求</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60"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设计和开发</w:t>
            </w:r>
          </w:p>
        </w:tc>
        <w:tc>
          <w:tcPr>
            <w:tcW w:w="960"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Q8.3</w:t>
            </w:r>
          </w:p>
        </w:tc>
        <w:tc>
          <w:tcPr>
            <w:tcW w:w="1000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不适用条款，ISO9001：2015标准8.3条款。理由：根据本公司产品和服务特点，公司生产的产品均按照国家标准、行业标准、客户要求进行生产，</w:t>
            </w:r>
            <w:r>
              <w:rPr>
                <w:rFonts w:hint="eastAsia" w:ascii="Times New Roman" w:hAnsi="Times New Roman" w:eastAsia="宋体" w:cs="Times New Roman"/>
                <w:lang w:val="en-US" w:eastAsia="zh-CN"/>
              </w:rPr>
              <w:t>工艺成熟，</w:t>
            </w:r>
            <w:r>
              <w:rPr>
                <w:rFonts w:hint="eastAsia" w:ascii="Times New Roman" w:hAnsi="Times New Roman" w:eastAsia="宋体" w:cs="Times New Roman"/>
                <w:lang w:eastAsia="zh-CN"/>
              </w:rPr>
              <w:t>不涉及自主开发过程，故不适用GB/T19001-2016的8.3条款。</w:t>
            </w:r>
          </w:p>
        </w:tc>
        <w:tc>
          <w:tcPr>
            <w:tcW w:w="1585"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eastAsia="zh-CN"/>
              </w:rPr>
            </w:pPr>
            <w:r>
              <w:rPr>
                <w:rFonts w:hint="eastAsia"/>
                <w:lang w:val="en-US" w:eastAsia="zh-CN"/>
              </w:rPr>
              <w:t>生产</w:t>
            </w:r>
            <w:r>
              <w:rPr>
                <w:rFonts w:hint="default"/>
                <w:lang w:eastAsia="zh-CN"/>
              </w:rPr>
              <w:t>和服务的控制</w:t>
            </w:r>
          </w:p>
          <w:p>
            <w:pPr>
              <w:pStyle w:val="2"/>
              <w:rPr>
                <w:rFonts w:hint="default"/>
                <w:lang w:val="en-US" w:eastAsia="zh-CN"/>
              </w:rPr>
            </w:pPr>
            <w:r>
              <w:rPr>
                <w:rFonts w:hint="eastAsia" w:ascii="Times New Roman" w:hAnsi="Times New Roman" w:eastAsia="宋体" w:cs="Times New Roman"/>
                <w:lang w:val="en-US" w:eastAsia="zh-CN"/>
              </w:rPr>
              <w:t>运行控制</w:t>
            </w:r>
          </w:p>
        </w:tc>
        <w:tc>
          <w:tcPr>
            <w:tcW w:w="960"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Q8.5</w:t>
            </w:r>
            <w:r>
              <w:rPr>
                <w:rFonts w:hint="eastAsia" w:ascii="Times New Roman" w:hAnsi="Times New Roman" w:eastAsia="宋体" w:cs="Times New Roman"/>
                <w:lang w:val="en-US" w:eastAsia="zh-CN"/>
              </w:rPr>
              <w:t>.1</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w:t>
            </w:r>
            <w:r>
              <w:rPr>
                <w:rFonts w:hint="default" w:ascii="Times New Roman" w:hAnsi="Times New Roman" w:eastAsia="宋体" w:cs="Times New Roman"/>
                <w:lang w:val="en-US" w:eastAsia="zh-CN"/>
              </w:rPr>
              <w:t>8.1</w:t>
            </w:r>
          </w:p>
        </w:tc>
        <w:tc>
          <w:tcPr>
            <w:tcW w:w="10004" w:type="dxa"/>
          </w:tcPr>
          <w:p>
            <w:pPr>
              <w:numPr>
                <w:ilvl w:val="0"/>
                <w:numId w:val="2"/>
              </w:numPr>
              <w:ind w:left="420" w:leftChars="0" w:hanging="420" w:firstLineChars="0"/>
              <w:rPr>
                <w:rFonts w:hint="eastAsia"/>
                <w:lang w:val="en-US" w:eastAsia="zh-CN"/>
              </w:rPr>
            </w:pPr>
            <w:r>
              <w:rPr>
                <w:rFonts w:hint="eastAsia"/>
                <w:lang w:val="en-US" w:eastAsia="zh-CN"/>
              </w:rPr>
              <w:t>企业介绍，办公室、生技部共同对销售合同进行评审，确定顾客要求能否满足，评审通过后签订。然后向生技部传递《生产计划》，生技部根据通知单的内容安排生产，受控条件：接收到生产计划、操作规程，生产作业指导书等。</w:t>
            </w:r>
          </w:p>
          <w:p>
            <w:pPr>
              <w:numPr>
                <w:ilvl w:val="0"/>
                <w:numId w:val="2"/>
              </w:numPr>
              <w:ind w:left="420" w:leftChars="0" w:hanging="420" w:firstLineChars="0"/>
              <w:rPr>
                <w:rFonts w:hint="eastAsia"/>
                <w:lang w:val="en-US" w:eastAsia="zh-CN"/>
              </w:rPr>
            </w:pPr>
            <w:r>
              <w:rPr>
                <w:rFonts w:hint="eastAsia"/>
                <w:lang w:val="en-US" w:eastAsia="zh-CN"/>
              </w:rPr>
              <w:t>确定产品和服务的要求：按照客户合同要求、国家标准进行生产，加工过程中参考作业指导书、GB/T23451-2009建筑用轻质隔墙条板；JG/T169-2016建筑隔墙用轻质条板通用技术要求；GB/T28627-2012抹灰石膏；等国家标准和法律法规要求进行生产，环境和安全方面严格按照《工业企业挥发性有机物排放控制标准》、《工业企业厂界环境噪声排放标准》《危险废物贮存污染控制标准》等法律法规进行控制。</w:t>
            </w:r>
          </w:p>
          <w:p>
            <w:pPr>
              <w:numPr>
                <w:ilvl w:val="0"/>
                <w:numId w:val="2"/>
              </w:numPr>
              <w:ind w:left="420" w:leftChars="0" w:hanging="420" w:firstLineChars="0"/>
              <w:rPr>
                <w:rFonts w:hint="eastAsia"/>
                <w:lang w:val="en-US" w:eastAsia="zh-CN"/>
              </w:rPr>
            </w:pPr>
            <w:r>
              <w:rPr>
                <w:rFonts w:hint="eastAsia"/>
                <w:lang w:val="en-US" w:eastAsia="zh-CN"/>
              </w:rPr>
              <w:t>生技部在接收到生产计划后，结合发货时间和车间情况，安排生产任务，同时准备与之相关的原材料、人员、设备及工艺方法和工具等，并进行环境和安全方面的控制，如发现有问题，及时与生技部主管联系，生技部主管按实际情况进行处理。</w:t>
            </w:r>
          </w:p>
          <w:p>
            <w:pPr>
              <w:numPr>
                <w:ilvl w:val="0"/>
                <w:numId w:val="2"/>
              </w:numPr>
              <w:ind w:left="420" w:leftChars="0" w:hanging="420" w:firstLineChars="0"/>
              <w:rPr>
                <w:rFonts w:hint="eastAsia"/>
                <w:lang w:val="en-US" w:eastAsia="zh-CN"/>
              </w:rPr>
            </w:pPr>
            <w:r>
              <w:rPr>
                <w:rFonts w:hint="eastAsia"/>
                <w:lang w:val="en-US" w:eastAsia="zh-CN"/>
              </w:rPr>
              <w:t>生产流程如下：</w:t>
            </w:r>
          </w:p>
          <w:p>
            <w:pPr>
              <w:rPr>
                <w:rFonts w:hint="default"/>
                <w:lang w:val="en-US" w:eastAsia="zh-CN"/>
              </w:rPr>
            </w:pPr>
            <w:r>
              <w:rPr>
                <w:rFonts w:hint="eastAsia"/>
                <w:lang w:val="en-US" w:eastAsia="zh-CN"/>
              </w:rPr>
              <w:t>隔墙板生产流程：</w:t>
            </w:r>
          </w:p>
          <w:p>
            <w:r>
              <w:rPr>
                <w:rFonts w:hint="eastAsia"/>
                <w:lang w:val="en-US" w:eastAsia="zh-CN"/>
              </w:rPr>
              <w:t>原料进厂--原料上料---粉料计量-----搅拌--浇筑成型---拔管开模---出板养护--成品堆放。</w:t>
            </w:r>
          </w:p>
          <w:p>
            <w:pPr>
              <w:rPr>
                <w:rFonts w:hint="eastAsia"/>
                <w:lang w:val="en-US" w:eastAsia="zh-CN"/>
              </w:rPr>
            </w:pPr>
            <w:r>
              <w:rPr>
                <w:rFonts w:hint="eastAsia"/>
                <w:lang w:val="en-US" w:eastAsia="zh-CN"/>
              </w:rPr>
              <w:t>抹灰石膏生产流程：</w:t>
            </w:r>
          </w:p>
          <w:p>
            <w:pPr>
              <w:rPr>
                <w:rFonts w:hint="eastAsia"/>
                <w:lang w:val="en-US" w:eastAsia="zh-CN"/>
              </w:rPr>
            </w:pPr>
            <w:r>
              <w:rPr>
                <w:rFonts w:hint="eastAsia"/>
                <w:lang w:val="en-US" w:eastAsia="zh-CN"/>
              </w:rPr>
              <w:t>原料上料---配方计量---混合搅拌--自动卸料--产品包装--仓库堆存</w:t>
            </w:r>
          </w:p>
          <w:p>
            <w:pPr>
              <w:numPr>
                <w:ilvl w:val="0"/>
                <w:numId w:val="2"/>
              </w:numPr>
              <w:ind w:left="420" w:leftChars="0" w:hanging="420" w:firstLineChars="0"/>
              <w:rPr>
                <w:rFonts w:hint="eastAsia"/>
                <w:lang w:val="en-US" w:eastAsia="zh-CN"/>
              </w:rPr>
            </w:pPr>
            <w:r>
              <w:rPr>
                <w:rFonts w:hint="eastAsia"/>
                <w:lang w:val="en-US" w:eastAsia="zh-CN"/>
              </w:rPr>
              <w:t>查生产过程：</w:t>
            </w:r>
          </w:p>
          <w:p>
            <w:pPr>
              <w:rPr>
                <w:rFonts w:hint="eastAsia"/>
                <w:lang w:val="en-US" w:eastAsia="zh-CN"/>
              </w:rPr>
            </w:pPr>
            <w:r>
              <w:rPr>
                <w:rFonts w:hint="eastAsia"/>
                <w:lang w:val="en-US" w:eastAsia="zh-CN"/>
              </w:rPr>
              <w:t>查隔墙板和抹灰石膏《生产计划》，</w:t>
            </w:r>
          </w:p>
          <w:p>
            <w:pPr>
              <w:pStyle w:val="2"/>
              <w:rPr>
                <w:rFonts w:hint="eastAsia"/>
                <w:lang w:val="en-US" w:eastAsia="zh-CN"/>
              </w:rPr>
            </w:pPr>
            <w:r>
              <w:drawing>
                <wp:inline distT="0" distB="0" distL="114300" distR="114300">
                  <wp:extent cx="3841750" cy="1168400"/>
                  <wp:effectExtent l="0" t="0" r="635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3841750" cy="1168400"/>
                          </a:xfrm>
                          <a:prstGeom prst="rect">
                            <a:avLst/>
                          </a:prstGeom>
                          <a:noFill/>
                          <a:ln>
                            <a:noFill/>
                          </a:ln>
                        </pic:spPr>
                      </pic:pic>
                    </a:graphicData>
                  </a:graphic>
                </wp:inline>
              </w:drawing>
            </w:r>
          </w:p>
          <w:p>
            <w:pPr>
              <w:pStyle w:val="2"/>
            </w:pPr>
            <w:r>
              <w:drawing>
                <wp:inline distT="0" distB="0" distL="114300" distR="114300">
                  <wp:extent cx="4711700" cy="1435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711700" cy="1435100"/>
                          </a:xfrm>
                          <a:prstGeom prst="rect">
                            <a:avLst/>
                          </a:prstGeom>
                          <a:noFill/>
                          <a:ln>
                            <a:noFill/>
                          </a:ln>
                        </pic:spPr>
                      </pic:pic>
                    </a:graphicData>
                  </a:graphic>
                </wp:inline>
              </w:drawing>
            </w:r>
          </w:p>
          <w:p>
            <w:pPr>
              <w:pStyle w:val="2"/>
              <w:rPr>
                <w:rFonts w:hint="eastAsia"/>
                <w:lang w:val="en-US" w:eastAsia="zh-CN"/>
              </w:rPr>
            </w:pPr>
            <w:r>
              <w:drawing>
                <wp:inline distT="0" distB="0" distL="114300" distR="114300">
                  <wp:extent cx="3784600" cy="1035050"/>
                  <wp:effectExtent l="0" t="0" r="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3784600" cy="1035050"/>
                          </a:xfrm>
                          <a:prstGeom prst="rect">
                            <a:avLst/>
                          </a:prstGeom>
                          <a:noFill/>
                          <a:ln>
                            <a:noFill/>
                          </a:ln>
                        </pic:spPr>
                      </pic:pic>
                    </a:graphicData>
                  </a:graphic>
                </wp:inline>
              </w:drawing>
            </w:r>
          </w:p>
          <w:p>
            <w:pPr>
              <w:numPr>
                <w:ilvl w:val="0"/>
                <w:numId w:val="2"/>
              </w:numPr>
              <w:ind w:left="420" w:leftChars="0" w:hanging="420" w:firstLineChars="0"/>
              <w:rPr>
                <w:rFonts w:hint="eastAsia"/>
                <w:lang w:val="en-US" w:eastAsia="zh-CN"/>
              </w:rPr>
            </w:pPr>
            <w:r>
              <w:rPr>
                <w:rFonts w:hint="eastAsia"/>
                <w:lang w:val="en-US" w:eastAsia="zh-CN"/>
              </w:rPr>
              <w:t>生产过程使用生产过程检验记录生产过程的状态。</w:t>
            </w:r>
          </w:p>
          <w:p>
            <w:pPr>
              <w:rPr>
                <w:rFonts w:hint="eastAsia"/>
                <w:lang w:val="en-US" w:eastAsia="zh-CN"/>
              </w:rPr>
            </w:pPr>
            <w:r>
              <w:rPr>
                <w:rFonts w:hint="eastAsia"/>
                <w:lang w:val="en-US" w:eastAsia="zh-CN"/>
              </w:rPr>
              <w:t>查见2023.1.9隔墙板200*600*3000《成型工序》原始记录，对成型时间，温度常温等均进行了记录，符合要求。检验项目包括外观、隔墙板尺寸等，实测结果合格，操作者：程秀荣。</w:t>
            </w:r>
          </w:p>
          <w:p>
            <w:pPr>
              <w:pStyle w:val="2"/>
              <w:rPr>
                <w:rFonts w:hint="default"/>
                <w:lang w:val="en-US" w:eastAsia="zh-CN"/>
              </w:rPr>
            </w:pPr>
            <w:r>
              <w:rPr>
                <w:rFonts w:hint="eastAsia"/>
                <w:lang w:val="en-US" w:eastAsia="zh-CN"/>
              </w:rPr>
              <w:t>查见：2023.1.9配料计量工序，对各原材料的计量均进行了记录，按照公司配方要求进行计量记录，符合要求。检验：叶某。</w:t>
            </w:r>
          </w:p>
          <w:p>
            <w:pPr>
              <w:numPr>
                <w:ilvl w:val="0"/>
                <w:numId w:val="2"/>
              </w:numPr>
              <w:ind w:left="420" w:leftChars="0" w:hanging="420" w:firstLineChars="0"/>
              <w:rPr>
                <w:rFonts w:hint="eastAsia"/>
                <w:lang w:val="en-US" w:eastAsia="zh-CN"/>
              </w:rPr>
            </w:pPr>
            <w:r>
              <w:rPr>
                <w:rFonts w:hint="eastAsia"/>
                <w:lang w:val="en-US" w:eastAsia="zh-CN"/>
              </w:rPr>
              <w:t>提供了《成品检验报告》，检验合格后放行。</w:t>
            </w:r>
          </w:p>
          <w:p>
            <w:pPr>
              <w:numPr>
                <w:ilvl w:val="0"/>
                <w:numId w:val="2"/>
              </w:numPr>
              <w:ind w:left="420" w:leftChars="0" w:hanging="420" w:firstLineChars="0"/>
              <w:rPr>
                <w:rFonts w:hint="eastAsia"/>
                <w:lang w:val="en-US" w:eastAsia="zh-CN"/>
              </w:rPr>
            </w:pPr>
            <w:r>
              <w:rPr>
                <w:rFonts w:hint="eastAsia"/>
                <w:lang w:val="en-US" w:eastAsia="zh-CN"/>
              </w:rPr>
              <w:t>另抽其他规格产品的生产过程记录十余份，均按生产工艺指导书和工序卡进行控制，有各项原始记录和检验记录。</w:t>
            </w:r>
          </w:p>
          <w:p>
            <w:pPr>
              <w:numPr>
                <w:ilvl w:val="0"/>
                <w:numId w:val="2"/>
              </w:numPr>
              <w:ind w:left="420" w:leftChars="0" w:hanging="420" w:firstLineChars="0"/>
              <w:rPr>
                <w:rFonts w:hint="eastAsia"/>
                <w:lang w:val="en-US" w:eastAsia="zh-CN"/>
              </w:rPr>
            </w:pPr>
            <w:r>
              <w:rPr>
                <w:rFonts w:hint="eastAsia"/>
                <w:lang w:val="en-US" w:eastAsia="zh-CN"/>
              </w:rPr>
              <w:t>生产车间通风良好，照明条件基本适宜，产品防护及生产环境满足生产要求。每天完工后由操作员清理场地、保养设备。</w:t>
            </w:r>
          </w:p>
          <w:p>
            <w:pPr>
              <w:numPr>
                <w:ilvl w:val="0"/>
                <w:numId w:val="2"/>
              </w:numPr>
              <w:ind w:left="420" w:leftChars="0" w:hanging="420" w:firstLineChars="0"/>
              <w:rPr>
                <w:rFonts w:hint="eastAsia"/>
                <w:lang w:val="en-US" w:eastAsia="zh-CN"/>
              </w:rPr>
            </w:pPr>
            <w:r>
              <w:rPr>
                <w:rFonts w:hint="eastAsia"/>
                <w:lang w:val="en-US" w:eastAsia="zh-CN"/>
              </w:rPr>
              <w:t>查关键过程控制情况：</w:t>
            </w:r>
          </w:p>
          <w:p>
            <w:pPr>
              <w:numPr>
                <w:ilvl w:val="0"/>
                <w:numId w:val="0"/>
              </w:numPr>
              <w:ind w:leftChars="0"/>
              <w:rPr>
                <w:rFonts w:hint="default"/>
                <w:lang w:val="en-US" w:eastAsia="zh-CN"/>
              </w:rPr>
            </w:pPr>
            <w:r>
              <w:rPr>
                <w:rFonts w:hint="eastAsia"/>
                <w:lang w:val="en-US" w:eastAsia="zh-CN"/>
              </w:rPr>
              <w:t>识别出关键过程：配方计量/粉料计量--主要控制原材料的配方比，以及作业人员上岗能力培训。计量设备、配料作业指导书，配方要求等等进行控制。查见2022.7.11《关键/特殊过程确认报告》进行了确认。符合要求。</w:t>
            </w:r>
          </w:p>
          <w:p>
            <w:pPr>
              <w:numPr>
                <w:ilvl w:val="0"/>
                <w:numId w:val="0"/>
              </w:numPr>
              <w:ind w:leftChars="0"/>
              <w:rPr>
                <w:rFonts w:hint="default"/>
                <w:lang w:val="en-US" w:eastAsia="zh-CN"/>
              </w:rPr>
            </w:pPr>
            <w:r>
              <w:rPr>
                <w:rFonts w:hint="eastAsia"/>
                <w:lang w:val="en-US" w:eastAsia="zh-CN"/>
              </w:rPr>
              <w:t>特殊过程为：成型过程，提供了《关键/特殊过程确认报告》，时间：2022年7月11日。确认项目包括人员、设备、材料、工艺方法等，对挤出机进行了设备认可并提供了认可记录，记录包括设备参数：成型时间、成型常温度等，经确认，公司满足特殊过程生产使用。符合要求。</w:t>
            </w:r>
          </w:p>
          <w:p>
            <w:pPr>
              <w:rPr>
                <w:rFonts w:hint="eastAsia"/>
                <w:lang w:val="en-US" w:eastAsia="zh-CN"/>
              </w:rPr>
            </w:pPr>
          </w:p>
          <w:p>
            <w:pPr>
              <w:numPr>
                <w:ilvl w:val="0"/>
                <w:numId w:val="2"/>
              </w:numPr>
              <w:ind w:left="420" w:leftChars="0" w:hanging="420" w:firstLineChars="0"/>
              <w:rPr>
                <w:rFonts w:hint="eastAsia"/>
                <w:lang w:val="en-US" w:eastAsia="zh-CN"/>
              </w:rPr>
            </w:pPr>
            <w:r>
              <w:rPr>
                <w:rFonts w:hint="eastAsia"/>
                <w:lang w:val="en-US" w:eastAsia="zh-CN"/>
              </w:rPr>
              <w:t>视频查看，车间正在生产：轻质隔墙板，型号：200*600*3000，200模，搅拌工序彭强，模车工：李建、刘成华。装模工：杨成；翻板工段启琴；提供有《生产计划》、生产过程检验记录。询问李某，熟悉产品工艺，成型控制参数。</w:t>
            </w:r>
          </w:p>
          <w:p>
            <w:pPr>
              <w:numPr>
                <w:ilvl w:val="0"/>
                <w:numId w:val="2"/>
              </w:numPr>
              <w:ind w:left="420" w:leftChars="0" w:hanging="420" w:firstLineChars="0"/>
              <w:rPr>
                <w:rFonts w:hint="eastAsia"/>
                <w:lang w:val="en-US" w:eastAsia="zh-CN"/>
              </w:rPr>
            </w:pPr>
            <w:r>
              <w:rPr>
                <w:rFonts w:hint="eastAsia"/>
                <w:lang w:eastAsia="zh-CN"/>
              </w:rPr>
              <w:t>视频查看，车间正在生产：</w:t>
            </w:r>
            <w:r>
              <w:rPr>
                <w:rFonts w:hint="eastAsia"/>
                <w:lang w:val="en-US" w:eastAsia="zh-CN"/>
              </w:rPr>
              <w:t>抹灰石膏</w:t>
            </w:r>
            <w:r>
              <w:rPr>
                <w:rFonts w:hint="eastAsia"/>
                <w:lang w:eastAsia="zh-CN"/>
              </w:rPr>
              <w:t>，型号：</w:t>
            </w:r>
            <w:r>
              <w:rPr>
                <w:rFonts w:hint="eastAsia"/>
                <w:lang w:val="en-US" w:eastAsia="zh-CN"/>
              </w:rPr>
              <w:t>25KG/袋；200袋；搅拌工序：谭勇</w:t>
            </w:r>
            <w:r>
              <w:rPr>
                <w:rFonts w:hint="eastAsia"/>
                <w:lang w:eastAsia="zh-CN"/>
              </w:rPr>
              <w:t>，</w:t>
            </w:r>
            <w:r>
              <w:rPr>
                <w:rFonts w:hint="eastAsia"/>
                <w:lang w:val="en-US" w:eastAsia="zh-CN"/>
              </w:rPr>
              <w:t>计量:廖某</w:t>
            </w:r>
            <w:r>
              <w:rPr>
                <w:rFonts w:hint="eastAsia"/>
                <w:lang w:eastAsia="zh-CN"/>
              </w:rPr>
              <w:t>。提供有《生产计划》、</w:t>
            </w:r>
            <w:r>
              <w:rPr>
                <w:rFonts w:hint="eastAsia"/>
                <w:lang w:val="en-US" w:eastAsia="zh-CN"/>
              </w:rPr>
              <w:t>生产过程检验记录</w:t>
            </w:r>
            <w:r>
              <w:rPr>
                <w:rFonts w:hint="eastAsia"/>
                <w:lang w:eastAsia="zh-CN"/>
              </w:rPr>
              <w:t>。询问</w:t>
            </w:r>
            <w:r>
              <w:rPr>
                <w:rFonts w:hint="eastAsia"/>
                <w:lang w:val="en-US" w:eastAsia="zh-CN"/>
              </w:rPr>
              <w:t>谭</w:t>
            </w:r>
            <w:r>
              <w:rPr>
                <w:rFonts w:hint="eastAsia"/>
                <w:lang w:eastAsia="zh-CN"/>
              </w:rPr>
              <w:t>某，熟悉产品工艺，</w:t>
            </w:r>
            <w:r>
              <w:rPr>
                <w:rFonts w:hint="eastAsia"/>
                <w:lang w:val="en-US" w:eastAsia="zh-CN"/>
              </w:rPr>
              <w:t>抹灰石膏岗位作业要求</w:t>
            </w:r>
            <w:r>
              <w:rPr>
                <w:rFonts w:hint="eastAsia"/>
                <w:lang w:eastAsia="zh-CN"/>
              </w:rPr>
              <w:t>。</w:t>
            </w:r>
          </w:p>
          <w:p>
            <w:pPr>
              <w:numPr>
                <w:ilvl w:val="0"/>
                <w:numId w:val="2"/>
              </w:numPr>
              <w:ind w:left="420" w:leftChars="0" w:hanging="420" w:firstLineChars="0"/>
              <w:rPr>
                <w:rFonts w:hint="eastAsia"/>
                <w:lang w:val="en-US" w:eastAsia="zh-CN"/>
              </w:rPr>
            </w:pPr>
            <w:r>
              <w:rPr>
                <w:rFonts w:hint="eastAsia"/>
                <w:lang w:val="en-US" w:eastAsia="zh-CN"/>
              </w:rPr>
              <w:t>制定了《安全生产管理制度》，《安全检查管理制度》《劳动防护用品配备使用制度》等安全生产管理文件。</w:t>
            </w:r>
          </w:p>
          <w:p>
            <w:pPr>
              <w:pStyle w:val="2"/>
              <w:rPr>
                <w:rFonts w:hint="eastAsia"/>
                <w:lang w:val="en-US" w:eastAsia="zh-CN"/>
              </w:rPr>
            </w:pPr>
            <w:r>
              <w:rPr>
                <w:rFonts w:hint="eastAsia"/>
                <w:lang w:val="en-US" w:eastAsia="zh-CN"/>
              </w:rPr>
              <w:t>公司每年对环境进行了监测，2022年9月7日出具的检测报告。检测了废气、噪声均符合要求。</w:t>
            </w:r>
          </w:p>
          <w:p>
            <w:pPr>
              <w:pStyle w:val="2"/>
              <w:rPr>
                <w:rFonts w:hint="eastAsia"/>
                <w:lang w:val="en-US" w:eastAsia="zh-CN"/>
              </w:rPr>
            </w:pPr>
            <w:r>
              <w:rPr>
                <w:rFonts w:hint="eastAsia"/>
                <w:lang w:val="en-US" w:eastAsia="zh-CN"/>
              </w:rPr>
              <w:t>目前生产过程环境方面产生的噪声、废气排放管理控制符合要求，控制有效。公司成立至今未发生超标排放现象。</w:t>
            </w:r>
          </w:p>
          <w:p>
            <w:pPr>
              <w:pStyle w:val="2"/>
              <w:rPr>
                <w:rFonts w:hint="eastAsia"/>
                <w:lang w:val="en-US" w:eastAsia="zh-CN"/>
              </w:rPr>
            </w:pPr>
            <w:r>
              <w:rPr>
                <w:rFonts w:hint="eastAsia"/>
                <w:lang w:val="en-US" w:eastAsia="zh-CN"/>
              </w:rPr>
              <w:t>目前公司对生产过程环境方面产生的噪声、固废、废气严格控制，控制情况如下：</w:t>
            </w:r>
          </w:p>
          <w:p>
            <w:pPr>
              <w:pStyle w:val="2"/>
              <w:rPr>
                <w:rFonts w:hint="default"/>
                <w:lang w:val="en-US" w:eastAsia="zh-CN"/>
              </w:rPr>
            </w:pPr>
            <w:r>
              <w:rPr>
                <w:rFonts w:hint="eastAsia"/>
                <w:lang w:val="en-US" w:eastAsia="zh-CN"/>
              </w:rPr>
              <w:t>抹灰石膏工艺主要产污控制：</w:t>
            </w:r>
          </w:p>
          <w:p>
            <w:pPr>
              <w:pStyle w:val="2"/>
              <w:rPr>
                <w:rFonts w:hint="eastAsia"/>
                <w:lang w:val="en-US" w:eastAsia="zh-CN"/>
              </w:rPr>
            </w:pPr>
            <w:r>
              <w:rPr>
                <w:rFonts w:hint="eastAsia"/>
                <w:lang w:val="en-US" w:eastAsia="zh-CN"/>
              </w:rPr>
              <w:t>1、原材料运输/计量工序：产生粉尘，控制措施：2#生产车间工艺粉尘分别经集气系统手机由布袋除尘器处理后，由15m高排气筒（P1排放）；1#车间粉尘经设备自带除尘设施处理后，无组织排放。</w:t>
            </w:r>
          </w:p>
          <w:p>
            <w:pPr>
              <w:pStyle w:val="2"/>
              <w:rPr>
                <w:rFonts w:hint="eastAsia"/>
                <w:lang w:val="en-US" w:eastAsia="zh-CN"/>
              </w:rPr>
            </w:pPr>
            <w:r>
              <w:rPr>
                <w:rFonts w:hint="eastAsia"/>
                <w:lang w:val="en-US" w:eastAsia="zh-CN"/>
              </w:rPr>
              <w:t>2、混合搅拌工序/自动卸料工序：产生粉尘、噪声；控制措施：2#生产车间工艺粉尘分别经集气系统手机由布袋除尘器处理后，由15m高排气筒（P1排放）；1#车间粉尘经设备自带除尘设施处理后，无组织排放。  噪声：车间膈声：设备减振、降噪、距离衰减治理。</w:t>
            </w:r>
          </w:p>
          <w:p>
            <w:pPr>
              <w:pStyle w:val="2"/>
              <w:rPr>
                <w:rFonts w:hint="eastAsia"/>
                <w:lang w:val="en-US" w:eastAsia="zh-CN"/>
              </w:rPr>
            </w:pPr>
            <w:r>
              <w:rPr>
                <w:rFonts w:hint="eastAsia"/>
                <w:lang w:val="en-US" w:eastAsia="zh-CN"/>
              </w:rPr>
              <w:t>3、产品包装：产生粉尘、噪声；控制措施;粉尘，无组织排放，每年进行无组织排放监测，噪声，车间隔音，距离衰减治理。</w:t>
            </w:r>
          </w:p>
          <w:p>
            <w:pPr>
              <w:pStyle w:val="2"/>
              <w:rPr>
                <w:rFonts w:hint="eastAsia"/>
                <w:lang w:val="en-US" w:eastAsia="zh-CN"/>
              </w:rPr>
            </w:pPr>
            <w:r>
              <w:rPr>
                <w:rFonts w:hint="eastAsia"/>
                <w:lang w:val="en-US" w:eastAsia="zh-CN"/>
              </w:rPr>
              <w:t>无生产废水产生。</w:t>
            </w:r>
          </w:p>
          <w:p>
            <w:pPr>
              <w:pStyle w:val="2"/>
              <w:rPr>
                <w:rFonts w:hint="eastAsia"/>
                <w:lang w:val="en-US" w:eastAsia="zh-CN"/>
              </w:rPr>
            </w:pPr>
          </w:p>
          <w:p>
            <w:pPr>
              <w:pStyle w:val="2"/>
              <w:rPr>
                <w:rFonts w:hint="eastAsia"/>
                <w:lang w:val="en-US" w:eastAsia="zh-CN"/>
              </w:rPr>
            </w:pPr>
            <w:r>
              <w:rPr>
                <w:rFonts w:hint="eastAsia"/>
                <w:lang w:val="en-US" w:eastAsia="zh-CN"/>
              </w:rPr>
              <w:t>隔墙板生产工艺主要产污控制：</w:t>
            </w:r>
          </w:p>
          <w:p>
            <w:pPr>
              <w:pStyle w:val="2"/>
              <w:rPr>
                <w:rFonts w:hint="default"/>
                <w:lang w:val="en-US" w:eastAsia="zh-CN"/>
              </w:rPr>
            </w:pPr>
            <w:r>
              <w:rPr>
                <w:rFonts w:hint="eastAsia"/>
                <w:lang w:val="en-US" w:eastAsia="zh-CN"/>
              </w:rPr>
              <w:t>1、原材料上料工序：产生粉尘、噪声；控制措施：粉尘：原材料粉末经过管线密闭传输，罐内空气进储料罐出风口排出。噪声：设备运行，选用低噪设备，合理布局，隔声，减振，降噪措施管理。</w:t>
            </w:r>
          </w:p>
          <w:p>
            <w:pPr>
              <w:rPr>
                <w:rFonts w:hint="default"/>
                <w:lang w:val="en-US" w:eastAsia="zh-CN"/>
              </w:rPr>
            </w:pPr>
            <w:r>
              <w:rPr>
                <w:rFonts w:hint="eastAsia"/>
                <w:lang w:val="en-US" w:eastAsia="zh-CN"/>
              </w:rPr>
              <w:t>2、原材料计量工序：产生粉尘；控制措施：储料罐内的粉末由封闭式的上料螺旋自储料罐底部输送至磷石膏计量罐（计量罐顶部设置排风口，该过程有少量粉尘溢出）。每年定期对粉尘进行监控测量。合规排放。</w:t>
            </w:r>
          </w:p>
          <w:p>
            <w:pPr>
              <w:pStyle w:val="2"/>
              <w:rPr>
                <w:rFonts w:hint="eastAsia"/>
                <w:lang w:val="en-US" w:eastAsia="zh-CN"/>
              </w:rPr>
            </w:pPr>
            <w:r>
              <w:rPr>
                <w:rFonts w:hint="eastAsia"/>
                <w:lang w:val="en-US" w:eastAsia="zh-CN"/>
              </w:rPr>
              <w:t>3、搅拌工序：产生粉尘、噪声；主要控制措施：2#生产车间工艺粉尘分别经集气系统手机由布袋除尘器处理后，由15m高排气筒（P1排放）；1#车间粉尘经设备自带除尘设施处理后，无组织排放。  噪声：车间膈声：设备减振、降噪、距离衰减治理。每年定期进行粉尘、噪声监测。</w:t>
            </w:r>
          </w:p>
          <w:p>
            <w:pPr>
              <w:pStyle w:val="2"/>
              <w:rPr>
                <w:rFonts w:hint="default"/>
                <w:lang w:val="en-US" w:eastAsia="zh-CN"/>
              </w:rPr>
            </w:pPr>
            <w:r>
              <w:rPr>
                <w:rFonts w:hint="eastAsia"/>
                <w:lang w:val="en-US" w:eastAsia="zh-CN"/>
              </w:rPr>
              <w:t>4、成型、开模、养护工序：产生噪声；控制措施：设备减振、降噪、距离衰减。每年定期进行噪声监测。</w:t>
            </w:r>
          </w:p>
          <w:p>
            <w:pPr>
              <w:numPr>
                <w:ilvl w:val="0"/>
                <w:numId w:val="2"/>
              </w:numPr>
              <w:ind w:left="420" w:leftChars="0" w:hanging="420" w:firstLineChars="0"/>
              <w:rPr>
                <w:rFonts w:hint="eastAsia"/>
                <w:lang w:val="en-US" w:eastAsia="zh-CN"/>
              </w:rPr>
            </w:pPr>
            <w:r>
              <w:rPr>
                <w:rFonts w:hint="eastAsia"/>
                <w:lang w:val="en-US" w:eastAsia="zh-CN"/>
              </w:rPr>
              <w:t>生产过程中的固体废物：沉定池沉渣、除尘器收尘、地面清扫收尘，处理方式：回用于生产；办公生活垃圾--处理方式：环卫清运；不合格品、报废品、废包装材料---处理方式：外售回收商。废旧墨盒、废机油交由有资质的危废处置单位进行处理。提供了危废处置协议。</w:t>
            </w:r>
          </w:p>
          <w:p>
            <w:pPr>
              <w:pStyle w:val="2"/>
              <w:numPr>
                <w:ilvl w:val="0"/>
                <w:numId w:val="2"/>
              </w:numPr>
              <w:ind w:left="420" w:leftChars="0" w:hanging="420" w:firstLineChars="0"/>
              <w:rPr>
                <w:rFonts w:hint="eastAsia"/>
                <w:lang w:val="en-US" w:eastAsia="zh-CN"/>
              </w:rPr>
            </w:pPr>
            <w:r>
              <w:rPr>
                <w:rFonts w:hint="eastAsia"/>
                <w:lang w:val="en-US" w:eastAsia="zh-CN"/>
              </w:rPr>
              <w:t>经查：公司目前危险废弃物不到1吨，未处理，在环保局进行了申报，符合要求。合规。</w:t>
            </w:r>
          </w:p>
          <w:p>
            <w:pPr>
              <w:numPr>
                <w:ilvl w:val="0"/>
                <w:numId w:val="2"/>
              </w:numPr>
              <w:ind w:left="420" w:leftChars="0" w:hanging="420" w:firstLineChars="0"/>
              <w:rPr>
                <w:rFonts w:hint="eastAsia"/>
                <w:lang w:val="en-US" w:eastAsia="zh-CN"/>
              </w:rPr>
            </w:pPr>
            <w:r>
              <w:rPr>
                <w:rFonts w:hint="eastAsia"/>
                <w:lang w:val="en-US" w:eastAsia="zh-CN"/>
              </w:rPr>
              <w:t>生产中无废水产生，主要为员工生活污水，利用厂区内已建的预处理池，位于厂区北侧，约30m2；公司共设置4套三级沉淀系统沉淀池容积12m3，与隔墙板生产线配套设置。废水、沉渣，通过市政管网排放。废水管理控制有效。</w:t>
            </w:r>
          </w:p>
          <w:p>
            <w:pPr>
              <w:numPr>
                <w:ilvl w:val="0"/>
                <w:numId w:val="2"/>
              </w:numPr>
              <w:ind w:left="420" w:leftChars="0" w:hanging="420" w:firstLineChars="0"/>
              <w:rPr>
                <w:rFonts w:hint="default"/>
                <w:lang w:val="en-US" w:eastAsia="zh-CN"/>
              </w:rPr>
            </w:pPr>
            <w:r>
              <w:rPr>
                <w:rFonts w:hint="eastAsia"/>
                <w:lang w:val="en-US" w:eastAsia="zh-CN"/>
              </w:rPr>
              <w:t>抽查《工艺纪律检查表》内容包括：文件资料、设备、生产、标识、检验、区域5S、安全生产、环境污染的处置及排放等。未发现问题。</w:t>
            </w:r>
          </w:p>
          <w:p>
            <w:pPr>
              <w:numPr>
                <w:ilvl w:val="0"/>
                <w:numId w:val="2"/>
              </w:numPr>
              <w:ind w:left="420" w:leftChars="0" w:hanging="420" w:firstLineChars="0"/>
              <w:rPr>
                <w:rFonts w:hint="eastAsia"/>
                <w:lang w:val="en-US" w:eastAsia="zh-CN"/>
              </w:rPr>
            </w:pPr>
            <w:r>
              <w:rPr>
                <w:rFonts w:hint="eastAsia"/>
                <w:lang w:val="en-US" w:eastAsia="zh-CN"/>
              </w:rPr>
              <w:t>对各岗位可能出现的安全风险和措施进行了培训，查见张贴了风险告知卡。</w:t>
            </w:r>
          </w:p>
          <w:p>
            <w:pPr>
              <w:numPr>
                <w:ilvl w:val="0"/>
                <w:numId w:val="2"/>
              </w:numPr>
              <w:ind w:left="420" w:leftChars="0" w:hanging="420" w:firstLineChars="0"/>
              <w:rPr>
                <w:rFonts w:hint="eastAsia"/>
                <w:lang w:val="en-US" w:eastAsia="zh-CN"/>
              </w:rPr>
            </w:pPr>
            <w:r>
              <w:rPr>
                <w:rFonts w:hint="eastAsia"/>
                <w:lang w:val="en-US" w:eastAsia="zh-CN"/>
              </w:rPr>
              <w:t>现场操作人员进行了设备操作规程的培训，现场张贴有各类安全标识、以及设备操作规程。</w:t>
            </w:r>
          </w:p>
          <w:p>
            <w:pPr>
              <w:numPr>
                <w:ilvl w:val="0"/>
                <w:numId w:val="2"/>
              </w:numPr>
              <w:ind w:left="420" w:leftChars="0" w:hanging="420" w:firstLineChars="0"/>
              <w:rPr>
                <w:rFonts w:hint="eastAsia"/>
                <w:lang w:val="en-US" w:eastAsia="zh-CN"/>
              </w:rPr>
            </w:pPr>
            <w:r>
              <w:rPr>
                <w:rFonts w:hint="eastAsia"/>
                <w:lang w:val="en-US" w:eastAsia="zh-CN"/>
              </w:rPr>
              <w:t>劳动防护用品佩戴基本符合要求；</w:t>
            </w:r>
          </w:p>
          <w:p>
            <w:pPr>
              <w:numPr>
                <w:ilvl w:val="0"/>
                <w:numId w:val="2"/>
              </w:numPr>
              <w:ind w:left="420" w:leftChars="0" w:hanging="420" w:firstLineChars="0"/>
              <w:rPr>
                <w:rFonts w:hint="eastAsia"/>
                <w:b w:val="0"/>
                <w:bCs w:val="0"/>
                <w:lang w:val="en-US" w:eastAsia="zh-CN"/>
              </w:rPr>
            </w:pPr>
            <w:r>
              <w:rPr>
                <w:rFonts w:hint="eastAsia"/>
                <w:lang w:val="en-US" w:eastAsia="zh-CN"/>
              </w:rPr>
              <w:t>办公室有来客登记记录</w:t>
            </w:r>
            <w:r>
              <w:rPr>
                <w:rFonts w:hint="eastAsia"/>
                <w:b w:val="0"/>
                <w:bCs w:val="0"/>
                <w:lang w:val="en-US" w:eastAsia="zh-CN"/>
              </w:rPr>
              <w:t>，办公区和车间定期消杀，提供了每日消杀记录。</w:t>
            </w:r>
          </w:p>
          <w:p>
            <w:pPr>
              <w:numPr>
                <w:ilvl w:val="0"/>
                <w:numId w:val="2"/>
              </w:numPr>
              <w:ind w:left="420" w:leftChars="0" w:hanging="420" w:firstLineChars="0"/>
              <w:rPr>
                <w:rFonts w:hint="eastAsia"/>
                <w:b w:val="0"/>
                <w:bCs w:val="0"/>
                <w:lang w:val="en-US" w:eastAsia="zh-CN"/>
              </w:rPr>
            </w:pPr>
            <w:r>
              <w:rPr>
                <w:rFonts w:hint="eastAsia"/>
                <w:b w:val="0"/>
                <w:bCs w:val="0"/>
                <w:lang w:val="en-US" w:eastAsia="zh-CN"/>
              </w:rPr>
              <w:t>车间配备了灭火器等消防设施，且在有效期内。</w:t>
            </w:r>
          </w:p>
          <w:p>
            <w:pPr>
              <w:pStyle w:val="2"/>
              <w:rPr>
                <w:rFonts w:hint="eastAsia"/>
                <w:b/>
                <w:bCs/>
                <w:lang w:val="en-US" w:eastAsia="zh-CN"/>
              </w:rPr>
            </w:pPr>
          </w:p>
          <w:p>
            <w:pPr>
              <w:tabs>
                <w:tab w:val="left" w:pos="-142"/>
              </w:tabs>
              <w:spacing w:before="40" w:after="40"/>
              <w:jc w:val="both"/>
              <w:rPr>
                <w:rFonts w:hint="eastAsia" w:ascii="宋体" w:hAnsi="宋体" w:eastAsia="宋体" w:cs="宋体"/>
                <w:b/>
                <w:bCs/>
                <w:color w:val="auto"/>
                <w:spacing w:val="10"/>
                <w:kern w:val="0"/>
                <w:sz w:val="21"/>
                <w:szCs w:val="21"/>
                <w:highlight w:val="none"/>
                <w:lang w:val="en-US" w:eastAsia="zh-CN" w:bidi="ar-SA"/>
              </w:rPr>
            </w:pPr>
            <w:r>
              <w:rPr>
                <w:rFonts w:hint="eastAsia" w:ascii="宋体" w:hAnsi="宋体"/>
                <w:b/>
                <w:bCs/>
                <w:sz w:val="21"/>
                <w:szCs w:val="21"/>
                <w:lang w:val="en-US" w:eastAsia="zh-CN"/>
              </w:rPr>
              <w:t>17:30-19:00为夜班审核：</w:t>
            </w:r>
          </w:p>
          <w:p>
            <w:pPr>
              <w:pStyle w:val="2"/>
              <w:rPr>
                <w:rFonts w:hint="eastAsia" w:ascii="宋体" w:hAnsi="宋体" w:eastAsia="宋体" w:cs="宋体"/>
                <w:b w:val="0"/>
                <w:bCs w:val="0"/>
                <w:color w:val="auto"/>
                <w:spacing w:val="10"/>
                <w:kern w:val="0"/>
                <w:sz w:val="21"/>
                <w:szCs w:val="21"/>
                <w:highlight w:val="none"/>
                <w:lang w:val="en-US" w:eastAsia="zh-CN" w:bidi="ar-SA"/>
              </w:rPr>
            </w:pPr>
            <w:r>
              <w:rPr>
                <w:rFonts w:hint="eastAsia" w:ascii="宋体" w:hAnsi="宋体" w:eastAsia="宋体" w:cs="宋体"/>
                <w:b w:val="0"/>
                <w:bCs w:val="0"/>
                <w:color w:val="auto"/>
                <w:spacing w:val="10"/>
                <w:kern w:val="0"/>
                <w:sz w:val="21"/>
                <w:szCs w:val="21"/>
                <w:highlight w:val="none"/>
                <w:lang w:val="en-US" w:eastAsia="zh-CN" w:bidi="ar-SA"/>
              </w:rPr>
              <w:t>ES:6.1.2,6.1.3,7.2, 8.1,8.2,9.1.1,9.1.2</w:t>
            </w:r>
          </w:p>
          <w:p>
            <w:pPr>
              <w:pStyle w:val="2"/>
              <w:rPr>
                <w:rFonts w:hint="eastAsia" w:ascii="宋体" w:hAnsi="宋体" w:cs="宋体"/>
                <w:b w:val="0"/>
                <w:bCs w:val="0"/>
                <w:szCs w:val="21"/>
                <w:lang w:val="en-US" w:eastAsia="zh-CN"/>
              </w:rPr>
            </w:pPr>
            <w:r>
              <w:rPr>
                <w:rFonts w:hint="eastAsia" w:ascii="宋体" w:hAnsi="宋体" w:cs="宋体"/>
                <w:b w:val="0"/>
                <w:bCs w:val="0"/>
                <w:szCs w:val="21"/>
                <w:lang w:val="en-US" w:eastAsia="zh-CN"/>
              </w:rPr>
              <w:t>远程视频查见，隔墙板生产现场，员工均按照要求穿戴工作服等劳保用品作业，符合要求。</w:t>
            </w:r>
          </w:p>
          <w:p>
            <w:pPr>
              <w:pStyle w:val="2"/>
              <w:rPr>
                <w:rFonts w:hint="eastAsia" w:ascii="宋体" w:hAnsi="宋体" w:cs="宋体"/>
                <w:b w:val="0"/>
                <w:bCs w:val="0"/>
                <w:szCs w:val="21"/>
                <w:lang w:val="en-US" w:eastAsia="zh-CN"/>
              </w:rPr>
            </w:pPr>
            <w:r>
              <w:rPr>
                <w:rFonts w:hint="eastAsia" w:ascii="宋体" w:hAnsi="宋体" w:cs="宋体"/>
                <w:b w:val="0"/>
                <w:bCs w:val="0"/>
                <w:szCs w:val="21"/>
                <w:lang w:val="en-US" w:eastAsia="zh-CN"/>
              </w:rPr>
              <w:t>现场生产车间灯光充足，能满足操作工人隔墙板生产作业。经视频询问，当班技术工人对夜班岗位潜在应急预案机械伤害、触电、火灾等应急预案了解清楚。知道应急响应处理流程。</w:t>
            </w:r>
          </w:p>
          <w:p>
            <w:pPr>
              <w:pStyle w:val="2"/>
              <w:rPr>
                <w:rFonts w:hint="eastAsia" w:ascii="宋体" w:hAnsi="宋体" w:cs="宋体"/>
                <w:b w:val="0"/>
                <w:bCs w:val="0"/>
                <w:szCs w:val="21"/>
                <w:lang w:val="en-US" w:eastAsia="zh-CN"/>
              </w:rPr>
            </w:pPr>
            <w:r>
              <w:rPr>
                <w:rFonts w:hint="eastAsia" w:ascii="宋体" w:hAnsi="宋体" w:cs="宋体"/>
                <w:b w:val="0"/>
                <w:bCs w:val="0"/>
                <w:szCs w:val="21"/>
                <w:lang w:val="en-US" w:eastAsia="zh-CN"/>
              </w:rPr>
              <w:t>现场工人生产作业井然有序，符合要求。</w:t>
            </w:r>
          </w:p>
          <w:p>
            <w:pPr>
              <w:pStyle w:val="2"/>
              <w:rPr>
                <w:rFonts w:hint="eastAsia" w:ascii="宋体" w:hAnsi="宋体" w:cs="宋体"/>
                <w:b w:val="0"/>
                <w:bCs w:val="0"/>
                <w:szCs w:val="21"/>
                <w:lang w:val="en-US" w:eastAsia="zh-CN"/>
              </w:rPr>
            </w:pPr>
            <w:r>
              <w:rPr>
                <w:rFonts w:hint="eastAsia" w:ascii="宋体" w:hAnsi="宋体" w:cs="宋体"/>
                <w:b w:val="0"/>
                <w:bCs w:val="0"/>
                <w:szCs w:val="21"/>
                <w:lang w:val="en-US" w:eastAsia="zh-CN"/>
              </w:rPr>
              <w:t>查看现场白夜班交接管理，白班均对生产作业进行了质量工作进行了交接，同时对环境安全注意事项也进行了交接，双方交接清楚，符合要求。</w:t>
            </w:r>
          </w:p>
          <w:p>
            <w:pPr>
              <w:pStyle w:val="2"/>
              <w:rPr>
                <w:rFonts w:hint="eastAsia" w:ascii="宋体" w:hAnsi="宋体" w:cs="宋体"/>
                <w:b w:val="0"/>
                <w:bCs w:val="0"/>
                <w:szCs w:val="21"/>
                <w:lang w:val="en-US" w:eastAsia="zh-CN"/>
              </w:rPr>
            </w:pPr>
            <w:r>
              <w:rPr>
                <w:rFonts w:hint="eastAsia" w:ascii="宋体" w:hAnsi="宋体" w:cs="宋体"/>
                <w:b w:val="0"/>
                <w:bCs w:val="0"/>
                <w:szCs w:val="21"/>
                <w:lang w:val="en-US" w:eastAsia="zh-CN"/>
              </w:rPr>
              <w:t>视频查见夜班：产生的环境因素和白班产生的环境因素一样，无特殊变化。以及夜班产生的危险源与白班产生的危险源无差别。</w:t>
            </w:r>
          </w:p>
          <w:p>
            <w:pPr>
              <w:pStyle w:val="2"/>
              <w:rPr>
                <w:rFonts w:hint="eastAsia" w:ascii="宋体" w:hAnsi="宋体" w:eastAsia="宋体" w:cs="宋体"/>
                <w:b w:val="0"/>
                <w:bCs w:val="0"/>
                <w:color w:val="auto"/>
                <w:spacing w:val="10"/>
                <w:kern w:val="0"/>
                <w:sz w:val="21"/>
                <w:szCs w:val="21"/>
                <w:highlight w:val="none"/>
                <w:lang w:val="en-US" w:eastAsia="zh-CN" w:bidi="ar-SA"/>
              </w:rPr>
            </w:pPr>
          </w:p>
          <w:p>
            <w:pPr>
              <w:pStyle w:val="2"/>
              <w:rPr>
                <w:rFonts w:hint="eastAsia" w:ascii="宋体" w:hAnsi="宋体" w:eastAsia="宋体" w:cs="宋体"/>
                <w:bCs/>
                <w:color w:val="auto"/>
                <w:spacing w:val="10"/>
                <w:kern w:val="0"/>
                <w:sz w:val="21"/>
                <w:szCs w:val="21"/>
                <w:highlight w:val="none"/>
                <w:lang w:val="en-US" w:eastAsia="zh-CN" w:bidi="ar-SA"/>
              </w:rPr>
            </w:pPr>
          </w:p>
        </w:tc>
        <w:tc>
          <w:tcPr>
            <w:tcW w:w="1585" w:type="dxa"/>
          </w:tcPr>
          <w:p>
            <w:pPr>
              <w:rPr>
                <w:rFonts w:hint="eastAsia" w:ascii="Times New Roman" w:hAnsi="Times New Roman" w:eastAsia="宋体" w:cs="Times New Roman"/>
                <w:lang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标识和可追溯性</w:t>
            </w:r>
          </w:p>
        </w:tc>
        <w:tc>
          <w:tcPr>
            <w:tcW w:w="9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Q</w:t>
            </w:r>
            <w:r>
              <w:rPr>
                <w:rFonts w:hint="eastAsia" w:ascii="Times New Roman" w:hAnsi="Times New Roman" w:eastAsia="宋体" w:cs="Times New Roman"/>
                <w:lang w:val="en-US" w:eastAsia="zh-CN"/>
              </w:rPr>
              <w:t>8.5.2</w:t>
            </w:r>
          </w:p>
          <w:p>
            <w:pPr>
              <w:rPr>
                <w:rFonts w:hint="eastAsia" w:ascii="Times New Roman" w:hAnsi="Times New Roman" w:eastAsia="宋体" w:cs="Times New Roman"/>
                <w:lang w:eastAsia="zh-CN"/>
              </w:rPr>
            </w:pPr>
          </w:p>
        </w:tc>
        <w:tc>
          <w:tcPr>
            <w:tcW w:w="10004" w:type="dxa"/>
          </w:tcPr>
          <w:p>
            <w:pPr>
              <w:rPr>
                <w:rFonts w:hint="eastAsia"/>
                <w:lang w:val="en-US" w:eastAsia="zh-CN"/>
              </w:rPr>
            </w:pPr>
            <w:r>
              <w:rPr>
                <w:rFonts w:hint="eastAsia" w:ascii="Times New Roman" w:hAnsi="Times New Roman" w:eastAsia="宋体" w:cs="Times New Roman"/>
                <w:lang w:val="en-US" w:eastAsia="zh-CN"/>
              </w:rPr>
              <w:t>主要原料为各种型号的</w:t>
            </w:r>
            <w:r>
              <w:rPr>
                <w:rFonts w:hint="eastAsia" w:cs="Times New Roman"/>
                <w:lang w:val="en-US" w:eastAsia="zh-CN"/>
              </w:rPr>
              <w:t>磷石膏、网格布、脱模剂、硅砂、纤维素、缓凝剂等；能源：水电</w:t>
            </w:r>
            <w:bookmarkStart w:id="0" w:name="_GoBack"/>
            <w:bookmarkEnd w:id="0"/>
            <w:r>
              <w:rPr>
                <w:rFonts w:hint="eastAsia" w:ascii="Times New Roman" w:hAnsi="Times New Roman" w:eastAsia="宋体" w:cs="Times New Roman"/>
                <w:lang w:val="en-US" w:eastAsia="zh-CN"/>
              </w:rPr>
              <w:t>等，有关原材料标识，包括产品的名称、规格、型号，必要时注明供方名称或客户名称。</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生产现场用区域进行划分和标识。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成品标识有名称，型号，规格，执行标准，制造日期等。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在生产过程中用《</w:t>
            </w:r>
            <w:r>
              <w:rPr>
                <w:rFonts w:hint="eastAsia" w:cs="Times New Roman"/>
                <w:lang w:val="en-US" w:eastAsia="zh-CN"/>
              </w:rPr>
              <w:t>生产过程检验记录</w:t>
            </w:r>
            <w:r>
              <w:rPr>
                <w:rFonts w:hint="eastAsia" w:ascii="Times New Roman" w:hAnsi="Times New Roman" w:eastAsia="宋体" w:cs="Times New Roman"/>
                <w:lang w:val="en-US" w:eastAsia="zh-CN"/>
              </w:rPr>
              <w:t>》进行生产记录，注明产品名称、规格、生产日期、工序、操作人、检验人等，基本可实现对产品生产批次的追溯。</w:t>
            </w:r>
          </w:p>
          <w:p>
            <w:pP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《管理手册》有明确规定，产品的检测状态标识为：合格、不合格、待检三种状态。</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顾客或外部供方财产</w:t>
            </w:r>
          </w:p>
        </w:tc>
        <w:tc>
          <w:tcPr>
            <w:tcW w:w="960" w:type="dxa"/>
          </w:tcPr>
          <w:p>
            <w:pPr>
              <w:rPr>
                <w:rFonts w:hint="eastAsia" w:ascii="Times New Roman" w:hAnsi="Times New Roman" w:eastAsia="宋体" w:cs="Times New Roman"/>
                <w:lang w:eastAsia="zh-CN"/>
              </w:rPr>
            </w:pPr>
            <w:r>
              <w:rPr>
                <w:rFonts w:hint="default" w:ascii="Times New Roman" w:hAnsi="Times New Roman" w:eastAsia="宋体" w:cs="Times New Roman"/>
                <w:lang w:eastAsia="zh-CN"/>
              </w:rPr>
              <w:t>Q</w:t>
            </w:r>
            <w:r>
              <w:rPr>
                <w:rFonts w:hint="eastAsia" w:ascii="Times New Roman" w:hAnsi="Times New Roman" w:eastAsia="宋体" w:cs="Times New Roman"/>
                <w:lang w:val="en-US" w:eastAsia="zh-CN"/>
              </w:rPr>
              <w:t>8.5.3</w:t>
            </w:r>
          </w:p>
        </w:tc>
        <w:tc>
          <w:tcPr>
            <w:tcW w:w="10004" w:type="dxa"/>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经识别该公司所使用的顾客或外部供方财产主要是顾客或外部供方合同和个人信息。未经顾客或外部供方同意，不得向外泄露顾客的信息。</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公司对顾客的私人信息专用档案柜予以保存和登记，确保了顾客信息的丢失和泄漏。</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自体系运行以来未发生过顾客或外部供方财产泄露的情况。</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产品防护</w:t>
            </w:r>
          </w:p>
        </w:tc>
        <w:tc>
          <w:tcPr>
            <w:tcW w:w="960" w:type="dxa"/>
          </w:tcPr>
          <w:p>
            <w:pPr>
              <w:rPr>
                <w:rFonts w:hint="eastAsia" w:ascii="Times New Roman" w:hAnsi="Times New Roman" w:eastAsia="宋体" w:cs="Times New Roman"/>
                <w:lang w:eastAsia="zh-CN"/>
              </w:rPr>
            </w:pPr>
            <w:r>
              <w:rPr>
                <w:rFonts w:hint="default" w:ascii="Times New Roman" w:hAnsi="Times New Roman" w:eastAsia="宋体" w:cs="Times New Roman"/>
                <w:lang w:eastAsia="zh-CN"/>
              </w:rPr>
              <w:t>Q</w:t>
            </w:r>
            <w:r>
              <w:rPr>
                <w:rFonts w:hint="eastAsia" w:ascii="Times New Roman" w:hAnsi="Times New Roman" w:eastAsia="宋体" w:cs="Times New Roman"/>
                <w:lang w:val="en-US" w:eastAsia="zh-CN"/>
              </w:rPr>
              <w:t>8.5.4</w:t>
            </w:r>
          </w:p>
        </w:tc>
        <w:tc>
          <w:tcPr>
            <w:tcW w:w="10004" w:type="dxa"/>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具体执行《生产和服务过程控制程序》。</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公司加强对产品和服务提供期间对输出进行必要标识、处置、污染控制、包装、储存、传输或运输以及防护等进行控制，生技部制订相应产品防护措施并监督实施；各部门严格执行相应防护规定，确保满足顾客的要求及产品的符合性要求。</w:t>
            </w:r>
          </w:p>
          <w:p>
            <w:pPr>
              <w:rPr>
                <w:rFonts w:hint="eastAsia" w:ascii="Times New Roman" w:hAnsi="Times New Roman" w:eastAsia="宋体" w:cs="Times New Roman"/>
                <w:lang w:eastAsia="zh-CN"/>
              </w:rPr>
            </w:pPr>
            <w:r>
              <w:rPr>
                <w:rFonts w:hint="eastAsia" w:ascii="Times New Roman" w:hAnsi="Times New Roman" w:eastAsia="宋体" w:cs="Times New Roman"/>
                <w:lang w:val="en-GB" w:eastAsia="zh-CN"/>
              </w:rPr>
              <w:t>搬运过程主要为</w:t>
            </w:r>
            <w:r>
              <w:rPr>
                <w:rFonts w:hint="eastAsia" w:cs="Times New Roman"/>
                <w:lang w:val="en-US" w:eastAsia="zh-CN"/>
              </w:rPr>
              <w:t>人工、叉车</w:t>
            </w:r>
            <w:r>
              <w:rPr>
                <w:rFonts w:hint="eastAsia" w:ascii="Times New Roman" w:hAnsi="Times New Roman" w:eastAsia="宋体" w:cs="Times New Roman"/>
                <w:lang w:val="en-GB" w:eastAsia="zh-CN"/>
              </w:rPr>
              <w:t>，搬运过程要求缓慢，防磕碰；多雨季节生技部负责定期检查，防止受潮；交付过程采用适当的防护，如包装布等进行产品防护，防止发生途中磕碰和损坏的情况。</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vAlign w:val="top"/>
          </w:tcPr>
          <w:p>
            <w:pPr>
              <w:rPr>
                <w:rFonts w:hint="default" w:ascii="Times New Roman" w:hAnsi="Times New Roman" w:eastAsia="宋体" w:cs="Times New Roman"/>
                <w:lang w:eastAsia="zh-CN"/>
              </w:rPr>
            </w:pPr>
            <w:r>
              <w:rPr>
                <w:rFonts w:hint="eastAsia" w:eastAsia="宋体" w:cs="Times New Roman"/>
                <w:sz w:val="21"/>
                <w:szCs w:val="21"/>
                <w:lang w:val="en-US" w:eastAsia="zh-CN"/>
              </w:rPr>
              <w:t>交付后的活动</w:t>
            </w:r>
          </w:p>
        </w:tc>
        <w:tc>
          <w:tcPr>
            <w:tcW w:w="960" w:type="dxa"/>
            <w:vAlign w:val="top"/>
          </w:tcPr>
          <w:p>
            <w:pPr>
              <w:rPr>
                <w:rFonts w:hint="default" w:ascii="Times New Roman" w:hAnsi="Times New Roman" w:eastAsia="宋体" w:cs="Times New Roman"/>
                <w:lang w:eastAsia="zh-CN"/>
              </w:rPr>
            </w:pPr>
            <w:r>
              <w:rPr>
                <w:rFonts w:hint="eastAsia" w:ascii="Times New Roman" w:hAnsi="Times New Roman" w:eastAsia="宋体" w:cs="Times New Roman"/>
                <w:sz w:val="21"/>
                <w:szCs w:val="21"/>
                <w:lang w:val="en-US" w:eastAsia="zh-CN"/>
              </w:rPr>
              <w:t>Q8.5.5</w:t>
            </w:r>
          </w:p>
        </w:tc>
        <w:tc>
          <w:tcPr>
            <w:tcW w:w="10004"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●识别的交付后的活动：</w:t>
            </w:r>
            <w:r>
              <w:rPr>
                <w:rFonts w:hint="eastAsia" w:ascii="Times New Roman" w:hAnsi="Times New Roman" w:eastAsia="宋体" w:cs="Times New Roman"/>
                <w:sz w:val="21"/>
                <w:szCs w:val="21"/>
                <w:lang w:val="en-US" w:eastAsia="zh-CN"/>
              </w:rPr>
              <w:t>负责人</w:t>
            </w:r>
            <w:r>
              <w:rPr>
                <w:rFonts w:hint="eastAsia" w:ascii="Times New Roman" w:hAnsi="Times New Roman" w:eastAsia="宋体" w:cs="Times New Roman"/>
                <w:sz w:val="21"/>
                <w:szCs w:val="21"/>
              </w:rPr>
              <w:t>介绍，</w:t>
            </w:r>
            <w:r>
              <w:rPr>
                <w:rFonts w:hint="eastAsia" w:eastAsia="宋体" w:cs="Times New Roman"/>
                <w:sz w:val="21"/>
                <w:szCs w:val="21"/>
                <w:lang w:eastAsia="zh-CN"/>
              </w:rPr>
              <w:t>产品交付后使用</w:t>
            </w:r>
            <w:r>
              <w:rPr>
                <w:rFonts w:hint="eastAsia" w:ascii="Times New Roman" w:hAnsi="Times New Roman" w:eastAsia="宋体" w:cs="Times New Roman"/>
                <w:sz w:val="21"/>
                <w:szCs w:val="21"/>
              </w:rPr>
              <w:t>过程中</w:t>
            </w:r>
            <w:r>
              <w:rPr>
                <w:rFonts w:hint="eastAsia" w:eastAsia="宋体" w:cs="Times New Roman"/>
                <w:sz w:val="21"/>
                <w:szCs w:val="21"/>
                <w:lang w:eastAsia="zh-CN"/>
              </w:rPr>
              <w:t>出现的</w:t>
            </w:r>
            <w:r>
              <w:rPr>
                <w:rFonts w:hint="eastAsia" w:ascii="Times New Roman" w:hAnsi="Times New Roman" w:eastAsia="宋体" w:cs="Times New Roman"/>
                <w:sz w:val="21"/>
                <w:szCs w:val="21"/>
              </w:rPr>
              <w:t>问题的反馈与处理，本部门与其它部门通过电话、网络或客户来现场等方式向顾客了解满意信息及顾客意见包括抱怨。当有改进的信息时，及时反馈到相关部门。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●发生因</w:t>
            </w:r>
            <w:r>
              <w:rPr>
                <w:rFonts w:hint="eastAsia" w:eastAsia="宋体" w:cs="Times New Roman"/>
                <w:sz w:val="21"/>
                <w:szCs w:val="21"/>
                <w:lang w:eastAsia="zh-CN"/>
              </w:rPr>
              <w:t>产品质量</w:t>
            </w:r>
            <w:r>
              <w:rPr>
                <w:rFonts w:hint="eastAsia" w:ascii="Times New Roman" w:hAnsi="Times New Roman" w:eastAsia="宋体" w:cs="Times New Roman"/>
                <w:sz w:val="21"/>
                <w:szCs w:val="21"/>
              </w:rPr>
              <w:t>问题导致的客户反馈均有</w:t>
            </w:r>
            <w:r>
              <w:rPr>
                <w:rFonts w:hint="eastAsia" w:eastAsia="宋体" w:cs="Times New Roman"/>
                <w:sz w:val="21"/>
                <w:szCs w:val="21"/>
                <w:lang w:eastAsia="zh-CN"/>
              </w:rPr>
              <w:t>当值业务</w:t>
            </w:r>
            <w:r>
              <w:rPr>
                <w:rFonts w:hint="eastAsia" w:ascii="Times New Roman" w:hAnsi="Times New Roman" w:eastAsia="宋体" w:cs="Times New Roman"/>
                <w:sz w:val="21"/>
                <w:szCs w:val="21"/>
              </w:rPr>
              <w:t>人员及时</w:t>
            </w:r>
            <w:r>
              <w:rPr>
                <w:rFonts w:hint="eastAsia" w:eastAsia="宋体" w:cs="Times New Roman"/>
                <w:sz w:val="21"/>
                <w:szCs w:val="21"/>
                <w:lang w:eastAsia="zh-CN"/>
              </w:rPr>
              <w:t>跟踪</w:t>
            </w:r>
            <w:r>
              <w:rPr>
                <w:rFonts w:hint="eastAsia" w:ascii="Times New Roman" w:hAnsi="Times New Roman" w:eastAsia="宋体" w:cs="Times New Roman"/>
                <w:sz w:val="21"/>
                <w:szCs w:val="21"/>
              </w:rPr>
              <w:t>处理，并填写反馈表</w:t>
            </w:r>
            <w:r>
              <w:rPr>
                <w:rFonts w:hint="eastAsia" w:eastAsia="宋体" w:cs="Times New Roman"/>
                <w:sz w:val="21"/>
                <w:szCs w:val="21"/>
                <w:lang w:eastAsia="zh-CN"/>
              </w:rPr>
              <w:t>，</w:t>
            </w:r>
            <w:r>
              <w:rPr>
                <w:rFonts w:hint="eastAsia" w:ascii="Times New Roman" w:hAnsi="Times New Roman" w:eastAsia="宋体" w:cs="Times New Roman"/>
                <w:sz w:val="21"/>
                <w:szCs w:val="21"/>
              </w:rPr>
              <w:t>必要时按《不合格</w:t>
            </w:r>
            <w:r>
              <w:rPr>
                <w:rFonts w:hint="eastAsia" w:cs="Times New Roman"/>
                <w:sz w:val="21"/>
                <w:szCs w:val="21"/>
                <w:lang w:eastAsia="zh-CN"/>
              </w:rPr>
              <w:t>输出</w:t>
            </w:r>
            <w:r>
              <w:rPr>
                <w:rFonts w:hint="eastAsia" w:ascii="Times New Roman" w:hAnsi="Times New Roman" w:eastAsia="宋体" w:cs="Times New Roman"/>
                <w:sz w:val="21"/>
                <w:szCs w:val="21"/>
              </w:rPr>
              <w:t>控制程序》执行</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1"/>
              </w:rPr>
              <w:t>●目前未发生因质量问题被投诉的情况。</w:t>
            </w:r>
          </w:p>
        </w:tc>
        <w:tc>
          <w:tcPr>
            <w:tcW w:w="1585" w:type="dxa"/>
            <w:vAlign w:val="top"/>
          </w:tcPr>
          <w:p>
            <w:pPr>
              <w:pStyle w:val="2"/>
              <w:rPr>
                <w:rFonts w:hint="eastAsia" w:ascii="Times New Roman" w:hAnsi="Times New Roman" w:eastAsia="宋体" w:cs="Times New Roman"/>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变更的控制</w:t>
            </w:r>
          </w:p>
        </w:tc>
        <w:tc>
          <w:tcPr>
            <w:tcW w:w="960" w:type="dxa"/>
          </w:tcPr>
          <w:p>
            <w:pPr>
              <w:rPr>
                <w:rFonts w:hint="eastAsia" w:ascii="Times New Roman" w:hAnsi="Times New Roman" w:eastAsia="宋体" w:cs="Times New Roman"/>
                <w:lang w:eastAsia="zh-CN"/>
              </w:rPr>
            </w:pPr>
            <w:r>
              <w:rPr>
                <w:rFonts w:hint="default" w:ascii="Times New Roman" w:hAnsi="Times New Roman" w:eastAsia="宋体" w:cs="Times New Roman"/>
                <w:lang w:eastAsia="zh-CN"/>
              </w:rPr>
              <w:t>Q</w:t>
            </w:r>
            <w:r>
              <w:rPr>
                <w:rFonts w:hint="eastAsia" w:ascii="Times New Roman" w:hAnsi="Times New Roman" w:eastAsia="宋体" w:cs="Times New Roman"/>
                <w:lang w:val="en-US" w:eastAsia="zh-CN"/>
              </w:rPr>
              <w:t>8.5.6</w:t>
            </w:r>
          </w:p>
        </w:tc>
        <w:tc>
          <w:tcPr>
            <w:tcW w:w="1000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该企业主要从</w:t>
            </w:r>
            <w:r>
              <w:rPr>
                <w:rFonts w:hint="eastAsia" w:cs="Times New Roman"/>
                <w:lang w:val="en-US" w:eastAsia="zh-CN"/>
              </w:rPr>
              <w:t>事隔墙板和抹灰石膏的生产</w:t>
            </w:r>
            <w:r>
              <w:rPr>
                <w:rFonts w:hint="eastAsia" w:ascii="Times New Roman" w:hAnsi="Times New Roman" w:eastAsia="宋体" w:cs="Times New Roman"/>
                <w:lang w:val="en-US" w:eastAsia="zh-CN"/>
              </w:rPr>
              <w:t>，根据企业提供的操作规程和工序记录、检验记录、合同评审记录等形成文件的信息来看</w:t>
            </w:r>
            <w:r>
              <w:rPr>
                <w:rFonts w:hint="eastAsia" w:cs="Times New Roman"/>
                <w:lang w:val="en-US" w:eastAsia="zh-CN"/>
              </w:rPr>
              <w:t>，暂时</w:t>
            </w:r>
            <w:r>
              <w:rPr>
                <w:rFonts w:hint="eastAsia" w:ascii="Times New Roman" w:hAnsi="Times New Roman" w:eastAsia="宋体" w:cs="Times New Roman"/>
                <w:lang w:val="en-US" w:eastAsia="zh-CN"/>
              </w:rPr>
              <w:t>未发生更改。</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生技部对生产和服务提供的更改进行必要的评审和控制，以确保稳定地符合要求。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应保留形成文件的信息，包括有关更改评审结果、授权进行更改的人员以及根据评审所采取的必要措施。</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体系运行以来未发生变更。</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7" w:hRule="atLeast"/>
        </w:trPr>
        <w:tc>
          <w:tcPr>
            <w:tcW w:w="2160" w:type="dxa"/>
          </w:tcPr>
          <w:p>
            <w:pPr>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产品和服务的放行</w:t>
            </w:r>
          </w:p>
        </w:tc>
        <w:tc>
          <w:tcPr>
            <w:tcW w:w="960" w:type="dxa"/>
          </w:tcPr>
          <w:p>
            <w:pPr>
              <w:rPr>
                <w:rFonts w:hint="eastAsia" w:ascii="Times New Roman" w:hAnsi="Times New Roman" w:eastAsia="宋体" w:cs="Times New Roman"/>
                <w:lang w:eastAsia="zh-CN"/>
              </w:rPr>
            </w:pPr>
            <w:r>
              <w:rPr>
                <w:rFonts w:hint="default" w:ascii="Times New Roman" w:hAnsi="Times New Roman" w:eastAsia="宋体" w:cs="Times New Roman"/>
                <w:lang w:eastAsia="zh-CN"/>
              </w:rPr>
              <w:t>Q</w:t>
            </w:r>
            <w:r>
              <w:rPr>
                <w:rFonts w:hint="default" w:ascii="Times New Roman" w:hAnsi="Times New Roman" w:eastAsia="宋体" w:cs="Times New Roman"/>
                <w:lang w:val="en-US" w:eastAsia="zh-CN"/>
              </w:rPr>
              <w:t>8.6</w:t>
            </w:r>
          </w:p>
        </w:tc>
        <w:tc>
          <w:tcPr>
            <w:tcW w:w="1000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生技部负责原材料检验、成品检验，以及生产过程中的工序巡检。</w:t>
            </w:r>
          </w:p>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编制了《采购控制程序》、《产品和服务的放行控制程序》、《不合格输出控制程序》，《监视与测量控制程序》，规定了原材料进货检验、过程检验、出厂检验等要求。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收集了检验依据及产品的相关标准：</w:t>
            </w:r>
            <w:r>
              <w:rPr>
                <w:rFonts w:hint="eastAsia" w:eastAsia="宋体"/>
                <w:b w:val="0"/>
                <w:bCs w:val="0"/>
                <w:sz w:val="20"/>
                <w:lang w:val="en-US" w:eastAsia="zh-CN"/>
              </w:rPr>
              <w:t>GB/T23451-2009建筑用轻质隔墙条板；JG/T169-2016建筑隔墙用轻质条板通用技术要求</w:t>
            </w:r>
            <w:r>
              <w:rPr>
                <w:rFonts w:hint="eastAsia"/>
                <w:b w:val="0"/>
                <w:bCs w:val="0"/>
                <w:lang w:val="en-US" w:eastAsia="zh-CN"/>
              </w:rPr>
              <w:t>；GB/T28627-2012抹灰石膏；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配备了监视测量设备。</w:t>
            </w:r>
          </w:p>
          <w:p>
            <w:pPr>
              <w:rPr>
                <w:rFonts w:hint="eastAsia"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查进货检验：执行采购控制程序，通过供方评价，签订合同，进货检验进行控制</w:t>
            </w:r>
            <w:r>
              <w:rPr>
                <w:rFonts w:hint="eastAsia" w:cs="Times New Roman"/>
                <w:lang w:val="en-US" w:eastAsia="zh-CN"/>
              </w:rPr>
              <w:t>。</w:t>
            </w:r>
          </w:p>
          <w:p>
            <w:pPr>
              <w:pStyle w:val="2"/>
              <w:numPr>
                <w:ilvl w:val="0"/>
                <w:numId w:val="2"/>
              </w:numPr>
              <w:ind w:left="420" w:leftChars="0" w:hanging="420" w:firstLineChars="0"/>
              <w:rPr>
                <w:rFonts w:hint="eastAsia" w:cs="Times New Roman"/>
                <w:lang w:val="en-US" w:eastAsia="zh-CN"/>
              </w:rPr>
            </w:pPr>
            <w:r>
              <w:rPr>
                <w:rFonts w:hint="eastAsia" w:cs="Times New Roman"/>
                <w:lang w:val="en-US" w:eastAsia="zh-CN"/>
              </w:rPr>
              <w:t>抽见原材料进货检验记录：</w:t>
            </w:r>
          </w:p>
          <w:p>
            <w:pPr>
              <w:pStyle w:val="2"/>
              <w:rPr>
                <w:rFonts w:hint="default" w:cs="Times New Roman"/>
                <w:lang w:val="en-US" w:eastAsia="zh-CN"/>
              </w:rPr>
            </w:pPr>
            <w:r>
              <w:rPr>
                <w:rFonts w:hint="eastAsia" w:cs="Times New Roman"/>
                <w:lang w:val="en-US" w:eastAsia="zh-CN"/>
              </w:rPr>
              <w:t>查见：抹灰石膏和隔墙板的主要原材料检验记录如下：</w:t>
            </w:r>
          </w:p>
          <w:p>
            <w:pPr>
              <w:pStyle w:val="2"/>
              <w:rPr>
                <w:rFonts w:hint="default"/>
                <w:lang w:val="en-US" w:eastAsia="zh-CN"/>
              </w:rPr>
            </w:pPr>
            <w:r>
              <w:drawing>
                <wp:inline distT="0" distB="0" distL="114300" distR="114300">
                  <wp:extent cx="2204720" cy="1575435"/>
                  <wp:effectExtent l="0" t="0" r="5080" b="1206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9"/>
                          <a:stretch>
                            <a:fillRect/>
                          </a:stretch>
                        </pic:blipFill>
                        <pic:spPr>
                          <a:xfrm>
                            <a:off x="0" y="0"/>
                            <a:ext cx="2204720" cy="1575435"/>
                          </a:xfrm>
                          <a:prstGeom prst="rect">
                            <a:avLst/>
                          </a:prstGeom>
                          <a:noFill/>
                          <a:ln>
                            <a:noFill/>
                          </a:ln>
                        </pic:spPr>
                      </pic:pic>
                    </a:graphicData>
                  </a:graphic>
                </wp:inline>
              </w:drawing>
            </w:r>
            <w:r>
              <w:drawing>
                <wp:inline distT="0" distB="0" distL="114300" distR="114300">
                  <wp:extent cx="2044700" cy="1582420"/>
                  <wp:effectExtent l="0" t="0" r="0" b="508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10"/>
                          <a:stretch>
                            <a:fillRect/>
                          </a:stretch>
                        </pic:blipFill>
                        <pic:spPr>
                          <a:xfrm>
                            <a:off x="0" y="0"/>
                            <a:ext cx="2044700" cy="1582420"/>
                          </a:xfrm>
                          <a:prstGeom prst="rect">
                            <a:avLst/>
                          </a:prstGeom>
                          <a:noFill/>
                          <a:ln>
                            <a:noFill/>
                          </a:ln>
                        </pic:spPr>
                      </pic:pic>
                    </a:graphicData>
                  </a:graphic>
                </wp:inline>
              </w:drawing>
            </w:r>
            <w:r>
              <w:drawing>
                <wp:inline distT="0" distB="0" distL="114300" distR="114300">
                  <wp:extent cx="2545080" cy="1818640"/>
                  <wp:effectExtent l="0" t="0" r="7620" b="1016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11"/>
                          <a:stretch>
                            <a:fillRect/>
                          </a:stretch>
                        </pic:blipFill>
                        <pic:spPr>
                          <a:xfrm>
                            <a:off x="0" y="0"/>
                            <a:ext cx="2545080" cy="1818640"/>
                          </a:xfrm>
                          <a:prstGeom prst="rect">
                            <a:avLst/>
                          </a:prstGeom>
                          <a:noFill/>
                          <a:ln>
                            <a:noFill/>
                          </a:ln>
                        </pic:spPr>
                      </pic:pic>
                    </a:graphicData>
                  </a:graphic>
                </wp:inline>
              </w:drawing>
            </w:r>
          </w:p>
          <w:p>
            <w:pPr>
              <w:rPr>
                <w:rFonts w:hint="eastAsia"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过程检验依据国家标准、</w:t>
            </w:r>
            <w:r>
              <w:rPr>
                <w:rFonts w:hint="eastAsia" w:cs="Times New Roman"/>
                <w:lang w:val="en-US" w:eastAsia="zh-CN"/>
              </w:rPr>
              <w:t>生产计划</w:t>
            </w:r>
            <w:r>
              <w:rPr>
                <w:rFonts w:hint="eastAsia" w:ascii="Times New Roman" w:hAnsi="Times New Roman" w:eastAsia="宋体" w:cs="Times New Roman"/>
                <w:lang w:val="en-US" w:eastAsia="zh-CN"/>
              </w:rPr>
              <w:t>和工序单进行控制</w:t>
            </w:r>
            <w:r>
              <w:rPr>
                <w:rFonts w:hint="eastAsia" w:cs="Times New Roman"/>
                <w:lang w:val="en-US" w:eastAsia="zh-CN"/>
              </w:rPr>
              <w:t>。</w:t>
            </w:r>
          </w:p>
          <w:p>
            <w:pPr>
              <w:pStyle w:val="2"/>
              <w:rPr>
                <w:rFonts w:hint="eastAsia" w:cs="Times New Roman"/>
                <w:lang w:val="en-US" w:eastAsia="zh-CN"/>
              </w:rPr>
            </w:pPr>
            <w:r>
              <w:rPr>
                <w:rFonts w:hint="eastAsia" w:cs="Times New Roman"/>
                <w:lang w:val="en-US" w:eastAsia="zh-CN"/>
              </w:rPr>
              <w:t>抽查隔墙板生产过程检验记录：</w:t>
            </w:r>
          </w:p>
          <w:p>
            <w:pPr>
              <w:pStyle w:val="2"/>
            </w:pPr>
            <w:r>
              <w:drawing>
                <wp:inline distT="0" distB="0" distL="114300" distR="114300">
                  <wp:extent cx="2439035" cy="3110865"/>
                  <wp:effectExtent l="0" t="0" r="12065" b="6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2439035" cy="3110865"/>
                          </a:xfrm>
                          <a:prstGeom prst="rect">
                            <a:avLst/>
                          </a:prstGeom>
                          <a:noFill/>
                          <a:ln>
                            <a:noFill/>
                          </a:ln>
                        </pic:spPr>
                      </pic:pic>
                    </a:graphicData>
                  </a:graphic>
                </wp:inline>
              </w:drawing>
            </w:r>
            <w:r>
              <w:drawing>
                <wp:inline distT="0" distB="0" distL="114300" distR="114300">
                  <wp:extent cx="2261870" cy="2880360"/>
                  <wp:effectExtent l="0" t="0" r="11430" b="25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3"/>
                          <a:stretch>
                            <a:fillRect/>
                          </a:stretch>
                        </pic:blipFill>
                        <pic:spPr>
                          <a:xfrm>
                            <a:off x="0" y="0"/>
                            <a:ext cx="2261870" cy="2880360"/>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抽见：公司抹灰石膏生产过程检验记录如下：</w:t>
            </w:r>
          </w:p>
          <w:p>
            <w:pPr>
              <w:pStyle w:val="2"/>
              <w:rPr>
                <w:rFonts w:hint="eastAsia"/>
                <w:lang w:val="en-US" w:eastAsia="zh-CN"/>
              </w:rPr>
            </w:pPr>
            <w:r>
              <w:drawing>
                <wp:inline distT="0" distB="0" distL="114300" distR="114300">
                  <wp:extent cx="2428875" cy="2665095"/>
                  <wp:effectExtent l="0" t="0" r="9525" b="190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4"/>
                          <a:stretch>
                            <a:fillRect/>
                          </a:stretch>
                        </pic:blipFill>
                        <pic:spPr>
                          <a:xfrm>
                            <a:off x="0" y="0"/>
                            <a:ext cx="2428875" cy="2665095"/>
                          </a:xfrm>
                          <a:prstGeom prst="rect">
                            <a:avLst/>
                          </a:prstGeom>
                          <a:noFill/>
                          <a:ln>
                            <a:noFill/>
                          </a:ln>
                        </pic:spPr>
                      </pic:pic>
                    </a:graphicData>
                  </a:graphic>
                </wp:inline>
              </w:drawing>
            </w:r>
            <w:r>
              <w:drawing>
                <wp:inline distT="0" distB="0" distL="114300" distR="114300">
                  <wp:extent cx="2307590" cy="2673350"/>
                  <wp:effectExtent l="0" t="0" r="3810" b="635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5"/>
                          <a:stretch>
                            <a:fillRect/>
                          </a:stretch>
                        </pic:blipFill>
                        <pic:spPr>
                          <a:xfrm>
                            <a:off x="0" y="0"/>
                            <a:ext cx="2307590" cy="2673350"/>
                          </a:xfrm>
                          <a:prstGeom prst="rect">
                            <a:avLst/>
                          </a:prstGeom>
                          <a:noFill/>
                          <a:ln>
                            <a:noFill/>
                          </a:ln>
                        </pic:spPr>
                      </pic:pic>
                    </a:graphicData>
                  </a:graphic>
                </wp:inline>
              </w:drawing>
            </w:r>
          </w:p>
          <w:p>
            <w:pPr>
              <w:pStyle w:val="2"/>
              <w:numPr>
                <w:ilvl w:val="0"/>
                <w:numId w:val="2"/>
              </w:numPr>
              <w:ind w:left="420" w:leftChars="0" w:hanging="420" w:firstLineChars="0"/>
              <w:rPr>
                <w:rFonts w:hint="eastAsia"/>
                <w:lang w:val="en-US" w:eastAsia="zh-CN"/>
              </w:rPr>
            </w:pPr>
            <w:r>
              <w:rPr>
                <w:rFonts w:hint="eastAsia"/>
                <w:lang w:val="en-US" w:eastAsia="zh-CN"/>
              </w:rPr>
              <w:t>抽见：成品检验记录如下：</w:t>
            </w:r>
          </w:p>
          <w:p>
            <w:pPr>
              <w:pStyle w:val="2"/>
            </w:pPr>
            <w:r>
              <w:drawing>
                <wp:inline distT="0" distB="0" distL="114300" distR="114300">
                  <wp:extent cx="2934335" cy="2178685"/>
                  <wp:effectExtent l="0" t="0" r="12065" b="571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6"/>
                          <a:stretch>
                            <a:fillRect/>
                          </a:stretch>
                        </pic:blipFill>
                        <pic:spPr>
                          <a:xfrm>
                            <a:off x="0" y="0"/>
                            <a:ext cx="2934335" cy="2178685"/>
                          </a:xfrm>
                          <a:prstGeom prst="rect">
                            <a:avLst/>
                          </a:prstGeom>
                          <a:noFill/>
                          <a:ln>
                            <a:noFill/>
                          </a:ln>
                        </pic:spPr>
                      </pic:pic>
                    </a:graphicData>
                  </a:graphic>
                </wp:inline>
              </w:drawing>
            </w:r>
            <w:r>
              <w:drawing>
                <wp:inline distT="0" distB="0" distL="114300" distR="114300">
                  <wp:extent cx="3134360" cy="2322195"/>
                  <wp:effectExtent l="0" t="0" r="2540" b="19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7"/>
                          <a:stretch>
                            <a:fillRect/>
                          </a:stretch>
                        </pic:blipFill>
                        <pic:spPr>
                          <a:xfrm>
                            <a:off x="0" y="0"/>
                            <a:ext cx="3134360" cy="2322195"/>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抽见：公司抹灰石膏成品检验记录如下：</w:t>
            </w:r>
          </w:p>
          <w:p>
            <w:pPr>
              <w:pStyle w:val="2"/>
              <w:rPr>
                <w:rFonts w:hint="eastAsia"/>
                <w:lang w:val="en-US" w:eastAsia="zh-CN"/>
              </w:rPr>
            </w:pPr>
          </w:p>
          <w:p>
            <w:pPr>
              <w:pStyle w:val="2"/>
            </w:pPr>
            <w:r>
              <w:drawing>
                <wp:inline distT="0" distB="0" distL="114300" distR="114300">
                  <wp:extent cx="2651760" cy="1749425"/>
                  <wp:effectExtent l="0" t="0" r="2540" b="317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8"/>
                          <a:stretch>
                            <a:fillRect/>
                          </a:stretch>
                        </pic:blipFill>
                        <pic:spPr>
                          <a:xfrm>
                            <a:off x="0" y="0"/>
                            <a:ext cx="2651760" cy="1749425"/>
                          </a:xfrm>
                          <a:prstGeom prst="rect">
                            <a:avLst/>
                          </a:prstGeom>
                          <a:noFill/>
                          <a:ln>
                            <a:noFill/>
                          </a:ln>
                        </pic:spPr>
                      </pic:pic>
                    </a:graphicData>
                  </a:graphic>
                </wp:inline>
              </w:drawing>
            </w:r>
            <w:r>
              <w:drawing>
                <wp:inline distT="0" distB="0" distL="114300" distR="114300">
                  <wp:extent cx="2614295" cy="1881505"/>
                  <wp:effectExtent l="0" t="0" r="1905" b="1079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9"/>
                          <a:stretch>
                            <a:fillRect/>
                          </a:stretch>
                        </pic:blipFill>
                        <pic:spPr>
                          <a:xfrm>
                            <a:off x="0" y="0"/>
                            <a:ext cx="2614295" cy="1881505"/>
                          </a:xfrm>
                          <a:prstGeom prst="rect">
                            <a:avLst/>
                          </a:prstGeom>
                          <a:noFill/>
                          <a:ln>
                            <a:noFill/>
                          </a:ln>
                        </pic:spPr>
                      </pic:pic>
                    </a:graphicData>
                  </a:graphic>
                </wp:inline>
              </w:drawing>
            </w:r>
          </w:p>
          <w:p>
            <w:pPr>
              <w:pStyle w:val="2"/>
              <w:rPr>
                <w:rFonts w:hint="eastAsia"/>
                <w:b/>
                <w:bCs/>
                <w:sz w:val="20"/>
                <w:lang w:val="en-US" w:eastAsia="zh-CN"/>
              </w:rPr>
            </w:pPr>
            <w:r>
              <w:rPr>
                <w:rFonts w:hint="eastAsia" w:cs="Times New Roman"/>
                <w:b/>
                <w:bCs/>
                <w:lang w:val="en-US" w:eastAsia="zh-CN"/>
              </w:rPr>
              <w:t>未见2022年1月5日生产的</w:t>
            </w:r>
            <w:r>
              <w:rPr>
                <w:rFonts w:hint="eastAsia"/>
                <w:b/>
                <w:bCs/>
                <w:sz w:val="20"/>
                <w:lang w:val="en-US" w:eastAsia="zh-CN"/>
              </w:rPr>
              <w:t>抹灰石膏生产过程、成品检验的证据。</w:t>
            </w:r>
          </w:p>
          <w:p>
            <w:pPr>
              <w:pStyle w:val="2"/>
              <w:rPr>
                <w:rFonts w:hint="default"/>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cs="Times New Roman"/>
                <w:lang w:val="en-US" w:eastAsia="zh-CN"/>
              </w:rPr>
              <w:t>4、</w:t>
            </w:r>
            <w:r>
              <w:rPr>
                <w:rFonts w:hint="eastAsia" w:ascii="Times New Roman" w:hAnsi="Times New Roman" w:eastAsia="宋体" w:cs="Times New Roman"/>
                <w:lang w:val="en-US" w:eastAsia="zh-CN"/>
              </w:rPr>
              <w:t>查</w:t>
            </w:r>
            <w:r>
              <w:rPr>
                <w:rFonts w:hint="eastAsia" w:cs="Times New Roman"/>
                <w:lang w:val="en-US" w:eastAsia="zh-CN"/>
              </w:rPr>
              <w:t>第三方检验报告</w:t>
            </w:r>
            <w:r>
              <w:rPr>
                <w:rFonts w:hint="eastAsia" w:ascii="Times New Roman" w:hAnsi="Times New Roman" w:eastAsia="宋体" w:cs="Times New Roman"/>
                <w:lang w:val="en-US" w:eastAsia="zh-CN"/>
              </w:rPr>
              <w:t>：</w:t>
            </w:r>
            <w:r>
              <w:rPr>
                <w:rFonts w:hint="eastAsia" w:cs="Times New Roman"/>
                <w:lang w:val="en-US" w:eastAsia="zh-CN"/>
              </w:rPr>
              <w:t>详见附件。</w:t>
            </w:r>
          </w:p>
          <w:p>
            <w:pPr>
              <w:pStyle w:val="2"/>
              <w:rPr>
                <w:rFonts w:hint="default"/>
                <w:lang w:val="en-US" w:eastAsia="zh-CN"/>
              </w:rPr>
            </w:pPr>
            <w:r>
              <w:rPr>
                <w:rFonts w:hint="eastAsia" w:cs="Times New Roman"/>
                <w:lang w:val="en-US" w:eastAsia="zh-CN"/>
              </w:rPr>
              <w:t>1、产品：轻质隔墙板；检验检测报告；报告书编号: AJCB122W01795；2022.7.14；检测项目：外观、尺寸、放射性核素、抗冲击性能、抗弯承载、抗压强度、软化系数、面密度、含水率等等，均检测合格，符合要求。</w:t>
            </w:r>
          </w:p>
          <w:p>
            <w:pPr>
              <w:rPr>
                <w:rFonts w:hint="default" w:ascii="Times New Roman" w:hAnsi="Times New Roman" w:eastAsia="宋体" w:cs="Times New Roman"/>
                <w:lang w:val="en-US" w:eastAsia="zh-CN"/>
              </w:rPr>
            </w:pPr>
            <w:r>
              <w:rPr>
                <w:rFonts w:hint="eastAsia"/>
                <w:lang w:val="en-US" w:eastAsia="zh-CN"/>
              </w:rPr>
              <w:t xml:space="preserve"> 2、产品：抹灰石膏；检测报告；报告书编号：J20-1590;检测项目：凝结时间、保水率、抗折强度、抗压强度等等，检测合格。符合要求。</w:t>
            </w:r>
          </w:p>
        </w:tc>
        <w:tc>
          <w:tcPr>
            <w:tcW w:w="1585" w:type="dxa"/>
          </w:tcPr>
          <w:p>
            <w:pPr>
              <w:rPr>
                <w:rFonts w:hint="eastAsia" w:ascii="Times New Roman" w:hAnsi="Times New Roman" w:eastAsia="宋体" w:cs="Times New Roman"/>
                <w:lang w:eastAsia="zh-CN"/>
              </w:rPr>
            </w:pPr>
          </w:p>
          <w:p>
            <w:pPr>
              <w:pStyle w:val="2"/>
              <w:rPr>
                <w:rFonts w:hint="eastAsia" w:cs="Times New Roman"/>
                <w:lang w:val="en-US" w:eastAsia="zh-CN"/>
              </w:rPr>
            </w:pPr>
            <w:r>
              <w:rPr>
                <w:rFonts w:hint="eastAsia" w:cs="Times New Roman"/>
                <w:lang w:val="en-US" w:eastAsia="zh-CN"/>
              </w:rPr>
              <w:t>N</w:t>
            </w:r>
          </w:p>
          <w:p>
            <w:pPr>
              <w:pStyle w:val="2"/>
              <w:rPr>
                <w:rFonts w:hint="eastAsia"/>
                <w:b/>
                <w:bCs/>
                <w:sz w:val="20"/>
                <w:lang w:val="en-US" w:eastAsia="zh-CN"/>
              </w:rPr>
            </w:pPr>
            <w:r>
              <w:rPr>
                <w:rFonts w:hint="eastAsia" w:cs="Times New Roman"/>
                <w:b/>
                <w:bCs/>
                <w:lang w:val="en-US" w:eastAsia="zh-CN"/>
              </w:rPr>
              <w:t>未见2022年1月5日生产的</w:t>
            </w:r>
            <w:r>
              <w:rPr>
                <w:rFonts w:hint="eastAsia"/>
                <w:b/>
                <w:bCs/>
                <w:sz w:val="20"/>
                <w:lang w:val="en-US" w:eastAsia="zh-CN"/>
              </w:rPr>
              <w:t>抹灰石膏生产过程、成品检验的证据。</w:t>
            </w:r>
          </w:p>
          <w:p>
            <w:pPr>
              <w:rPr>
                <w:rFonts w:hint="default" w:ascii="Times New Roman" w:hAnsi="Times New Roman" w:eastAsia="宋体" w:cs="Times New Roman"/>
                <w:lang w:val="en-US"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不合格品的控制</w:t>
            </w:r>
          </w:p>
        </w:tc>
        <w:tc>
          <w:tcPr>
            <w:tcW w:w="960" w:type="dxa"/>
          </w:tcPr>
          <w:p>
            <w:pPr>
              <w:rPr>
                <w:rFonts w:hint="eastAsia" w:cs="Times New Roman"/>
                <w:lang w:val="en-US" w:eastAsia="zh-CN"/>
              </w:rPr>
            </w:pPr>
            <w:r>
              <w:rPr>
                <w:rFonts w:hint="default" w:ascii="Times New Roman" w:hAnsi="Times New Roman" w:eastAsia="宋体" w:cs="Times New Roman"/>
                <w:lang w:eastAsia="zh-CN"/>
              </w:rPr>
              <w:t>Q</w:t>
            </w:r>
            <w:r>
              <w:rPr>
                <w:rFonts w:hint="default" w:ascii="Times New Roman" w:hAnsi="Times New Roman" w:eastAsia="宋体" w:cs="Times New Roman"/>
                <w:lang w:val="en-US" w:eastAsia="zh-CN"/>
              </w:rPr>
              <w:t>8.7</w:t>
            </w:r>
            <w:r>
              <w:rPr>
                <w:rFonts w:hint="eastAsia" w:cs="Times New Roman"/>
                <w:lang w:val="en-US" w:eastAsia="zh-CN"/>
              </w:rPr>
              <w:t>/</w:t>
            </w:r>
          </w:p>
          <w:p>
            <w:pPr>
              <w:rPr>
                <w:rFonts w:hint="default" w:ascii="Times New Roman" w:hAnsi="Times New Roman" w:eastAsia="宋体" w:cs="Times New Roman"/>
                <w:lang w:val="en-US" w:eastAsia="zh-CN"/>
              </w:rPr>
            </w:pPr>
            <w:r>
              <w:rPr>
                <w:rFonts w:hint="eastAsia" w:cs="Times New Roman"/>
                <w:lang w:val="en-US" w:eastAsia="zh-CN"/>
              </w:rPr>
              <w:t>EO10.2</w:t>
            </w:r>
          </w:p>
        </w:tc>
        <w:tc>
          <w:tcPr>
            <w:tcW w:w="10004" w:type="dxa"/>
          </w:tcPr>
          <w:p>
            <w:pPr>
              <w:rPr>
                <w:rFonts w:hint="eastAsia"/>
                <w:lang w:val="en-US" w:eastAsia="zh-CN"/>
              </w:rPr>
            </w:pPr>
            <w:r>
              <w:rPr>
                <w:rFonts w:hint="eastAsia"/>
                <w:lang w:val="en-US" w:eastAsia="zh-CN"/>
              </w:rPr>
              <w:t>公司编制了《不合格输出控制程序》，《不合格和纠正措施控制程序》《事件调查和处理控制程序》，对采购原材料、生产过程及交付后发现的不符合要求的输出进行识别和控制，防止非预期的使用或交付。不合格输出控制以及不合格输出处置的有关职责和权限已在程序中做出规定。</w:t>
            </w:r>
          </w:p>
          <w:p>
            <w:pPr>
              <w:rPr>
                <w:rFonts w:hint="eastAsia"/>
                <w:lang w:val="en-US" w:eastAsia="zh-CN"/>
              </w:rPr>
            </w:pPr>
            <w:r>
              <w:rPr>
                <w:rFonts w:hint="eastAsia"/>
                <w:lang w:val="en-US" w:eastAsia="zh-CN"/>
              </w:rPr>
              <w:t>不合格输出的处置方式有：进行返工，以达到规定要求；返修或不经返修而作为让步接收；降级使用；隔离、限制、退/换货或拒收或报废；告知顾客。</w:t>
            </w:r>
          </w:p>
          <w:p>
            <w:pPr>
              <w:rPr>
                <w:rFonts w:hint="eastAsia"/>
                <w:lang w:val="en-US" w:eastAsia="zh-CN"/>
              </w:rPr>
            </w:pPr>
            <w:r>
              <w:rPr>
                <w:rFonts w:hint="eastAsia"/>
                <w:lang w:val="en-US" w:eastAsia="zh-CN"/>
              </w:rPr>
              <w:t>对于原材料，进货检验中出现的不合格品可进行退换货处理；体系运行以来，未发生过原料不合格的情况。</w:t>
            </w:r>
          </w:p>
          <w:p>
            <w:pPr>
              <w:rPr>
                <w:rFonts w:hint="eastAsia"/>
                <w:lang w:val="en-US" w:eastAsia="zh-CN"/>
              </w:rPr>
            </w:pPr>
            <w:r>
              <w:rPr>
                <w:rFonts w:hint="eastAsia"/>
                <w:lang w:val="en-US" w:eastAsia="zh-CN"/>
              </w:rPr>
              <w:t>在生产过程中严格按照工序进行控制，主管介绍，个别不合格为喷码不清晰，可重新喷码。</w:t>
            </w:r>
          </w:p>
          <w:p>
            <w:pPr>
              <w:pStyle w:val="2"/>
              <w:rPr>
                <w:rFonts w:hint="default"/>
                <w:lang w:val="en-US" w:eastAsia="zh-CN"/>
              </w:rPr>
            </w:pPr>
            <w:r>
              <w:rPr>
                <w:rFonts w:hint="eastAsia"/>
                <w:lang w:val="en-US" w:eastAsia="zh-CN"/>
              </w:rPr>
              <w:t>公司环境安全检查出来的问题，及时进行了整改，符合要求。</w:t>
            </w:r>
          </w:p>
          <w:p>
            <w:pPr>
              <w:rPr>
                <w:rFonts w:hint="default"/>
                <w:lang w:val="en-US" w:eastAsia="zh-CN"/>
              </w:rPr>
            </w:pPr>
            <w:r>
              <w:rPr>
                <w:rFonts w:hint="eastAsia"/>
                <w:lang w:val="en-US" w:eastAsia="zh-CN"/>
              </w:rPr>
              <w:t>自体系建立以来，未发生批量的质量事故，体系运行以来，未发生不合格品的非预期使用。也未发生环境污染事件，也为发生工伤等安全事件。</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应急准备和响应</w:t>
            </w:r>
          </w:p>
        </w:tc>
        <w:tc>
          <w:tcPr>
            <w:tcW w:w="960" w:type="dxa"/>
          </w:tcPr>
          <w:p>
            <w:pPr>
              <w:rPr>
                <w:rFonts w:hint="eastAsia" w:ascii="Times New Roman" w:hAnsi="Times New Roman" w:eastAsia="宋体" w:cs="Times New Roman"/>
                <w:lang w:eastAsia="zh-CN"/>
              </w:rPr>
            </w:pPr>
            <w:r>
              <w:rPr>
                <w:rFonts w:hint="default" w:ascii="Times New Roman" w:hAnsi="Times New Roman" w:eastAsia="宋体" w:cs="Times New Roman"/>
                <w:lang w:eastAsia="zh-CN"/>
              </w:rPr>
              <w:t>E</w:t>
            </w:r>
            <w:r>
              <w:rPr>
                <w:rFonts w:hint="default" w:ascii="Times New Roman" w:hAnsi="Times New Roman" w:eastAsia="宋体" w:cs="Times New Roman"/>
                <w:lang w:val="en-US" w:eastAsia="zh-CN"/>
              </w:rPr>
              <w:t>O</w:t>
            </w:r>
            <w:r>
              <w:rPr>
                <w:rFonts w:hint="default" w:ascii="Times New Roman" w:hAnsi="Times New Roman" w:eastAsia="宋体" w:cs="Times New Roman"/>
                <w:lang w:eastAsia="zh-CN"/>
              </w:rPr>
              <w:t>8.2</w:t>
            </w:r>
          </w:p>
        </w:tc>
        <w:tc>
          <w:tcPr>
            <w:tcW w:w="10004" w:type="dxa"/>
          </w:tcPr>
          <w:p>
            <w:pPr>
              <w:numPr>
                <w:ilvl w:val="0"/>
                <w:numId w:val="2"/>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公司建立了《应急准备</w:t>
            </w:r>
            <w:r>
              <w:rPr>
                <w:rFonts w:hint="eastAsia" w:cs="Times New Roman"/>
                <w:sz w:val="21"/>
                <w:szCs w:val="21"/>
                <w:lang w:eastAsia="zh-CN"/>
              </w:rPr>
              <w:t>和</w:t>
            </w:r>
            <w:r>
              <w:rPr>
                <w:rFonts w:hint="eastAsia"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编制了《潜在的事故和紧急情况一览表》，紧急情况有火灾事故、触电事故、机械伤害</w:t>
            </w:r>
            <w:r>
              <w:rPr>
                <w:rFonts w:hint="eastAsia" w:cs="Times New Roman"/>
                <w:sz w:val="21"/>
                <w:szCs w:val="21"/>
                <w:lang w:eastAsia="zh-CN"/>
              </w:rPr>
              <w:t>等</w:t>
            </w:r>
            <w:r>
              <w:rPr>
                <w:rFonts w:hint="eastAsia" w:ascii="Times New Roman" w:hAnsi="Times New Roman" w:eastAsia="宋体" w:cs="Times New Roman"/>
                <w:sz w:val="21"/>
                <w:szCs w:val="21"/>
                <w:lang w:eastAsia="zh-CN"/>
              </w:rPr>
              <w:t>。</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《火灾应急处理预案》、《触电事故应急救援预案》《</w:t>
            </w:r>
            <w:r>
              <w:rPr>
                <w:rFonts w:hint="eastAsia" w:ascii="Times New Roman" w:hAnsi="Times New Roman" w:eastAsia="宋体" w:cs="Times New Roman"/>
                <w:sz w:val="21"/>
                <w:szCs w:val="21"/>
                <w:lang w:val="en-US" w:eastAsia="zh-CN"/>
              </w:rPr>
              <w:t>机械</w:t>
            </w:r>
            <w:r>
              <w:rPr>
                <w:rFonts w:hint="eastAsia" w:ascii="Times New Roman" w:hAnsi="Times New Roman" w:eastAsia="宋体" w:cs="Times New Roman"/>
                <w:sz w:val="21"/>
                <w:szCs w:val="21"/>
                <w:lang w:eastAsia="zh-CN"/>
              </w:rPr>
              <w:t>事故应急预案》，以及当地应急主管部门发放的《新冠肺炎传染病专项应急预案》；</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公司在策划应急响应时，应考虑有关相关方的需求，如应急服务机构、相邻组织或居民等。</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公司配备相应的消防器材、急救器材。对</w:t>
            </w:r>
            <w:r>
              <w:rPr>
                <w:rFonts w:hint="eastAsia" w:ascii="Times New Roman" w:hAnsi="Times New Roman" w:eastAsia="宋体" w:cs="Times New Roman"/>
                <w:sz w:val="21"/>
                <w:szCs w:val="21"/>
                <w:lang w:val="en-US" w:eastAsia="zh-CN"/>
              </w:rPr>
              <w:t>员工</w:t>
            </w:r>
            <w:r>
              <w:rPr>
                <w:rFonts w:hint="eastAsia" w:ascii="Times New Roman" w:hAnsi="Times New Roman" w:eastAsia="宋体" w:cs="Times New Roman"/>
                <w:sz w:val="21"/>
                <w:szCs w:val="21"/>
                <w:lang w:eastAsia="zh-CN"/>
              </w:rPr>
              <w:t>进行消防常识和能力的培训、潜在的火灾爆炸的常识和能力的培训，急救知识的培训</w:t>
            </w:r>
            <w:r>
              <w:rPr>
                <w:rFonts w:hint="eastAsia" w:cs="Times New Roman"/>
                <w:sz w:val="21"/>
                <w:szCs w:val="21"/>
                <w:lang w:eastAsia="zh-CN"/>
              </w:rPr>
              <w:t>等；</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公司定期评审其应急准备和响应程序，必要时对其进行修订。特别是在事故、事件、紧急情况发生后进行。</w:t>
            </w:r>
          </w:p>
          <w:p>
            <w:pPr>
              <w:numPr>
                <w:ilvl w:val="0"/>
                <w:numId w:val="2"/>
              </w:numPr>
              <w:ind w:left="420" w:leftChars="0" w:hanging="42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提供了《应急响应演练记录一览表》和演习记录</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13</w:t>
            </w:r>
            <w:r>
              <w:rPr>
                <w:rFonts w:hint="eastAsia" w:ascii="Times New Roman" w:hAnsi="Times New Roman" w:eastAsia="宋体" w:cs="Times New Roman"/>
                <w:sz w:val="21"/>
                <w:szCs w:val="21"/>
                <w:lang w:eastAsia="zh-CN"/>
              </w:rPr>
              <w:t>日进行了火灾应急演练记，组织部门：办公室，进行了理论知识和消防演练的培训，参加人员：各部门，有演练记录，记录了火灾发生的时间、地点、人员、处置措施等内容。演练后有对演练应急情况及预案适宜性的评价，评价结果：效果良好，全体人员消防意识有所提高，到目前无火灾事故发生。</w:t>
            </w:r>
          </w:p>
          <w:p>
            <w:pPr>
              <w:numPr>
                <w:ilvl w:val="0"/>
                <w:numId w:val="2"/>
              </w:numPr>
              <w:ind w:left="420" w:leftChars="0" w:hanging="420" w:firstLineChars="0"/>
              <w:rPr>
                <w:rFonts w:hint="default" w:ascii="Times New Roman" w:hAnsi="Times New Roman" w:eastAsia="宋体" w:cs="Times New Roman"/>
                <w:lang w:val="en-US" w:eastAsia="zh-CN"/>
              </w:rPr>
            </w:pPr>
            <w:r>
              <w:rPr>
                <w:rFonts w:hint="eastAsia" w:ascii="Times New Roman" w:hAnsi="Times New Roman" w:eastAsia="宋体" w:cs="Times New Roman"/>
                <w:sz w:val="21"/>
                <w:szCs w:val="21"/>
                <w:lang w:eastAsia="zh-CN"/>
              </w:rPr>
              <w:t>——</w:t>
            </w:r>
            <w:r>
              <w:rPr>
                <w:rFonts w:hint="eastAsia" w:cs="Times New Roman"/>
                <w:sz w:val="21"/>
                <w:szCs w:val="21"/>
                <w:lang w:eastAsia="zh-CN"/>
              </w:rPr>
              <w:t>另查</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14</w:t>
            </w:r>
            <w:r>
              <w:rPr>
                <w:rFonts w:hint="eastAsia" w:ascii="Times New Roman" w:hAnsi="Times New Roman" w:eastAsia="宋体" w:cs="Times New Roman"/>
                <w:sz w:val="21"/>
                <w:szCs w:val="21"/>
              </w:rPr>
              <w:t>日</w:t>
            </w:r>
            <w:r>
              <w:rPr>
                <w:rFonts w:hint="eastAsia" w:ascii="Times New Roman" w:hAnsi="Times New Roman" w:eastAsia="宋体" w:cs="Times New Roman"/>
                <w:sz w:val="21"/>
                <w:szCs w:val="21"/>
                <w:lang w:eastAsia="zh-CN"/>
              </w:rPr>
              <w:t>，进行了机械伤害演练，</w:t>
            </w:r>
            <w:r>
              <w:rPr>
                <w:rFonts w:hint="eastAsia" w:ascii="Times New Roman" w:hAnsi="Times New Roman" w:eastAsia="宋体" w:cs="Times New Roman"/>
                <w:color w:val="000000"/>
                <w:sz w:val="21"/>
                <w:szCs w:val="21"/>
              </w:rPr>
              <w:t>20</w:t>
            </w:r>
            <w:r>
              <w:rPr>
                <w:rFonts w:hint="eastAsia" w:ascii="Times New Roman" w:hAnsi="Times New Roman" w:eastAsia="宋体" w:cs="Times New Roman"/>
                <w:color w:val="000000"/>
                <w:sz w:val="21"/>
                <w:szCs w:val="21"/>
                <w:lang w:val="en-US" w:eastAsia="zh-CN"/>
              </w:rPr>
              <w:t>22</w:t>
            </w:r>
            <w:r>
              <w:rPr>
                <w:rFonts w:hint="eastAsia" w:ascii="Times New Roman" w:hAnsi="Times New Roman" w:eastAsia="宋体" w:cs="Times New Roman"/>
                <w:color w:val="000000"/>
                <w:sz w:val="21"/>
                <w:szCs w:val="21"/>
              </w:rPr>
              <w:t>年</w:t>
            </w:r>
            <w:r>
              <w:rPr>
                <w:rFonts w:hint="eastAsia" w:ascii="Times New Roman" w:hAnsi="Times New Roman" w:eastAsia="宋体" w:cs="Times New Roman"/>
                <w:color w:val="000000"/>
                <w:sz w:val="21"/>
                <w:szCs w:val="21"/>
                <w:lang w:val="en-US" w:eastAsia="zh-CN"/>
              </w:rPr>
              <w:t>7</w:t>
            </w:r>
            <w:r>
              <w:rPr>
                <w:rFonts w:hint="eastAsia" w:ascii="Times New Roman" w:hAnsi="Times New Roman" w:eastAsia="宋体" w:cs="Times New Roman"/>
                <w:color w:val="000000"/>
                <w:sz w:val="21"/>
                <w:szCs w:val="21"/>
              </w:rPr>
              <w:t>月</w:t>
            </w:r>
            <w:r>
              <w:rPr>
                <w:rFonts w:hint="eastAsia" w:ascii="Times New Roman" w:hAnsi="Times New Roman" w:eastAsia="宋体" w:cs="Times New Roman"/>
                <w:color w:val="000000"/>
                <w:sz w:val="21"/>
                <w:szCs w:val="21"/>
                <w:lang w:val="en-US" w:eastAsia="zh-CN"/>
              </w:rPr>
              <w:t>16</w:t>
            </w:r>
            <w:r>
              <w:rPr>
                <w:rFonts w:hint="eastAsia" w:ascii="Times New Roman" w:hAnsi="Times New Roman" w:eastAsia="宋体" w:cs="Times New Roman"/>
                <w:color w:val="000000"/>
                <w:sz w:val="21"/>
                <w:szCs w:val="21"/>
              </w:rPr>
              <w:t>日</w:t>
            </w:r>
            <w:r>
              <w:rPr>
                <w:rFonts w:hint="eastAsia" w:ascii="Times New Roman" w:hAnsi="Times New Roman" w:eastAsia="宋体" w:cs="Times New Roman"/>
                <w:color w:val="000000"/>
                <w:sz w:val="21"/>
                <w:szCs w:val="21"/>
                <w:lang w:eastAsia="zh-CN"/>
              </w:rPr>
              <w:t>进行了触电事故应急演练，</w:t>
            </w:r>
            <w:r>
              <w:rPr>
                <w:rFonts w:hint="eastAsia" w:cs="Times New Roman"/>
                <w:color w:val="000000"/>
                <w:sz w:val="21"/>
                <w:szCs w:val="21"/>
                <w:lang w:eastAsia="zh-CN"/>
              </w:rPr>
              <w:t>均有演练记录，演练前对人员进行了培训，记录了演练的详细过程，演练结束后进行了总结，并对预案有效性进行评审。应急预案适宜，演练打到预期目的。</w:t>
            </w:r>
          </w:p>
        </w:tc>
        <w:tc>
          <w:tcPr>
            <w:tcW w:w="158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72142"/>
    <w:multiLevelType w:val="singleLevel"/>
    <w:tmpl w:val="C4A72142"/>
    <w:lvl w:ilvl="0" w:tentative="0">
      <w:start w:val="1"/>
      <w:numFmt w:val="bullet"/>
      <w:lvlText w:val=""/>
      <w:lvlJc w:val="left"/>
      <w:pPr>
        <w:ind w:left="420" w:hanging="420"/>
      </w:pPr>
      <w:rPr>
        <w:rFonts w:hint="default" w:ascii="Wingdings" w:hAnsi="Wingdings"/>
      </w:rPr>
    </w:lvl>
  </w:abstractNum>
  <w:abstractNum w:abstractNumId="1">
    <w:nsid w:val="05E6FDD4"/>
    <w:multiLevelType w:val="singleLevel"/>
    <w:tmpl w:val="05E6FDD4"/>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Y2MxNWJjNGRmNzZlOGE1ZDgyZDcwMDg5YTkyNGEifQ=="/>
  </w:docVars>
  <w:rsids>
    <w:rsidRoot w:val="00000000"/>
    <w:rsid w:val="01D11448"/>
    <w:rsid w:val="0216719D"/>
    <w:rsid w:val="023D0B8F"/>
    <w:rsid w:val="03AC3B74"/>
    <w:rsid w:val="03E65F01"/>
    <w:rsid w:val="05DD06BF"/>
    <w:rsid w:val="0607573C"/>
    <w:rsid w:val="060F45F1"/>
    <w:rsid w:val="06E73640"/>
    <w:rsid w:val="073C31C4"/>
    <w:rsid w:val="07C66F31"/>
    <w:rsid w:val="07E955A0"/>
    <w:rsid w:val="08513A4A"/>
    <w:rsid w:val="09004B84"/>
    <w:rsid w:val="09AA5928"/>
    <w:rsid w:val="0A5E78F5"/>
    <w:rsid w:val="0A6A44EC"/>
    <w:rsid w:val="0AFD0EBC"/>
    <w:rsid w:val="0B2B5AE6"/>
    <w:rsid w:val="0B446AEB"/>
    <w:rsid w:val="0BB819E1"/>
    <w:rsid w:val="0C7D5BCC"/>
    <w:rsid w:val="0CAA5073"/>
    <w:rsid w:val="0EA1103E"/>
    <w:rsid w:val="0EB15B24"/>
    <w:rsid w:val="0F364782"/>
    <w:rsid w:val="0F64150A"/>
    <w:rsid w:val="0FBA3760"/>
    <w:rsid w:val="0FFD54BA"/>
    <w:rsid w:val="10725EA8"/>
    <w:rsid w:val="109A0F5B"/>
    <w:rsid w:val="114C04A7"/>
    <w:rsid w:val="117614BA"/>
    <w:rsid w:val="118F20C6"/>
    <w:rsid w:val="11ED1C8A"/>
    <w:rsid w:val="12E76701"/>
    <w:rsid w:val="13765CAF"/>
    <w:rsid w:val="14143028"/>
    <w:rsid w:val="1424261C"/>
    <w:rsid w:val="143D67CD"/>
    <w:rsid w:val="151614F8"/>
    <w:rsid w:val="151A411A"/>
    <w:rsid w:val="15634011"/>
    <w:rsid w:val="168801D3"/>
    <w:rsid w:val="178B0960"/>
    <w:rsid w:val="186D3B81"/>
    <w:rsid w:val="18787DD4"/>
    <w:rsid w:val="1900736C"/>
    <w:rsid w:val="19FD1CEF"/>
    <w:rsid w:val="1AC6751C"/>
    <w:rsid w:val="1F2D02DB"/>
    <w:rsid w:val="20F46465"/>
    <w:rsid w:val="21464F13"/>
    <w:rsid w:val="21D02A2F"/>
    <w:rsid w:val="21EC1239"/>
    <w:rsid w:val="22BD1205"/>
    <w:rsid w:val="22BF6717"/>
    <w:rsid w:val="23D84719"/>
    <w:rsid w:val="24656C1B"/>
    <w:rsid w:val="251C7F7B"/>
    <w:rsid w:val="25A14E0E"/>
    <w:rsid w:val="26647BE9"/>
    <w:rsid w:val="26792A64"/>
    <w:rsid w:val="28242E05"/>
    <w:rsid w:val="2A652609"/>
    <w:rsid w:val="2A9156A2"/>
    <w:rsid w:val="2C693D8C"/>
    <w:rsid w:val="2D7D2598"/>
    <w:rsid w:val="2E261ADB"/>
    <w:rsid w:val="2E525FE5"/>
    <w:rsid w:val="2EF82EA4"/>
    <w:rsid w:val="2EFE6E2D"/>
    <w:rsid w:val="31353B3B"/>
    <w:rsid w:val="323D71D6"/>
    <w:rsid w:val="33BA52ED"/>
    <w:rsid w:val="340D18C0"/>
    <w:rsid w:val="34B9286C"/>
    <w:rsid w:val="35F0352A"/>
    <w:rsid w:val="367D0F7F"/>
    <w:rsid w:val="36AB40E2"/>
    <w:rsid w:val="36FB00F6"/>
    <w:rsid w:val="37411FAD"/>
    <w:rsid w:val="387E2651"/>
    <w:rsid w:val="38A82F5A"/>
    <w:rsid w:val="38F77E9E"/>
    <w:rsid w:val="3B1E3282"/>
    <w:rsid w:val="3B334302"/>
    <w:rsid w:val="3BDB5239"/>
    <w:rsid w:val="3C1903B6"/>
    <w:rsid w:val="3CB40EF3"/>
    <w:rsid w:val="3D3C7A5B"/>
    <w:rsid w:val="3D7B789B"/>
    <w:rsid w:val="3E3208A1"/>
    <w:rsid w:val="3EC00E65"/>
    <w:rsid w:val="3F0D6C18"/>
    <w:rsid w:val="3F6668EF"/>
    <w:rsid w:val="41807B75"/>
    <w:rsid w:val="418A27A2"/>
    <w:rsid w:val="42C43D84"/>
    <w:rsid w:val="445552E9"/>
    <w:rsid w:val="4461660D"/>
    <w:rsid w:val="44C30B1B"/>
    <w:rsid w:val="457277D5"/>
    <w:rsid w:val="45E24F08"/>
    <w:rsid w:val="466A4B67"/>
    <w:rsid w:val="47061B43"/>
    <w:rsid w:val="474D04FA"/>
    <w:rsid w:val="478F28C0"/>
    <w:rsid w:val="49D75781"/>
    <w:rsid w:val="4A1A3609"/>
    <w:rsid w:val="4A4D25BF"/>
    <w:rsid w:val="4B01013B"/>
    <w:rsid w:val="4B3544BD"/>
    <w:rsid w:val="4C0F3FD0"/>
    <w:rsid w:val="4D813E2B"/>
    <w:rsid w:val="4D9C7C8B"/>
    <w:rsid w:val="4EF828C2"/>
    <w:rsid w:val="505915FF"/>
    <w:rsid w:val="51087240"/>
    <w:rsid w:val="519A6FAF"/>
    <w:rsid w:val="52495D62"/>
    <w:rsid w:val="547D6C5E"/>
    <w:rsid w:val="54F2189F"/>
    <w:rsid w:val="568A7BEB"/>
    <w:rsid w:val="572528F9"/>
    <w:rsid w:val="574B0A68"/>
    <w:rsid w:val="5750489F"/>
    <w:rsid w:val="576D42A0"/>
    <w:rsid w:val="58783CC2"/>
    <w:rsid w:val="58D2260D"/>
    <w:rsid w:val="5A03300E"/>
    <w:rsid w:val="5A074538"/>
    <w:rsid w:val="5E897C12"/>
    <w:rsid w:val="5F0F74DD"/>
    <w:rsid w:val="5F1F1E47"/>
    <w:rsid w:val="5F667F53"/>
    <w:rsid w:val="600C3080"/>
    <w:rsid w:val="616720E4"/>
    <w:rsid w:val="627E4BA4"/>
    <w:rsid w:val="62A54AC6"/>
    <w:rsid w:val="633769A9"/>
    <w:rsid w:val="6350609C"/>
    <w:rsid w:val="64393E88"/>
    <w:rsid w:val="64BA3F18"/>
    <w:rsid w:val="65856C59"/>
    <w:rsid w:val="65D11E9E"/>
    <w:rsid w:val="683F57E5"/>
    <w:rsid w:val="6B454EC0"/>
    <w:rsid w:val="6BDF70C3"/>
    <w:rsid w:val="6D265FA8"/>
    <w:rsid w:val="6E5C0E9F"/>
    <w:rsid w:val="6EFD5AB3"/>
    <w:rsid w:val="6F3C2A7E"/>
    <w:rsid w:val="6F5979D7"/>
    <w:rsid w:val="6FA84376"/>
    <w:rsid w:val="6FD06EB3"/>
    <w:rsid w:val="70087110"/>
    <w:rsid w:val="735071F1"/>
    <w:rsid w:val="76F22DF6"/>
    <w:rsid w:val="76FB1E6F"/>
    <w:rsid w:val="78911745"/>
    <w:rsid w:val="7BBF2BB0"/>
    <w:rsid w:val="7BDD535C"/>
    <w:rsid w:val="7BF81ADB"/>
    <w:rsid w:val="7CC16371"/>
    <w:rsid w:val="7D390558"/>
    <w:rsid w:val="7D980C99"/>
    <w:rsid w:val="7DEE53E7"/>
    <w:rsid w:val="7E3F39F1"/>
    <w:rsid w:val="7ECE4181"/>
    <w:rsid w:val="7EFC3D40"/>
    <w:rsid w:val="7F1F3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7522</Words>
  <Characters>8060</Characters>
  <Lines>1</Lines>
  <Paragraphs>1</Paragraphs>
  <TotalTime>59</TotalTime>
  <ScaleCrop>false</ScaleCrop>
  <LinksUpToDate>false</LinksUpToDate>
  <CharactersWithSpaces>8174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2023-01-14T03:37:57Z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