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 w:hAnsi="仿宋" w:eastAsia="仿宋" w:cs="仿宋"/>
          <w:bCs/>
          <w:color w:val="000000"/>
          <w:sz w:val="36"/>
          <w:szCs w:val="36"/>
        </w:rPr>
      </w:pPr>
      <w:r>
        <w:rPr>
          <w:rFonts w:hint="eastAsia" w:ascii="仿宋" w:hAnsi="仿宋" w:eastAsia="仿宋" w:cs="仿宋"/>
          <w:bCs/>
          <w:color w:val="000000"/>
          <w:sz w:val="36"/>
          <w:szCs w:val="36"/>
        </w:rPr>
        <w:t>管理体系审核记录表</w:t>
      </w:r>
    </w:p>
    <w:tbl>
      <w:tblPr>
        <w:tblStyle w:val="12"/>
        <w:tblpPr w:leftFromText="180" w:rightFromText="180" w:vertAnchor="text" w:horzAnchor="page" w:tblpX="1087" w:tblpY="476"/>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仿宋" w:hAnsi="仿宋" w:eastAsia="仿宋" w:cs="仿宋"/>
                <w:sz w:val="21"/>
                <w:szCs w:val="21"/>
              </w:rPr>
            </w:pPr>
            <w:r>
              <w:rPr>
                <w:rFonts w:hint="eastAsia" w:ascii="仿宋" w:hAnsi="仿宋" w:eastAsia="仿宋" w:cs="仿宋"/>
                <w:sz w:val="21"/>
                <w:szCs w:val="21"/>
              </w:rPr>
              <w:t>过程与活动、</w:t>
            </w:r>
          </w:p>
          <w:p>
            <w:pPr>
              <w:jc w:val="center"/>
              <w:rPr>
                <w:rFonts w:hint="eastAsia" w:ascii="仿宋" w:hAnsi="仿宋" w:eastAsia="仿宋" w:cs="仿宋"/>
                <w:sz w:val="21"/>
                <w:szCs w:val="21"/>
              </w:rPr>
            </w:pPr>
            <w:r>
              <w:rPr>
                <w:rFonts w:hint="eastAsia" w:ascii="仿宋" w:hAnsi="仿宋" w:eastAsia="仿宋" w:cs="仿宋"/>
                <w:sz w:val="21"/>
                <w:szCs w:val="21"/>
              </w:rPr>
              <w:t>抽样计划</w:t>
            </w:r>
          </w:p>
        </w:tc>
        <w:tc>
          <w:tcPr>
            <w:tcW w:w="960"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涉及</w:t>
            </w:r>
          </w:p>
          <w:p>
            <w:pPr>
              <w:rPr>
                <w:rFonts w:hint="eastAsia" w:ascii="仿宋" w:hAnsi="仿宋" w:eastAsia="仿宋" w:cs="仿宋"/>
                <w:sz w:val="21"/>
                <w:szCs w:val="21"/>
              </w:rPr>
            </w:pPr>
            <w:r>
              <w:rPr>
                <w:rFonts w:hint="eastAsia" w:ascii="仿宋" w:hAnsi="仿宋" w:eastAsia="仿宋" w:cs="仿宋"/>
                <w:sz w:val="21"/>
                <w:szCs w:val="21"/>
              </w:rPr>
              <w:t>条款</w:t>
            </w: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 xml:space="preserve">受审核部门：管理层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主管领导：</w:t>
            </w: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val="en-US" w:eastAsia="zh-CN"/>
              </w:rPr>
              <w:t>李培刚 管代：张飞</w:t>
            </w:r>
            <w:r>
              <w:rPr>
                <w:rFonts w:hint="eastAsia" w:ascii="仿宋" w:hAnsi="仿宋" w:eastAsia="仿宋" w:cs="仿宋"/>
                <w:sz w:val="21"/>
                <w:szCs w:val="21"/>
                <w:highlight w:val="none"/>
              </w:rPr>
              <w:t xml:space="preserve"> </w:t>
            </w:r>
            <w:r>
              <w:rPr>
                <w:rFonts w:hint="eastAsia" w:ascii="仿宋" w:hAnsi="仿宋" w:eastAsia="仿宋" w:cs="仿宋"/>
                <w:sz w:val="21"/>
                <w:szCs w:val="21"/>
              </w:rPr>
              <w:t xml:space="preserve"> </w:t>
            </w:r>
            <w:r>
              <w:rPr>
                <w:rFonts w:hint="eastAsia"/>
                <w:b/>
                <w:sz w:val="20"/>
              </w:rPr>
              <w:t>（远程审核沟通工具：微信、电话）</w:t>
            </w:r>
          </w:p>
        </w:tc>
        <w:tc>
          <w:tcPr>
            <w:tcW w:w="1585"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仿宋" w:hAnsi="仿宋" w:eastAsia="仿宋" w:cs="仿宋"/>
                <w:sz w:val="21"/>
                <w:szCs w:val="21"/>
              </w:rPr>
            </w:pPr>
          </w:p>
        </w:tc>
        <w:tc>
          <w:tcPr>
            <w:tcW w:w="960" w:type="dxa"/>
            <w:vMerge w:val="continue"/>
            <w:vAlign w:val="center"/>
          </w:tcPr>
          <w:p>
            <w:pPr>
              <w:rPr>
                <w:rFonts w:hint="eastAsia" w:ascii="仿宋" w:hAnsi="仿宋" w:eastAsia="仿宋" w:cs="仿宋"/>
                <w:sz w:val="21"/>
                <w:szCs w:val="21"/>
              </w:rPr>
            </w:pPr>
          </w:p>
        </w:tc>
        <w:tc>
          <w:tcPr>
            <w:tcW w:w="10004" w:type="dxa"/>
            <w:vAlign w:val="center"/>
          </w:tcPr>
          <w:p>
            <w:pPr>
              <w:spacing w:before="120"/>
              <w:rPr>
                <w:rFonts w:hint="eastAsia" w:ascii="仿宋" w:hAnsi="仿宋" w:eastAsia="仿宋" w:cs="仿宋"/>
                <w:sz w:val="21"/>
                <w:szCs w:val="21"/>
              </w:rPr>
            </w:pPr>
            <w:r>
              <w:rPr>
                <w:rFonts w:hint="eastAsia" w:ascii="仿宋" w:hAnsi="仿宋" w:eastAsia="仿宋" w:cs="仿宋"/>
                <w:sz w:val="21"/>
                <w:szCs w:val="21"/>
              </w:rPr>
              <w:t>审核员：</w:t>
            </w:r>
            <w:r>
              <w:rPr>
                <w:rFonts w:hint="eastAsia" w:ascii="仿宋" w:hAnsi="仿宋" w:eastAsia="仿宋" w:cs="仿宋"/>
                <w:sz w:val="21"/>
                <w:szCs w:val="21"/>
                <w:lang w:val="en-US" w:eastAsia="zh-CN"/>
              </w:rPr>
              <w:t>强兴</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审核时间：202</w:t>
            </w:r>
            <w:r>
              <w:rPr>
                <w:rFonts w:hint="eastAsia" w:ascii="仿宋" w:hAnsi="仿宋" w:eastAsia="仿宋" w:cs="仿宋"/>
                <w:sz w:val="21"/>
                <w:szCs w:val="21"/>
                <w:lang w:val="en-US" w:eastAsia="zh-CN"/>
              </w:rPr>
              <w:t>3</w:t>
            </w:r>
            <w:r>
              <w:rPr>
                <w:rFonts w:hint="eastAsia" w:ascii="仿宋" w:hAnsi="仿宋" w:eastAsia="仿宋" w:cs="仿宋"/>
                <w:sz w:val="21"/>
                <w:szCs w:val="21"/>
              </w:rPr>
              <w:t>年</w:t>
            </w:r>
            <w:r>
              <w:rPr>
                <w:rFonts w:hint="eastAsia" w:ascii="仿宋" w:hAnsi="仿宋" w:eastAsia="仿宋" w:cs="仿宋"/>
                <w:sz w:val="21"/>
                <w:szCs w:val="21"/>
                <w:lang w:val="en-US" w:eastAsia="zh-CN"/>
              </w:rPr>
              <w:t>1</w:t>
            </w:r>
            <w:r>
              <w:rPr>
                <w:rFonts w:hint="eastAsia" w:ascii="仿宋" w:hAnsi="仿宋" w:eastAsia="仿宋" w:cs="仿宋"/>
                <w:sz w:val="21"/>
                <w:szCs w:val="21"/>
              </w:rPr>
              <w:t>月</w:t>
            </w:r>
            <w:r>
              <w:rPr>
                <w:rFonts w:hint="eastAsia" w:ascii="仿宋" w:hAnsi="仿宋" w:eastAsia="仿宋" w:cs="仿宋"/>
                <w:sz w:val="21"/>
                <w:szCs w:val="21"/>
                <w:lang w:val="en-US" w:eastAsia="zh-CN"/>
              </w:rPr>
              <w:t>10</w:t>
            </w:r>
            <w:r>
              <w:rPr>
                <w:rFonts w:hint="eastAsia" w:ascii="仿宋" w:hAnsi="仿宋" w:eastAsia="仿宋" w:cs="仿宋"/>
                <w:sz w:val="21"/>
                <w:szCs w:val="21"/>
              </w:rPr>
              <w:t>日</w:t>
            </w:r>
          </w:p>
        </w:tc>
        <w:tc>
          <w:tcPr>
            <w:tcW w:w="1585"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仿宋" w:hAnsi="仿宋" w:eastAsia="仿宋" w:cs="仿宋"/>
                <w:sz w:val="21"/>
                <w:szCs w:val="21"/>
              </w:rPr>
            </w:pPr>
          </w:p>
        </w:tc>
        <w:tc>
          <w:tcPr>
            <w:tcW w:w="960" w:type="dxa"/>
            <w:vMerge w:val="continue"/>
            <w:vAlign w:val="center"/>
          </w:tcPr>
          <w:p>
            <w:pPr>
              <w:rPr>
                <w:rFonts w:hint="eastAsia" w:ascii="仿宋" w:hAnsi="仿宋" w:eastAsia="仿宋" w:cs="仿宋"/>
                <w:sz w:val="21"/>
                <w:szCs w:val="21"/>
              </w:rPr>
            </w:pPr>
          </w:p>
        </w:tc>
        <w:tc>
          <w:tcPr>
            <w:tcW w:w="10004" w:type="dxa"/>
            <w:vAlign w:val="center"/>
          </w:tcPr>
          <w:p>
            <w:pPr>
              <w:jc w:val="left"/>
              <w:rPr>
                <w:rFonts w:hint="eastAsia" w:ascii="仿宋" w:hAnsi="仿宋" w:eastAsia="仿宋" w:cs="仿宋"/>
                <w:sz w:val="18"/>
                <w:szCs w:val="18"/>
                <w:highlight w:val="none"/>
                <w:lang w:eastAsia="zh-CN"/>
              </w:rPr>
            </w:pPr>
            <w:r>
              <w:rPr>
                <w:rFonts w:hint="eastAsia" w:ascii="仿宋" w:hAnsi="仿宋" w:eastAsia="仿宋" w:cs="仿宋"/>
                <w:sz w:val="21"/>
                <w:szCs w:val="21"/>
              </w:rPr>
              <w:t>审核条款：</w:t>
            </w:r>
            <w:r>
              <w:rPr>
                <w:rFonts w:hint="eastAsia" w:ascii="仿宋" w:hAnsi="仿宋" w:eastAsia="仿宋" w:cs="仿宋"/>
                <w:sz w:val="18"/>
                <w:szCs w:val="18"/>
                <w:highlight w:val="none"/>
                <w:lang w:val="en-US" w:eastAsia="zh-CN"/>
              </w:rPr>
              <w:t>Q</w:t>
            </w:r>
            <w:r>
              <w:rPr>
                <w:rFonts w:hint="eastAsia" w:ascii="仿宋" w:hAnsi="仿宋" w:eastAsia="仿宋" w:cs="仿宋"/>
                <w:sz w:val="18"/>
                <w:szCs w:val="18"/>
                <w:highlight w:val="none"/>
              </w:rPr>
              <w:t>4.1理解公司及其环境</w:t>
            </w:r>
            <w:r>
              <w:rPr>
                <w:rFonts w:hint="eastAsia" w:ascii="仿宋" w:hAnsi="仿宋" w:eastAsia="仿宋" w:cs="仿宋"/>
                <w:sz w:val="18"/>
                <w:szCs w:val="18"/>
                <w:highlight w:val="none"/>
                <w:lang w:val="en-US" w:eastAsia="zh-CN"/>
              </w:rPr>
              <w:t>、</w:t>
            </w:r>
            <w:r>
              <w:rPr>
                <w:rFonts w:hint="eastAsia" w:ascii="仿宋" w:hAnsi="仿宋" w:eastAsia="仿宋" w:cs="仿宋"/>
                <w:sz w:val="18"/>
                <w:szCs w:val="18"/>
                <w:highlight w:val="none"/>
              </w:rPr>
              <w:t>4.2理解相关方的需求和期望</w:t>
            </w:r>
            <w:r>
              <w:rPr>
                <w:rFonts w:hint="eastAsia" w:ascii="仿宋" w:hAnsi="仿宋" w:eastAsia="仿宋" w:cs="仿宋"/>
                <w:sz w:val="18"/>
                <w:szCs w:val="18"/>
                <w:highlight w:val="none"/>
                <w:lang w:val="en-US" w:eastAsia="zh-CN"/>
              </w:rPr>
              <w:t>、</w:t>
            </w:r>
            <w:r>
              <w:rPr>
                <w:rFonts w:hint="eastAsia" w:ascii="仿宋" w:hAnsi="仿宋" w:eastAsia="仿宋" w:cs="仿宋"/>
                <w:sz w:val="18"/>
                <w:szCs w:val="18"/>
                <w:highlight w:val="none"/>
              </w:rPr>
              <w:t>4.3质量管理体系的范围</w:t>
            </w:r>
            <w:r>
              <w:rPr>
                <w:rFonts w:hint="eastAsia" w:ascii="仿宋" w:hAnsi="仿宋" w:eastAsia="仿宋" w:cs="仿宋"/>
                <w:sz w:val="18"/>
                <w:szCs w:val="18"/>
                <w:highlight w:val="none"/>
                <w:lang w:val="en-US" w:eastAsia="zh-CN"/>
              </w:rPr>
              <w:t>、</w:t>
            </w:r>
            <w:r>
              <w:rPr>
                <w:rFonts w:hint="eastAsia" w:ascii="仿宋" w:hAnsi="仿宋" w:eastAsia="仿宋" w:cs="仿宋"/>
                <w:sz w:val="18"/>
                <w:szCs w:val="18"/>
                <w:highlight w:val="none"/>
              </w:rPr>
              <w:t>4.4质量管理体系及其过程</w:t>
            </w:r>
            <w:r>
              <w:rPr>
                <w:rFonts w:hint="eastAsia" w:ascii="仿宋" w:hAnsi="仿宋" w:eastAsia="仿宋" w:cs="仿宋"/>
                <w:sz w:val="18"/>
                <w:szCs w:val="18"/>
                <w:highlight w:val="none"/>
                <w:lang w:val="en-US" w:eastAsia="zh-CN"/>
              </w:rPr>
              <w:t>、</w:t>
            </w:r>
            <w:r>
              <w:rPr>
                <w:rFonts w:hint="eastAsia" w:ascii="仿宋" w:hAnsi="仿宋" w:eastAsia="仿宋" w:cs="仿宋"/>
                <w:sz w:val="18"/>
                <w:szCs w:val="18"/>
                <w:highlight w:val="none"/>
              </w:rPr>
              <w:t>5.1.1</w:t>
            </w:r>
            <w:r>
              <w:rPr>
                <w:rFonts w:hint="eastAsia" w:ascii="仿宋" w:hAnsi="仿宋" w:eastAsia="仿宋" w:cs="仿宋"/>
                <w:sz w:val="18"/>
                <w:szCs w:val="18"/>
                <w:highlight w:val="none"/>
                <w:lang w:val="en-US" w:eastAsia="zh-CN"/>
              </w:rPr>
              <w:t>总则（领导作用）、5.1.2</w:t>
            </w:r>
            <w:r>
              <w:rPr>
                <w:rFonts w:hint="eastAsia" w:ascii="仿宋" w:hAnsi="仿宋" w:eastAsia="仿宋" w:cs="仿宋"/>
                <w:sz w:val="18"/>
                <w:szCs w:val="18"/>
                <w:highlight w:val="none"/>
              </w:rPr>
              <w:t>以顾客为关注焦点</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5.2.1制定质量方针</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5.2.2沟通质量方针</w:t>
            </w:r>
            <w:r>
              <w:rPr>
                <w:rFonts w:hint="eastAsia" w:ascii="仿宋" w:hAnsi="仿宋" w:eastAsia="仿宋" w:cs="仿宋"/>
                <w:sz w:val="18"/>
                <w:szCs w:val="18"/>
                <w:highlight w:val="none"/>
                <w:lang w:val="en-US" w:eastAsia="zh-CN"/>
              </w:rPr>
              <w:t>、</w:t>
            </w:r>
            <w:r>
              <w:rPr>
                <w:rFonts w:hint="eastAsia" w:ascii="仿宋" w:hAnsi="仿宋" w:eastAsia="仿宋" w:cs="仿宋"/>
                <w:sz w:val="18"/>
                <w:szCs w:val="18"/>
                <w:highlight w:val="none"/>
              </w:rPr>
              <w:t>5.3组织的岗位、职责的权限</w:t>
            </w:r>
            <w:r>
              <w:rPr>
                <w:rFonts w:hint="eastAsia" w:ascii="仿宋" w:hAnsi="仿宋" w:eastAsia="仿宋" w:cs="仿宋"/>
                <w:sz w:val="18"/>
                <w:szCs w:val="18"/>
                <w:highlight w:val="none"/>
                <w:lang w:val="en-US" w:eastAsia="zh-CN"/>
              </w:rPr>
              <w:t>、</w:t>
            </w:r>
            <w:r>
              <w:rPr>
                <w:rFonts w:hint="eastAsia" w:ascii="仿宋" w:hAnsi="仿宋" w:eastAsia="仿宋" w:cs="仿宋"/>
                <w:sz w:val="18"/>
                <w:szCs w:val="18"/>
                <w:highlight w:val="none"/>
              </w:rPr>
              <w:t>6.1应对风险和机遇的措施</w:t>
            </w:r>
            <w:r>
              <w:rPr>
                <w:rFonts w:hint="eastAsia" w:ascii="仿宋" w:hAnsi="仿宋" w:eastAsia="仿宋" w:cs="仿宋"/>
                <w:sz w:val="18"/>
                <w:szCs w:val="18"/>
                <w:highlight w:val="none"/>
                <w:lang w:val="en-US" w:eastAsia="zh-CN"/>
              </w:rPr>
              <w:t>、</w:t>
            </w:r>
            <w:r>
              <w:rPr>
                <w:rFonts w:hint="eastAsia" w:ascii="仿宋" w:hAnsi="仿宋" w:eastAsia="仿宋" w:cs="仿宋"/>
                <w:sz w:val="18"/>
                <w:szCs w:val="18"/>
                <w:highlight w:val="none"/>
              </w:rPr>
              <w:t>6.2质量、目标及其实现的策划</w:t>
            </w:r>
            <w:r>
              <w:rPr>
                <w:rFonts w:hint="eastAsia" w:ascii="仿宋" w:hAnsi="仿宋" w:eastAsia="仿宋" w:cs="仿宋"/>
                <w:sz w:val="18"/>
                <w:szCs w:val="18"/>
                <w:highlight w:val="none"/>
                <w:lang w:val="en-US" w:eastAsia="zh-CN"/>
              </w:rPr>
              <w:t>、</w:t>
            </w:r>
            <w:r>
              <w:rPr>
                <w:rFonts w:hint="eastAsia" w:ascii="仿宋" w:hAnsi="仿宋" w:eastAsia="仿宋" w:cs="仿宋"/>
                <w:sz w:val="18"/>
                <w:szCs w:val="18"/>
                <w:highlight w:val="none"/>
              </w:rPr>
              <w:t>6.3变更的策划</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7.1</w:t>
            </w: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lang w:val="en-US" w:eastAsia="zh-CN"/>
              </w:rPr>
              <w:t>资源）</w:t>
            </w:r>
            <w:r>
              <w:rPr>
                <w:rFonts w:hint="eastAsia" w:ascii="仿宋" w:hAnsi="仿宋" w:eastAsia="仿宋" w:cs="仿宋"/>
                <w:sz w:val="18"/>
                <w:szCs w:val="18"/>
                <w:highlight w:val="none"/>
              </w:rPr>
              <w:t>总则</w:t>
            </w:r>
            <w:r>
              <w:rPr>
                <w:rFonts w:hint="eastAsia" w:ascii="仿宋" w:hAnsi="仿宋" w:eastAsia="仿宋" w:cs="仿宋"/>
                <w:sz w:val="18"/>
                <w:szCs w:val="18"/>
                <w:highlight w:val="none"/>
                <w:lang w:val="en-US" w:eastAsia="zh-CN"/>
              </w:rPr>
              <w:t>、</w:t>
            </w:r>
            <w:r>
              <w:rPr>
                <w:rFonts w:hint="eastAsia" w:ascii="仿宋" w:hAnsi="仿宋" w:eastAsia="仿宋" w:cs="仿宋"/>
                <w:sz w:val="18"/>
                <w:szCs w:val="18"/>
                <w:highlight w:val="none"/>
              </w:rPr>
              <w:t>9.3管理评审</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10.1</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lang w:val="en-US" w:eastAsia="zh-CN"/>
              </w:rPr>
              <w:t>改进）</w:t>
            </w:r>
            <w:r>
              <w:rPr>
                <w:rFonts w:hint="eastAsia" w:ascii="仿宋" w:hAnsi="仿宋" w:eastAsia="仿宋" w:cs="仿宋"/>
                <w:sz w:val="18"/>
                <w:szCs w:val="18"/>
                <w:highlight w:val="none"/>
              </w:rPr>
              <w:t>总则</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10.3持续改进</w:t>
            </w:r>
            <w:r>
              <w:rPr>
                <w:rFonts w:hint="eastAsia" w:ascii="仿宋" w:hAnsi="仿宋" w:eastAsia="仿宋" w:cs="仿宋"/>
                <w:sz w:val="18"/>
                <w:szCs w:val="18"/>
                <w:highlight w:val="none"/>
                <w:lang w:eastAsia="zh-CN"/>
              </w:rPr>
              <w:t>。</w:t>
            </w:r>
          </w:p>
          <w:p>
            <w:pPr>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国家/地方监督抽查情况；顾客满意、相关方投诉及处理情况；一阶段问题验证</w:t>
            </w:r>
          </w:p>
          <w:p>
            <w:pPr>
              <w:jc w:val="left"/>
              <w:rPr>
                <w:rFonts w:hint="eastAsia" w:ascii="仿宋" w:hAnsi="仿宋" w:eastAsia="仿宋" w:cs="仿宋"/>
                <w:b/>
                <w:bCs/>
                <w:sz w:val="21"/>
                <w:szCs w:val="21"/>
              </w:rPr>
            </w:pPr>
            <w:r>
              <w:rPr>
                <w:rFonts w:hint="eastAsia" w:ascii="仿宋" w:hAnsi="仿宋" w:eastAsia="仿宋" w:cs="仿宋"/>
                <w:sz w:val="18"/>
                <w:szCs w:val="18"/>
                <w:highlight w:val="none"/>
              </w:rPr>
              <w:t xml:space="preserve">验证企业相关资质证明的有效性； </w:t>
            </w:r>
          </w:p>
        </w:tc>
        <w:tc>
          <w:tcPr>
            <w:tcW w:w="1585"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企业基本信息</w:t>
            </w: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p>
        </w:tc>
        <w:tc>
          <w:tcPr>
            <w:tcW w:w="960" w:type="dxa"/>
            <w:vAlign w:val="center"/>
          </w:tcPr>
          <w:p>
            <w:pPr>
              <w:rPr>
                <w:rFonts w:hint="eastAsia" w:ascii="仿宋" w:hAnsi="仿宋" w:eastAsia="仿宋" w:cs="仿宋"/>
                <w:sz w:val="21"/>
                <w:szCs w:val="21"/>
              </w:rPr>
            </w:pPr>
          </w:p>
        </w:tc>
        <w:tc>
          <w:tcPr>
            <w:tcW w:w="10004" w:type="dxa"/>
            <w:vAlign w:val="center"/>
          </w:tcPr>
          <w:p>
            <w:pPr>
              <w:rPr>
                <w:rFonts w:hint="eastAsia" w:ascii="仿宋" w:hAnsi="仿宋" w:eastAsia="仿宋" w:cs="仿宋"/>
                <w:sz w:val="21"/>
                <w:szCs w:val="21"/>
                <w:lang w:eastAsia="zh-CN"/>
              </w:rPr>
            </w:pPr>
            <w:r>
              <w:rPr>
                <w:rFonts w:hint="eastAsia" w:ascii="仿宋" w:hAnsi="仿宋" w:eastAsia="仿宋" w:cs="仿宋"/>
                <w:sz w:val="21"/>
                <w:szCs w:val="21"/>
              </w:rPr>
              <w:sym w:font="Wingdings 2" w:char="F098"/>
            </w:r>
            <w:r>
              <w:rPr>
                <w:rFonts w:hint="eastAsia" w:ascii="仿宋" w:hAnsi="仿宋" w:eastAsia="仿宋" w:cs="仿宋"/>
                <w:sz w:val="21"/>
                <w:szCs w:val="21"/>
              </w:rPr>
              <w:t>企业基本情况</w:t>
            </w:r>
            <w:r>
              <w:rPr>
                <w:rFonts w:hint="eastAsia" w:ascii="仿宋" w:hAnsi="仿宋" w:eastAsia="仿宋" w:cs="仿宋"/>
                <w:sz w:val="21"/>
                <w:szCs w:val="21"/>
                <w:lang w:eastAsia="zh-CN"/>
              </w:rPr>
              <w:drawing>
                <wp:inline distT="0" distB="0" distL="114300" distR="114300">
                  <wp:extent cx="3761105" cy="3007360"/>
                  <wp:effectExtent l="0" t="0" r="10795" b="2540"/>
                  <wp:docPr id="1" name="图片 1" descr="授权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授权书"/>
                          <pic:cNvPicPr>
                            <a:picLocks noChangeAspect="1"/>
                          </pic:cNvPicPr>
                        </pic:nvPicPr>
                        <pic:blipFill>
                          <a:blip r:embed="rId6"/>
                          <a:stretch>
                            <a:fillRect/>
                          </a:stretch>
                        </pic:blipFill>
                        <pic:spPr>
                          <a:xfrm>
                            <a:off x="0" y="0"/>
                            <a:ext cx="3761105" cy="3007360"/>
                          </a:xfrm>
                          <a:prstGeom prst="rect">
                            <a:avLst/>
                          </a:prstGeom>
                        </pic:spPr>
                      </pic:pic>
                    </a:graphicData>
                  </a:graphic>
                </wp:inline>
              </w:drawing>
            </w:r>
          </w:p>
          <w:p>
            <w:pPr>
              <w:rPr>
                <w:rFonts w:hint="eastAsia" w:ascii="仿宋" w:hAnsi="仿宋" w:eastAsia="仿宋" w:cs="仿宋"/>
                <w:sz w:val="21"/>
                <w:szCs w:val="21"/>
              </w:rPr>
            </w:pPr>
            <w:r>
              <w:rPr>
                <w:rFonts w:hint="eastAsia" w:ascii="仿宋" w:hAnsi="仿宋" w:eastAsia="仿宋" w:cs="仿宋"/>
                <w:sz w:val="21"/>
                <w:szCs w:val="21"/>
              </w:rPr>
              <w:t>1、总经理：</w:t>
            </w:r>
            <w:r>
              <w:rPr>
                <w:rFonts w:hint="eastAsia" w:ascii="仿宋" w:hAnsi="仿宋" w:eastAsia="仿宋" w:cs="仿宋"/>
                <w:sz w:val="21"/>
                <w:szCs w:val="21"/>
                <w:lang w:val="en-US" w:eastAsia="zh-CN"/>
              </w:rPr>
              <w:t>李培刚</w:t>
            </w:r>
            <w:r>
              <w:rPr>
                <w:rFonts w:hint="eastAsia" w:ascii="仿宋" w:hAnsi="仿宋" w:eastAsia="仿宋" w:cs="仿宋"/>
                <w:sz w:val="21"/>
                <w:szCs w:val="21"/>
              </w:rPr>
              <w:t>；</w:t>
            </w:r>
          </w:p>
          <w:p>
            <w:pPr>
              <w:rPr>
                <w:rFonts w:hint="eastAsia" w:ascii="仿宋" w:hAnsi="仿宋" w:eastAsia="仿宋" w:cs="仿宋"/>
                <w:sz w:val="21"/>
                <w:szCs w:val="21"/>
              </w:rPr>
            </w:pPr>
            <w:r>
              <w:rPr>
                <w:rFonts w:hint="eastAsia" w:ascii="仿宋" w:hAnsi="仿宋" w:eastAsia="仿宋" w:cs="仿宋"/>
                <w:sz w:val="21"/>
                <w:szCs w:val="21"/>
              </w:rPr>
              <w:t>2、按照认证范围公司提供的法律证明文件有：营业执照，统一社会信用代码：91131125672053244N</w:t>
            </w:r>
          </w:p>
          <w:p>
            <w:pPr>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eastAsia="zh-CN"/>
              </w:rPr>
              <w:t>河北冠赫实业有限公司成立于20</w:t>
            </w:r>
            <w:r>
              <w:rPr>
                <w:rFonts w:hint="eastAsia" w:ascii="仿宋" w:hAnsi="仿宋" w:eastAsia="仿宋" w:cs="仿宋"/>
                <w:sz w:val="21"/>
                <w:szCs w:val="21"/>
                <w:lang w:val="en-US" w:eastAsia="zh-CN"/>
              </w:rPr>
              <w:t>14</w:t>
            </w:r>
            <w:r>
              <w:rPr>
                <w:rFonts w:hint="eastAsia" w:ascii="仿宋" w:hAnsi="仿宋" w:eastAsia="仿宋" w:cs="仿宋"/>
                <w:sz w:val="21"/>
                <w:szCs w:val="21"/>
                <w:lang w:eastAsia="zh-CN"/>
              </w:rPr>
              <w:t>年</w:t>
            </w:r>
            <w:r>
              <w:rPr>
                <w:rFonts w:hint="eastAsia" w:ascii="仿宋" w:hAnsi="仿宋" w:eastAsia="仿宋" w:cs="仿宋"/>
                <w:sz w:val="21"/>
                <w:szCs w:val="21"/>
                <w:lang w:val="en-US" w:eastAsia="zh-CN"/>
              </w:rPr>
              <w:t>12</w:t>
            </w:r>
            <w:r>
              <w:rPr>
                <w:rFonts w:hint="eastAsia" w:ascii="仿宋" w:hAnsi="仿宋" w:eastAsia="仿宋" w:cs="仿宋"/>
                <w:sz w:val="21"/>
                <w:szCs w:val="21"/>
                <w:lang w:eastAsia="zh-CN"/>
              </w:rPr>
              <w:t>月</w:t>
            </w:r>
            <w:r>
              <w:rPr>
                <w:rFonts w:hint="eastAsia" w:ascii="仿宋" w:hAnsi="仿宋" w:eastAsia="仿宋" w:cs="仿宋"/>
                <w:sz w:val="21"/>
                <w:szCs w:val="21"/>
                <w:lang w:val="en-US" w:eastAsia="zh-CN"/>
              </w:rPr>
              <w:t>29</w:t>
            </w:r>
            <w:r>
              <w:rPr>
                <w:rFonts w:hint="eastAsia" w:ascii="仿宋" w:hAnsi="仿宋" w:eastAsia="仿宋" w:cs="仿宋"/>
                <w:sz w:val="21"/>
                <w:szCs w:val="21"/>
                <w:lang w:eastAsia="zh-CN"/>
              </w:rPr>
              <w:t>日，注册资本</w:t>
            </w:r>
            <w:r>
              <w:rPr>
                <w:rFonts w:hint="eastAsia" w:ascii="仿宋" w:hAnsi="仿宋" w:eastAsia="仿宋" w:cs="仿宋"/>
                <w:sz w:val="21"/>
                <w:szCs w:val="21"/>
                <w:lang w:val="en-US" w:eastAsia="zh-CN"/>
              </w:rPr>
              <w:t>5</w:t>
            </w:r>
            <w:r>
              <w:rPr>
                <w:rFonts w:hint="eastAsia" w:ascii="仿宋" w:hAnsi="仿宋" w:eastAsia="仿宋" w:cs="仿宋"/>
                <w:sz w:val="21"/>
                <w:szCs w:val="21"/>
                <w:lang w:eastAsia="zh-CN"/>
              </w:rPr>
              <w:t>0</w:t>
            </w:r>
            <w:r>
              <w:rPr>
                <w:rFonts w:hint="eastAsia" w:ascii="仿宋" w:hAnsi="仿宋" w:eastAsia="仿宋" w:cs="仿宋"/>
                <w:sz w:val="21"/>
                <w:szCs w:val="21"/>
                <w:lang w:val="en-US" w:eastAsia="zh-CN"/>
              </w:rPr>
              <w:t>00</w:t>
            </w:r>
            <w:r>
              <w:rPr>
                <w:rFonts w:hint="eastAsia" w:ascii="仿宋" w:hAnsi="仿宋" w:eastAsia="仿宋" w:cs="仿宋"/>
                <w:sz w:val="21"/>
                <w:szCs w:val="21"/>
                <w:lang w:eastAsia="zh-CN"/>
              </w:rPr>
              <w:t>万元，</w:t>
            </w:r>
            <w:r>
              <w:rPr>
                <w:rFonts w:hint="eastAsia" w:ascii="仿宋" w:hAnsi="仿宋" w:eastAsia="仿宋" w:cs="仿宋"/>
                <w:sz w:val="21"/>
                <w:szCs w:val="21"/>
                <w:lang w:val="en-US" w:eastAsia="zh-CN"/>
              </w:rPr>
              <w:t>注册地址经营地址：</w:t>
            </w:r>
            <w:r>
              <w:rPr>
                <w:rFonts w:hint="eastAsia" w:ascii="仿宋" w:hAnsi="仿宋" w:eastAsia="仿宋" w:cs="仿宋"/>
                <w:sz w:val="21"/>
                <w:szCs w:val="21"/>
                <w:lang w:eastAsia="zh-CN"/>
              </w:rPr>
              <w:t>河北省衡水市武强县周窝村北</w:t>
            </w:r>
            <w:r>
              <w:rPr>
                <w:rFonts w:hint="eastAsia" w:ascii="仿宋" w:hAnsi="仿宋" w:eastAsia="仿宋" w:cs="仿宋"/>
                <w:sz w:val="21"/>
                <w:szCs w:val="21"/>
              </w:rPr>
              <w:t>，</w:t>
            </w:r>
            <w:r>
              <w:rPr>
                <w:rFonts w:hint="eastAsia" w:ascii="仿宋" w:hAnsi="仿宋" w:eastAsia="仿宋" w:cs="仿宋"/>
                <w:sz w:val="21"/>
                <w:szCs w:val="21"/>
                <w:lang w:val="en-US" w:eastAsia="zh-CN"/>
              </w:rPr>
              <w:t>总面积1500</w:t>
            </w:r>
            <w:r>
              <w:rPr>
                <w:rFonts w:hint="eastAsia" w:ascii="仿宋" w:hAnsi="仿宋" w:eastAsia="仿宋" w:cs="仿宋"/>
                <w:sz w:val="21"/>
                <w:szCs w:val="21"/>
              </w:rPr>
              <w:t>平米</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含车间、办公区、仓库</w:t>
            </w:r>
            <w:r>
              <w:rPr>
                <w:rFonts w:hint="eastAsia" w:ascii="仿宋" w:hAnsi="仿宋" w:eastAsia="仿宋" w:cs="仿宋"/>
                <w:sz w:val="21"/>
                <w:szCs w:val="21"/>
                <w:lang w:eastAsia="zh-CN"/>
              </w:rPr>
              <w:t>）</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主要从事</w:t>
            </w:r>
            <w:r>
              <w:rPr>
                <w:rFonts w:hint="eastAsia" w:ascii="仿宋" w:hAnsi="仿宋" w:eastAsia="仿宋" w:cs="仿宋"/>
                <w:sz w:val="21"/>
                <w:szCs w:val="21"/>
                <w:lang w:eastAsia="zh-CN"/>
              </w:rPr>
              <w:t>电压互感器、电流互感器的生产</w:t>
            </w:r>
            <w:r>
              <w:rPr>
                <w:rFonts w:hint="eastAsia" w:ascii="仿宋" w:hAnsi="仿宋" w:eastAsia="仿宋" w:cs="仿宋"/>
                <w:sz w:val="21"/>
                <w:szCs w:val="21"/>
              </w:rPr>
              <w:t>。</w:t>
            </w:r>
          </w:p>
          <w:p>
            <w:pPr>
              <w:rPr>
                <w:rFonts w:hint="eastAsia" w:ascii="仿宋" w:hAnsi="仿宋" w:eastAsia="仿宋" w:cs="仿宋"/>
                <w:sz w:val="21"/>
                <w:szCs w:val="21"/>
                <w:lang w:eastAsia="zh-CN"/>
              </w:rPr>
            </w:pPr>
            <w:r>
              <w:rPr>
                <w:rFonts w:hint="eastAsia" w:ascii="仿宋" w:hAnsi="仿宋" w:eastAsia="仿宋" w:cs="仿宋"/>
                <w:sz w:val="21"/>
                <w:szCs w:val="21"/>
              </w:rPr>
              <w:t>4、</w:t>
            </w:r>
            <w:r>
              <w:rPr>
                <w:rFonts w:hint="eastAsia" w:ascii="仿宋" w:hAnsi="仿宋" w:eastAsia="仿宋" w:cs="仿宋"/>
                <w:sz w:val="21"/>
                <w:szCs w:val="21"/>
                <w:lang w:val="en-US" w:eastAsia="zh-CN"/>
              </w:rPr>
              <w:t>经过一阶段的审核</w:t>
            </w:r>
            <w:r>
              <w:rPr>
                <w:rFonts w:hint="eastAsia" w:ascii="仿宋" w:hAnsi="仿宋" w:eastAsia="仿宋" w:cs="仿宋"/>
                <w:sz w:val="21"/>
                <w:szCs w:val="21"/>
              </w:rPr>
              <w:t>确认的认证申请范围：</w:t>
            </w:r>
            <w:r>
              <w:rPr>
                <w:rFonts w:hint="eastAsia" w:ascii="仿宋" w:hAnsi="仿宋" w:eastAsia="仿宋" w:cs="仿宋"/>
                <w:sz w:val="21"/>
                <w:szCs w:val="21"/>
                <w:lang w:eastAsia="zh-CN"/>
              </w:rPr>
              <w:t>电压互感器、电流互感器的生产</w:t>
            </w:r>
          </w:p>
          <w:p>
            <w:pPr>
              <w:rPr>
                <w:rFonts w:hint="eastAsia" w:ascii="仿宋" w:hAnsi="仿宋" w:eastAsia="仿宋" w:cs="仿宋"/>
                <w:sz w:val="21"/>
                <w:szCs w:val="21"/>
              </w:rPr>
            </w:pPr>
            <w:r>
              <w:rPr>
                <w:rFonts w:hint="eastAsia" w:ascii="仿宋" w:hAnsi="仿宋" w:eastAsia="仿宋" w:cs="仿宋"/>
                <w:sz w:val="21"/>
                <w:szCs w:val="21"/>
              </w:rPr>
              <w:t>5、公司设有管理层、</w:t>
            </w:r>
            <w:r>
              <w:rPr>
                <w:rFonts w:hint="eastAsia" w:ascii="仿宋" w:hAnsi="仿宋" w:eastAsia="仿宋" w:cs="仿宋"/>
                <w:sz w:val="21"/>
                <w:szCs w:val="21"/>
                <w:lang w:val="en-US" w:eastAsia="zh-CN"/>
              </w:rPr>
              <w:t>综合部、</w:t>
            </w:r>
            <w:r>
              <w:rPr>
                <w:rFonts w:hint="eastAsia" w:ascii="仿宋" w:hAnsi="仿宋" w:eastAsia="仿宋" w:cs="仿宋"/>
                <w:sz w:val="21"/>
                <w:szCs w:val="21"/>
                <w:lang w:eastAsia="zh-CN"/>
              </w:rPr>
              <w:t>生产技术部</w:t>
            </w:r>
            <w:r>
              <w:rPr>
                <w:rFonts w:hint="eastAsia" w:ascii="仿宋" w:hAnsi="仿宋" w:eastAsia="仿宋" w:cs="仿宋"/>
                <w:sz w:val="21"/>
                <w:szCs w:val="21"/>
              </w:rPr>
              <w:t>等，部门划分尚可。</w:t>
            </w:r>
          </w:p>
          <w:p>
            <w:pPr>
              <w:rPr>
                <w:rFonts w:hint="eastAsia" w:ascii="仿宋" w:hAnsi="仿宋" w:eastAsia="仿宋" w:cs="仿宋"/>
                <w:sz w:val="21"/>
                <w:szCs w:val="21"/>
              </w:rPr>
            </w:pPr>
            <w:r>
              <w:rPr>
                <w:rFonts w:hint="eastAsia" w:ascii="仿宋" w:hAnsi="仿宋" w:eastAsia="仿宋" w:cs="仿宋"/>
                <w:sz w:val="21"/>
                <w:szCs w:val="21"/>
              </w:rPr>
              <w:t>6、被投诉情况：无</w:t>
            </w:r>
          </w:p>
          <w:p>
            <w:pPr>
              <w:rPr>
                <w:rFonts w:hint="eastAsia" w:ascii="仿宋" w:hAnsi="仿宋" w:eastAsia="仿宋" w:cs="仿宋"/>
                <w:sz w:val="21"/>
                <w:szCs w:val="21"/>
              </w:rPr>
            </w:pPr>
            <w:r>
              <w:rPr>
                <w:rFonts w:hint="eastAsia" w:ascii="仿宋" w:hAnsi="仿宋" w:eastAsia="仿宋" w:cs="仿宋"/>
                <w:sz w:val="21"/>
                <w:szCs w:val="21"/>
              </w:rPr>
              <w:t>7、政府主管部门监管情况：无</w:t>
            </w:r>
          </w:p>
          <w:p>
            <w:pPr>
              <w:rPr>
                <w:rFonts w:hint="eastAsia" w:ascii="仿宋" w:hAnsi="仿宋" w:eastAsia="仿宋" w:cs="仿宋"/>
                <w:sz w:val="21"/>
                <w:szCs w:val="21"/>
              </w:rPr>
            </w:pPr>
            <w:r>
              <w:rPr>
                <w:rFonts w:hint="eastAsia" w:ascii="仿宋" w:hAnsi="仿宋" w:eastAsia="仿宋" w:cs="仿宋"/>
                <w:sz w:val="21"/>
                <w:szCs w:val="21"/>
              </w:rPr>
              <w:t>8、质量事故：无</w:t>
            </w:r>
          </w:p>
          <w:p>
            <w:pPr>
              <w:pStyle w:val="2"/>
              <w:rPr>
                <w:rFonts w:hint="eastAsia" w:ascii="仿宋" w:hAnsi="仿宋" w:eastAsia="仿宋" w:cs="仿宋"/>
                <w:sz w:val="21"/>
                <w:szCs w:val="21"/>
              </w:rPr>
            </w:pPr>
            <w:r>
              <w:rPr>
                <w:rFonts w:hint="eastAsia" w:ascii="仿宋" w:hAnsi="仿宋" w:eastAsia="仿宋" w:cs="仿宋"/>
                <w:sz w:val="21"/>
                <w:szCs w:val="21"/>
              </w:rPr>
              <w:t>9、一阶段问题：无</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组织及其环境</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4.1</w:t>
            </w: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管理层识别、确定了与战略、目标相关、影响实现管理体系预期结果的内、外部因素，并且实时关注、评审不断变化的内外部信息。</w:t>
            </w:r>
          </w:p>
          <w:p>
            <w:pPr>
              <w:rPr>
                <w:rFonts w:hint="eastAsia" w:ascii="仿宋" w:hAnsi="仿宋" w:eastAsia="仿宋" w:cs="仿宋"/>
                <w:sz w:val="21"/>
                <w:szCs w:val="21"/>
              </w:rPr>
            </w:pPr>
            <w:r>
              <w:rPr>
                <w:rFonts w:hint="eastAsia" w:ascii="仿宋" w:hAnsi="仿宋" w:eastAsia="仿宋" w:cs="仿宋"/>
                <w:sz w:val="21"/>
                <w:szCs w:val="21"/>
              </w:rPr>
              <w:t>提供组织内外部环境识别表</w:t>
            </w:r>
          </w:p>
          <w:p>
            <w:pPr>
              <w:rPr>
                <w:rFonts w:hint="eastAsia" w:ascii="仿宋" w:hAnsi="仿宋" w:eastAsia="仿宋" w:cs="仿宋"/>
                <w:sz w:val="21"/>
                <w:szCs w:val="21"/>
              </w:rPr>
            </w:pPr>
            <w:r>
              <w:rPr>
                <w:rFonts w:hint="eastAsia" w:ascii="仿宋" w:hAnsi="仿宋" w:eastAsia="仿宋" w:cs="仿宋"/>
                <w:sz w:val="21"/>
                <w:szCs w:val="21"/>
              </w:rPr>
              <w:t>外部环境：国际环境、.社会环境、政治环境、经济环境、空气质量环境等</w:t>
            </w:r>
          </w:p>
          <w:p>
            <w:pPr>
              <w:rPr>
                <w:rFonts w:hint="eastAsia" w:ascii="仿宋" w:hAnsi="仿宋" w:eastAsia="仿宋" w:cs="仿宋"/>
                <w:sz w:val="21"/>
                <w:szCs w:val="21"/>
              </w:rPr>
            </w:pPr>
            <w:r>
              <w:rPr>
                <w:rFonts w:hint="eastAsia" w:ascii="仿宋" w:hAnsi="仿宋" w:eastAsia="仿宋" w:cs="仿宋"/>
                <w:sz w:val="21"/>
                <w:szCs w:val="21"/>
              </w:rPr>
              <w:t>内部环境；企业文化、公司价值观、知识积累、绩效等。</w:t>
            </w:r>
          </w:p>
          <w:p>
            <w:pPr>
              <w:rPr>
                <w:rFonts w:hint="eastAsia" w:ascii="仿宋" w:hAnsi="仿宋" w:eastAsia="仿宋" w:cs="仿宋"/>
                <w:sz w:val="21"/>
                <w:szCs w:val="21"/>
              </w:rPr>
            </w:pPr>
            <w:r>
              <w:rPr>
                <w:rFonts w:hint="eastAsia" w:ascii="仿宋" w:hAnsi="仿宋" w:eastAsia="仿宋" w:cs="仿宋"/>
                <w:sz w:val="21"/>
                <w:szCs w:val="21"/>
              </w:rPr>
              <w:t>内外部环境识别充分，有效。</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相关方的需求和期望</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4.2</w:t>
            </w: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公司识别并确定了影响公司提供产品和服务能力的利益相关方：顾客、员工、供应商等。</w:t>
            </w:r>
          </w:p>
          <w:p>
            <w:pPr>
              <w:rPr>
                <w:rFonts w:hint="eastAsia" w:ascii="仿宋" w:hAnsi="仿宋" w:eastAsia="仿宋" w:cs="仿宋"/>
                <w:sz w:val="21"/>
                <w:szCs w:val="21"/>
              </w:rPr>
            </w:pPr>
            <w:r>
              <w:rPr>
                <w:rFonts w:hint="eastAsia" w:ascii="仿宋" w:hAnsi="仿宋" w:eastAsia="仿宋" w:cs="仿宋"/>
                <w:sz w:val="21"/>
                <w:szCs w:val="21"/>
              </w:rPr>
              <w:t>管代介绍公司通过投标、合同约定、不同形式沟通（如：电话、面对面、调查问卷等）形式了解相关方的需求，然后提供出满足他们要求提供优质产品和完善的服务，目前公司能满足相关方的需求和期望。</w:t>
            </w:r>
          </w:p>
          <w:p>
            <w:pPr>
              <w:rPr>
                <w:rFonts w:hint="eastAsia" w:ascii="仿宋" w:hAnsi="仿宋" w:eastAsia="仿宋" w:cs="仿宋"/>
                <w:sz w:val="21"/>
                <w:szCs w:val="21"/>
              </w:rPr>
            </w:pPr>
            <w:r>
              <w:rPr>
                <w:rFonts w:hint="eastAsia" w:ascii="仿宋" w:hAnsi="仿宋" w:eastAsia="仿宋" w:cs="仿宋"/>
                <w:sz w:val="21"/>
                <w:szCs w:val="21"/>
              </w:rPr>
              <w:t>相关方进行监视和评审的方式方法：公司通过走访、会议、客户要求等方式对相关方的信息进行监视和评审。抽相关方列表</w:t>
            </w:r>
          </w:p>
          <w:p>
            <w:pPr>
              <w:rPr>
                <w:rFonts w:hint="eastAsia" w:ascii="仿宋" w:hAnsi="仿宋" w:eastAsia="仿宋" w:cs="仿宋"/>
                <w:sz w:val="21"/>
                <w:szCs w:val="21"/>
              </w:rPr>
            </w:pPr>
            <w:r>
              <w:rPr>
                <w:rFonts w:hint="eastAsia" w:ascii="仿宋" w:hAnsi="仿宋" w:eastAsia="仿宋" w:cs="仿宋"/>
                <w:sz w:val="21"/>
                <w:szCs w:val="21"/>
              </w:rPr>
              <w:t>相关方：顾客/最终消费者</w:t>
            </w:r>
          </w:p>
          <w:p>
            <w:pPr>
              <w:rPr>
                <w:rFonts w:hint="eastAsia" w:ascii="仿宋" w:hAnsi="仿宋" w:eastAsia="仿宋" w:cs="仿宋"/>
                <w:sz w:val="21"/>
                <w:szCs w:val="21"/>
              </w:rPr>
            </w:pPr>
            <w:r>
              <w:rPr>
                <w:rFonts w:hint="eastAsia" w:ascii="仿宋" w:hAnsi="仿宋" w:eastAsia="仿宋" w:cs="仿宋"/>
                <w:sz w:val="21"/>
                <w:szCs w:val="21"/>
              </w:rPr>
              <w:t>需求</w:t>
            </w:r>
            <w:r>
              <w:rPr>
                <w:rFonts w:hint="eastAsia" w:ascii="仿宋" w:hAnsi="仿宋" w:eastAsia="仿宋" w:cs="仿宋"/>
                <w:spacing w:val="4"/>
                <w:sz w:val="21"/>
                <w:szCs w:val="21"/>
              </w:rPr>
              <w:t>和</w:t>
            </w:r>
            <w:r>
              <w:rPr>
                <w:rFonts w:hint="eastAsia" w:ascii="仿宋" w:hAnsi="仿宋" w:eastAsia="仿宋" w:cs="仿宋"/>
                <w:sz w:val="21"/>
                <w:szCs w:val="21"/>
              </w:rPr>
              <w:t>期望：</w:t>
            </w:r>
          </w:p>
          <w:p>
            <w:pPr>
              <w:numPr>
                <w:ilvl w:val="0"/>
                <w:numId w:val="1"/>
              </w:numPr>
              <w:rPr>
                <w:rFonts w:hint="eastAsia" w:ascii="仿宋" w:hAnsi="仿宋" w:eastAsia="仿宋" w:cs="仿宋"/>
                <w:sz w:val="21"/>
                <w:szCs w:val="21"/>
              </w:rPr>
            </w:pPr>
            <w:r>
              <w:rPr>
                <w:rFonts w:hint="eastAsia" w:ascii="仿宋" w:hAnsi="仿宋" w:eastAsia="仿宋" w:cs="仿宋"/>
                <w:sz w:val="21"/>
                <w:szCs w:val="21"/>
              </w:rPr>
              <w:t>提供的产设计方案和服务满足约定要求，提供高质量适宜的产品和及时、高满意的售后服务时、高满意的售后服务（措施：建立实施和保持管理体系，保证产品和服务质量</w:t>
            </w:r>
          </w:p>
          <w:p>
            <w:pPr>
              <w:numPr>
                <w:ilvl w:val="0"/>
                <w:numId w:val="1"/>
              </w:numPr>
              <w:rPr>
                <w:rFonts w:hint="eastAsia" w:ascii="仿宋" w:hAnsi="仿宋" w:eastAsia="仿宋" w:cs="仿宋"/>
                <w:sz w:val="21"/>
                <w:szCs w:val="21"/>
              </w:rPr>
            </w:pPr>
            <w:r>
              <w:rPr>
                <w:rFonts w:hint="eastAsia" w:ascii="仿宋" w:hAnsi="仿宋" w:eastAsia="仿宋" w:cs="仿宋"/>
                <w:sz w:val="21"/>
                <w:szCs w:val="21"/>
              </w:rPr>
              <w:t>充分识别顾客/最终消费者的要求，增强顾客满意度</w:t>
            </w:r>
          </w:p>
          <w:p>
            <w:pPr>
              <w:numPr>
                <w:ilvl w:val="0"/>
                <w:numId w:val="1"/>
              </w:numPr>
              <w:rPr>
                <w:rFonts w:hint="eastAsia" w:ascii="仿宋" w:hAnsi="仿宋" w:eastAsia="仿宋" w:cs="仿宋"/>
                <w:sz w:val="21"/>
                <w:szCs w:val="21"/>
              </w:rPr>
            </w:pPr>
            <w:r>
              <w:rPr>
                <w:rFonts w:hint="eastAsia" w:ascii="仿宋" w:hAnsi="仿宋" w:eastAsia="仿宋" w:cs="仿宋"/>
                <w:sz w:val="21"/>
                <w:szCs w:val="21"/>
              </w:rPr>
              <w:t>监视顾客感受，增强售后服务，及时解决顾客问题反馈</w:t>
            </w:r>
          </w:p>
          <w:p>
            <w:pPr>
              <w:numPr>
                <w:ilvl w:val="0"/>
                <w:numId w:val="1"/>
              </w:numPr>
              <w:rPr>
                <w:rFonts w:hint="eastAsia" w:ascii="仿宋" w:hAnsi="仿宋" w:eastAsia="仿宋" w:cs="仿宋"/>
                <w:sz w:val="21"/>
                <w:szCs w:val="21"/>
              </w:rPr>
            </w:pPr>
            <w:r>
              <w:rPr>
                <w:rFonts w:hint="eastAsia" w:ascii="仿宋" w:hAnsi="仿宋" w:eastAsia="仿宋" w:cs="仿宋"/>
                <w:sz w:val="21"/>
                <w:szCs w:val="21"/>
              </w:rPr>
              <w:t>提高效率，降低成本，为顾客提供高质、低价和安全的产品</w:t>
            </w:r>
          </w:p>
          <w:p>
            <w:pPr>
              <w:numPr>
                <w:ilvl w:val="0"/>
                <w:numId w:val="0"/>
              </w:numPr>
              <w:rPr>
                <w:rFonts w:hint="eastAsia" w:ascii="仿宋" w:hAnsi="仿宋" w:eastAsia="仿宋" w:cs="仿宋"/>
                <w:sz w:val="21"/>
                <w:szCs w:val="21"/>
              </w:rPr>
            </w:pPr>
            <w:r>
              <w:rPr>
                <w:rFonts w:hint="eastAsia" w:ascii="仿宋" w:hAnsi="仿宋" w:eastAsia="仿宋" w:cs="仿宋"/>
                <w:sz w:val="21"/>
                <w:szCs w:val="21"/>
              </w:rPr>
              <w:t>5、提高企业风险意识，增强企业的产品和服务抗风险能力）</w:t>
            </w:r>
          </w:p>
          <w:p>
            <w:pPr>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t>员工：</w:t>
            </w:r>
          </w:p>
          <w:p>
            <w:pPr>
              <w:rPr>
                <w:rFonts w:hint="eastAsia" w:ascii="仿宋" w:hAnsi="仿宋" w:eastAsia="仿宋" w:cs="仿宋"/>
                <w:sz w:val="21"/>
                <w:szCs w:val="21"/>
              </w:rPr>
            </w:pPr>
            <w:r>
              <w:rPr>
                <w:rFonts w:hint="eastAsia" w:ascii="仿宋" w:hAnsi="仿宋" w:eastAsia="仿宋" w:cs="仿宋"/>
                <w:sz w:val="21"/>
                <w:szCs w:val="21"/>
              </w:rPr>
              <w:t>需求及期望：</w:t>
            </w:r>
          </w:p>
          <w:p>
            <w:pPr>
              <w:numPr>
                <w:ilvl w:val="0"/>
                <w:numId w:val="2"/>
              </w:numPr>
              <w:rPr>
                <w:rFonts w:hint="eastAsia" w:ascii="仿宋" w:hAnsi="仿宋" w:eastAsia="仿宋" w:cs="仿宋"/>
                <w:sz w:val="21"/>
                <w:szCs w:val="21"/>
              </w:rPr>
            </w:pPr>
            <w:r>
              <w:rPr>
                <w:rFonts w:hint="eastAsia" w:ascii="仿宋" w:hAnsi="仿宋" w:eastAsia="仿宋" w:cs="仿宋"/>
                <w:sz w:val="21"/>
                <w:szCs w:val="21"/>
              </w:rPr>
              <w:t>稳</w:t>
            </w:r>
            <w:r>
              <w:rPr>
                <w:rFonts w:hint="eastAsia" w:ascii="仿宋" w:hAnsi="仿宋" w:eastAsia="仿宋" w:cs="仿宋"/>
                <w:spacing w:val="-92"/>
                <w:sz w:val="21"/>
                <w:szCs w:val="21"/>
              </w:rPr>
              <w:t xml:space="preserve"> </w:t>
            </w:r>
            <w:r>
              <w:rPr>
                <w:rFonts w:hint="eastAsia" w:ascii="仿宋" w:hAnsi="仿宋" w:eastAsia="仿宋" w:cs="仿宋"/>
                <w:sz w:val="21"/>
                <w:szCs w:val="21"/>
              </w:rPr>
              <w:t>定</w:t>
            </w:r>
            <w:r>
              <w:rPr>
                <w:rFonts w:hint="eastAsia" w:ascii="仿宋" w:hAnsi="仿宋" w:eastAsia="仿宋" w:cs="仿宋"/>
                <w:spacing w:val="-87"/>
                <w:sz w:val="21"/>
                <w:szCs w:val="21"/>
              </w:rPr>
              <w:t xml:space="preserve"> </w:t>
            </w:r>
            <w:r>
              <w:rPr>
                <w:rFonts w:hint="eastAsia" w:ascii="仿宋" w:hAnsi="仿宋" w:eastAsia="仿宋" w:cs="仿宋"/>
                <w:sz w:val="21"/>
                <w:szCs w:val="21"/>
              </w:rPr>
              <w:t>增</w:t>
            </w:r>
            <w:r>
              <w:rPr>
                <w:rFonts w:hint="eastAsia" w:ascii="仿宋" w:hAnsi="仿宋" w:eastAsia="仿宋" w:cs="仿宋"/>
                <w:spacing w:val="-92"/>
                <w:sz w:val="21"/>
                <w:szCs w:val="21"/>
              </w:rPr>
              <w:t xml:space="preserve"> </w:t>
            </w:r>
            <w:r>
              <w:rPr>
                <w:rFonts w:hint="eastAsia" w:ascii="仿宋" w:hAnsi="仿宋" w:eastAsia="仿宋" w:cs="仿宋"/>
                <w:sz w:val="21"/>
                <w:szCs w:val="21"/>
              </w:rPr>
              <w:t>长</w:t>
            </w:r>
            <w:r>
              <w:rPr>
                <w:rFonts w:hint="eastAsia" w:ascii="仿宋" w:hAnsi="仿宋" w:eastAsia="仿宋" w:cs="仿宋"/>
                <w:spacing w:val="-92"/>
                <w:sz w:val="21"/>
                <w:szCs w:val="21"/>
              </w:rPr>
              <w:t xml:space="preserve"> </w:t>
            </w:r>
            <w:r>
              <w:rPr>
                <w:rFonts w:hint="eastAsia" w:ascii="仿宋" w:hAnsi="仿宋" w:eastAsia="仿宋" w:cs="仿宋"/>
                <w:sz w:val="21"/>
                <w:szCs w:val="21"/>
              </w:rPr>
              <w:t>的</w:t>
            </w:r>
            <w:r>
              <w:rPr>
                <w:rFonts w:hint="eastAsia" w:ascii="仿宋" w:hAnsi="仿宋" w:eastAsia="仿宋" w:cs="仿宋"/>
                <w:spacing w:val="-87"/>
                <w:sz w:val="21"/>
                <w:szCs w:val="21"/>
              </w:rPr>
              <w:t xml:space="preserve"> </w:t>
            </w:r>
            <w:r>
              <w:rPr>
                <w:rFonts w:hint="eastAsia" w:ascii="仿宋" w:hAnsi="仿宋" w:eastAsia="仿宋" w:cs="仿宋"/>
                <w:sz w:val="21"/>
                <w:szCs w:val="21"/>
              </w:rPr>
              <w:t>收</w:t>
            </w:r>
            <w:r>
              <w:rPr>
                <w:rFonts w:hint="eastAsia" w:ascii="仿宋" w:hAnsi="仿宋" w:eastAsia="仿宋" w:cs="仿宋"/>
                <w:spacing w:val="-92"/>
                <w:sz w:val="21"/>
                <w:szCs w:val="21"/>
              </w:rPr>
              <w:t xml:space="preserve"> </w:t>
            </w:r>
            <w:r>
              <w:rPr>
                <w:rFonts w:hint="eastAsia" w:ascii="仿宋" w:hAnsi="仿宋" w:eastAsia="仿宋" w:cs="仿宋"/>
                <w:sz w:val="21"/>
                <w:szCs w:val="21"/>
              </w:rPr>
              <w:t>入和</w:t>
            </w:r>
            <w:r>
              <w:rPr>
                <w:rFonts w:hint="eastAsia" w:ascii="仿宋" w:hAnsi="仿宋" w:eastAsia="仿宋" w:cs="仿宋"/>
                <w:spacing w:val="-92"/>
                <w:sz w:val="21"/>
                <w:szCs w:val="21"/>
              </w:rPr>
              <w:t xml:space="preserve"> </w:t>
            </w:r>
            <w:r>
              <w:rPr>
                <w:rFonts w:hint="eastAsia" w:ascii="仿宋" w:hAnsi="仿宋" w:eastAsia="仿宋" w:cs="仿宋"/>
                <w:sz w:val="21"/>
                <w:szCs w:val="21"/>
              </w:rPr>
              <w:t>福</w:t>
            </w:r>
            <w:r>
              <w:rPr>
                <w:rFonts w:hint="eastAsia" w:ascii="仿宋" w:hAnsi="仿宋" w:eastAsia="仿宋" w:cs="仿宋"/>
                <w:spacing w:val="-87"/>
                <w:sz w:val="21"/>
                <w:szCs w:val="21"/>
              </w:rPr>
              <w:t xml:space="preserve"> </w:t>
            </w:r>
            <w:r>
              <w:rPr>
                <w:rFonts w:hint="eastAsia" w:ascii="仿宋" w:hAnsi="仿宋" w:eastAsia="仿宋" w:cs="仿宋"/>
                <w:sz w:val="21"/>
                <w:szCs w:val="21"/>
              </w:rPr>
              <w:t>利</w:t>
            </w:r>
            <w:r>
              <w:rPr>
                <w:rFonts w:hint="eastAsia" w:ascii="仿宋" w:hAnsi="仿宋" w:eastAsia="仿宋" w:cs="仿宋"/>
                <w:spacing w:val="-92"/>
                <w:sz w:val="21"/>
                <w:szCs w:val="21"/>
              </w:rPr>
              <w:t xml:space="preserve"> </w:t>
            </w:r>
            <w:r>
              <w:rPr>
                <w:rFonts w:hint="eastAsia" w:ascii="仿宋" w:hAnsi="仿宋" w:eastAsia="仿宋" w:cs="仿宋"/>
                <w:sz w:val="21"/>
                <w:szCs w:val="21"/>
              </w:rPr>
              <w:t>、</w:t>
            </w:r>
            <w:r>
              <w:rPr>
                <w:rFonts w:hint="eastAsia" w:ascii="仿宋" w:hAnsi="仿宋" w:eastAsia="仿宋" w:cs="仿宋"/>
                <w:spacing w:val="-92"/>
                <w:sz w:val="21"/>
                <w:szCs w:val="21"/>
              </w:rPr>
              <w:t xml:space="preserve"> </w:t>
            </w:r>
            <w:r>
              <w:rPr>
                <w:rFonts w:hint="eastAsia" w:ascii="仿宋" w:hAnsi="仿宋" w:eastAsia="仿宋" w:cs="仿宋"/>
                <w:sz w:val="21"/>
                <w:szCs w:val="21"/>
              </w:rPr>
              <w:t>职</w:t>
            </w:r>
            <w:r>
              <w:rPr>
                <w:rFonts w:hint="eastAsia" w:ascii="仿宋" w:hAnsi="仿宋" w:eastAsia="仿宋" w:cs="仿宋"/>
                <w:spacing w:val="-87"/>
                <w:sz w:val="21"/>
                <w:szCs w:val="21"/>
              </w:rPr>
              <w:t xml:space="preserve"> </w:t>
            </w:r>
            <w:r>
              <w:rPr>
                <w:rFonts w:hint="eastAsia" w:ascii="仿宋" w:hAnsi="仿宋" w:eastAsia="仿宋" w:cs="仿宋"/>
                <w:sz w:val="21"/>
                <w:szCs w:val="21"/>
              </w:rPr>
              <w:t>业</w:t>
            </w:r>
            <w:r>
              <w:rPr>
                <w:rFonts w:hint="eastAsia" w:ascii="仿宋" w:hAnsi="仿宋" w:eastAsia="仿宋" w:cs="仿宋"/>
                <w:spacing w:val="-92"/>
                <w:sz w:val="21"/>
                <w:szCs w:val="21"/>
              </w:rPr>
              <w:t xml:space="preserve"> </w:t>
            </w:r>
            <w:r>
              <w:rPr>
                <w:rFonts w:hint="eastAsia" w:ascii="仿宋" w:hAnsi="仿宋" w:eastAsia="仿宋" w:cs="仿宋"/>
                <w:sz w:val="21"/>
                <w:szCs w:val="21"/>
              </w:rPr>
              <w:t>成长、职业安全（措施：加强员工技能培训，建立良好的 激励机制和晋升机制 ；</w:t>
            </w:r>
          </w:p>
          <w:p>
            <w:pPr>
              <w:numPr>
                <w:ilvl w:val="0"/>
                <w:numId w:val="0"/>
              </w:numPr>
              <w:rPr>
                <w:rFonts w:hint="eastAsia" w:ascii="仿宋" w:hAnsi="仿宋" w:eastAsia="仿宋" w:cs="仿宋"/>
                <w:sz w:val="21"/>
                <w:szCs w:val="21"/>
              </w:rPr>
            </w:pPr>
            <w:r>
              <w:rPr>
                <w:rFonts w:hint="eastAsia" w:ascii="仿宋" w:hAnsi="仿宋" w:eastAsia="仿宋" w:cs="仿宋"/>
                <w:sz w:val="21"/>
                <w:szCs w:val="21"/>
              </w:rPr>
              <w:t>2、建立良好企业文化和公司氛围， 注重安全管理，提升员工的归属感， 保障员工的合法权益）</w:t>
            </w:r>
          </w:p>
          <w:p>
            <w:pPr>
              <w:rPr>
                <w:rFonts w:hint="eastAsia" w:ascii="仿宋" w:hAnsi="仿宋" w:eastAsia="仿宋" w:cs="仿宋"/>
                <w:sz w:val="21"/>
                <w:szCs w:val="21"/>
              </w:rPr>
            </w:pPr>
            <w:r>
              <w:rPr>
                <w:rFonts w:hint="eastAsia" w:ascii="仿宋" w:hAnsi="仿宋" w:eastAsia="仿宋" w:cs="仿宋"/>
                <w:sz w:val="21"/>
                <w:szCs w:val="21"/>
              </w:rPr>
              <w:t>另抽其他相关方需求及措施，均保存完好，符合要求。</w:t>
            </w:r>
          </w:p>
          <w:p>
            <w:pPr>
              <w:rPr>
                <w:rFonts w:hint="eastAsia" w:ascii="仿宋" w:hAnsi="仿宋" w:eastAsia="仿宋" w:cs="仿宋"/>
                <w:sz w:val="21"/>
                <w:szCs w:val="21"/>
              </w:rPr>
            </w:pPr>
            <w:r>
              <w:rPr>
                <w:rFonts w:hint="eastAsia" w:ascii="仿宋" w:hAnsi="仿宋" w:eastAsia="仿宋" w:cs="仿宋"/>
                <w:sz w:val="21"/>
                <w:szCs w:val="21"/>
              </w:rPr>
              <w:t>目前企业未发生处罚、相关方投诉事件</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质量管理体系的范围</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4.3</w:t>
            </w: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公司按照标准要求编写了体系文件，于202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7</w:t>
            </w:r>
            <w:r>
              <w:rPr>
                <w:rFonts w:hint="eastAsia" w:ascii="仿宋" w:hAnsi="仿宋" w:eastAsia="仿宋" w:cs="仿宋"/>
                <w:sz w:val="21"/>
                <w:szCs w:val="21"/>
              </w:rPr>
              <w:t>月</w:t>
            </w:r>
            <w:r>
              <w:rPr>
                <w:rFonts w:hint="eastAsia" w:ascii="仿宋" w:hAnsi="仿宋" w:eastAsia="仿宋" w:cs="仿宋"/>
                <w:sz w:val="21"/>
                <w:szCs w:val="21"/>
                <w:lang w:val="en-US" w:eastAsia="zh-CN"/>
              </w:rPr>
              <w:t>1</w:t>
            </w:r>
            <w:r>
              <w:rPr>
                <w:rFonts w:hint="eastAsia" w:ascii="仿宋" w:hAnsi="仿宋" w:eastAsia="仿宋" w:cs="仿宋"/>
                <w:sz w:val="21"/>
                <w:szCs w:val="21"/>
              </w:rPr>
              <w:t>日A/0发布、实施，管理体系文件包括管理手册、程序文件、作业文件和记录表格等内容，管理手册中包括了管理方针和管理目标，并给出了各级文件的接口。质量手册中明确了体系的范围，管理手册可获得并得到保持</w:t>
            </w:r>
          </w:p>
          <w:p>
            <w:pPr>
              <w:rPr>
                <w:rFonts w:hint="eastAsia" w:ascii="仿宋" w:hAnsi="仿宋" w:eastAsia="仿宋" w:cs="仿宋"/>
                <w:sz w:val="21"/>
                <w:szCs w:val="21"/>
              </w:rPr>
            </w:pPr>
            <w:r>
              <w:rPr>
                <w:rFonts w:hint="eastAsia" w:ascii="仿宋" w:hAnsi="仿宋" w:eastAsia="仿宋" w:cs="仿宋"/>
                <w:sz w:val="21"/>
                <w:szCs w:val="21"/>
              </w:rPr>
              <w:t>公司明确了质量管理体系的边界：</w:t>
            </w:r>
          </w:p>
          <w:p>
            <w:pPr>
              <w:rPr>
                <w:rFonts w:hint="eastAsia" w:ascii="仿宋" w:hAnsi="仿宋" w:eastAsia="仿宋" w:cs="仿宋"/>
                <w:sz w:val="21"/>
                <w:szCs w:val="21"/>
                <w:highlight w:val="yellow"/>
                <w:lang w:val="en-US" w:eastAsia="zh-CN"/>
              </w:rPr>
            </w:pPr>
            <w:r>
              <w:rPr>
                <w:rFonts w:hint="eastAsia" w:ascii="仿宋" w:hAnsi="仿宋" w:eastAsia="仿宋" w:cs="仿宋"/>
                <w:sz w:val="21"/>
                <w:szCs w:val="21"/>
              </w:rPr>
              <w:t>注册/生产/经营地址：</w:t>
            </w:r>
            <w:r>
              <w:rPr>
                <w:rFonts w:hint="eastAsia" w:ascii="仿宋" w:hAnsi="仿宋" w:eastAsia="仿宋" w:cs="仿宋"/>
                <w:sz w:val="21"/>
                <w:szCs w:val="21"/>
                <w:lang w:eastAsia="zh-CN"/>
              </w:rPr>
              <w:t>河北省衡水市武强县周窝村北</w:t>
            </w:r>
          </w:p>
          <w:p>
            <w:pPr>
              <w:rPr>
                <w:rFonts w:hint="eastAsia" w:ascii="仿宋" w:hAnsi="仿宋" w:eastAsia="仿宋" w:cs="仿宋"/>
                <w:sz w:val="21"/>
                <w:szCs w:val="21"/>
                <w:lang w:eastAsia="zh-CN"/>
              </w:rPr>
            </w:pPr>
            <w:r>
              <w:rPr>
                <w:rFonts w:hint="eastAsia" w:ascii="仿宋" w:hAnsi="仿宋" w:eastAsia="仿宋" w:cs="仿宋"/>
                <w:sz w:val="21"/>
                <w:szCs w:val="21"/>
              </w:rPr>
              <w:t xml:space="preserve">范围： </w:t>
            </w:r>
            <w:r>
              <w:rPr>
                <w:rFonts w:hint="eastAsia" w:ascii="仿宋" w:hAnsi="仿宋" w:eastAsia="仿宋" w:cs="仿宋"/>
                <w:sz w:val="21"/>
                <w:szCs w:val="21"/>
                <w:lang w:eastAsia="zh-CN"/>
              </w:rPr>
              <w:t>电压互感器、电流互感器的生产</w:t>
            </w:r>
          </w:p>
          <w:p>
            <w:pPr>
              <w:rPr>
                <w:rFonts w:hint="eastAsia" w:ascii="仿宋" w:hAnsi="仿宋" w:eastAsia="仿宋" w:cs="仿宋"/>
                <w:sz w:val="21"/>
                <w:szCs w:val="21"/>
              </w:rPr>
            </w:pPr>
            <w:r>
              <w:rPr>
                <w:rFonts w:hint="eastAsia" w:ascii="仿宋" w:hAnsi="仿宋" w:eastAsia="仿宋" w:cs="仿宋"/>
                <w:sz w:val="21"/>
                <w:szCs w:val="21"/>
              </w:rPr>
              <w:t>不适用条款：</w:t>
            </w:r>
            <w:r>
              <w:rPr>
                <w:rFonts w:hint="eastAsia" w:ascii="仿宋" w:hAnsi="仿宋" w:eastAsia="仿宋" w:cs="仿宋"/>
                <w:sz w:val="21"/>
                <w:szCs w:val="21"/>
                <w:lang w:val="en-US" w:eastAsia="zh-CN"/>
              </w:rPr>
              <w:t>8.3</w:t>
            </w:r>
            <w:r>
              <w:rPr>
                <w:rFonts w:hint="eastAsia" w:ascii="仿宋" w:hAnsi="仿宋" w:eastAsia="仿宋" w:cs="仿宋"/>
                <w:sz w:val="21"/>
                <w:szCs w:val="21"/>
              </w:rPr>
              <w:t>。</w:t>
            </w:r>
          </w:p>
          <w:p>
            <w:pPr>
              <w:rPr>
                <w:rFonts w:hint="default" w:ascii="仿宋" w:hAnsi="仿宋" w:eastAsia="仿宋" w:cs="仿宋"/>
                <w:sz w:val="21"/>
                <w:szCs w:val="21"/>
                <w:lang w:val="en-US" w:eastAsia="zh-CN"/>
              </w:rPr>
            </w:pPr>
            <w:r>
              <w:rPr>
                <w:rFonts w:hint="eastAsia" w:ascii="仿宋" w:hAnsi="仿宋" w:eastAsia="仿宋" w:cs="仿宋"/>
                <w:sz w:val="21"/>
                <w:szCs w:val="21"/>
              </w:rPr>
              <w:t>外包过程：</w:t>
            </w:r>
            <w:r>
              <w:rPr>
                <w:rFonts w:hint="eastAsia" w:ascii="仿宋" w:hAnsi="仿宋" w:eastAsia="仿宋" w:cs="仿宋"/>
                <w:sz w:val="21"/>
                <w:szCs w:val="21"/>
                <w:lang w:val="en-US" w:eastAsia="zh-CN"/>
              </w:rPr>
              <w:t>运输过程</w:t>
            </w:r>
          </w:p>
          <w:p>
            <w:pPr>
              <w:rPr>
                <w:rFonts w:hint="eastAsia" w:ascii="仿宋" w:hAnsi="仿宋" w:eastAsia="仿宋" w:cs="仿宋"/>
                <w:sz w:val="21"/>
                <w:szCs w:val="21"/>
              </w:rPr>
            </w:pPr>
            <w:r>
              <w:rPr>
                <w:rFonts w:hint="eastAsia" w:ascii="仿宋" w:hAnsi="仿宋" w:eastAsia="仿宋" w:cs="仿宋"/>
                <w:sz w:val="21"/>
                <w:szCs w:val="21"/>
              </w:rPr>
              <w:t>在确定质量管理体系的范围时考虑了公司的内外部因素和相关方的需求和期望，考虑了公司的产品和服务，与公司的宗旨和战略方向一致。符合标准要求。</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质量管理体系及其过程</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4.4</w:t>
            </w: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rFonts w:hint="eastAsia" w:ascii="仿宋" w:hAnsi="仿宋" w:eastAsia="仿宋" w:cs="仿宋"/>
                <w:sz w:val="21"/>
                <w:szCs w:val="21"/>
              </w:rPr>
            </w:pPr>
            <w:r>
              <w:rPr>
                <w:rFonts w:hint="eastAsia" w:ascii="仿宋" w:hAnsi="仿宋" w:eastAsia="仿宋" w:cs="仿宋"/>
                <w:sz w:val="21"/>
                <w:szCs w:val="21"/>
              </w:rPr>
              <w:t>不适用条款：</w:t>
            </w:r>
            <w:r>
              <w:rPr>
                <w:rFonts w:hint="eastAsia" w:ascii="仿宋" w:hAnsi="仿宋" w:eastAsia="仿宋" w:cs="仿宋"/>
                <w:sz w:val="21"/>
                <w:szCs w:val="21"/>
                <w:lang w:val="en-US" w:eastAsia="zh-CN"/>
              </w:rPr>
              <w:t>8.3</w:t>
            </w:r>
          </w:p>
          <w:p>
            <w:pPr>
              <w:rPr>
                <w:rFonts w:hint="default" w:ascii="仿宋" w:hAnsi="仿宋" w:eastAsia="仿宋" w:cs="仿宋"/>
                <w:sz w:val="21"/>
                <w:szCs w:val="21"/>
                <w:lang w:val="en-US"/>
              </w:rPr>
            </w:pPr>
            <w:r>
              <w:rPr>
                <w:rFonts w:hint="eastAsia" w:ascii="仿宋" w:hAnsi="仿宋" w:eastAsia="仿宋" w:cs="仿宋"/>
                <w:sz w:val="21"/>
                <w:szCs w:val="21"/>
              </w:rPr>
              <w:t>外包过程：</w:t>
            </w:r>
            <w:r>
              <w:rPr>
                <w:rFonts w:hint="eastAsia" w:ascii="仿宋" w:hAnsi="仿宋" w:eastAsia="仿宋" w:cs="仿宋"/>
                <w:sz w:val="21"/>
                <w:szCs w:val="21"/>
                <w:lang w:val="en-US" w:eastAsia="zh-CN"/>
              </w:rPr>
              <w:t>运输过程</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领导作用和承诺</w:t>
            </w:r>
          </w:p>
          <w:p>
            <w:pPr>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t>总则</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5.1.1</w:t>
            </w: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企业最高管理者对管理体系的领导作用和承诺主要通过以下方面体现：</w:t>
            </w:r>
          </w:p>
          <w:p>
            <w:pPr>
              <w:numPr>
                <w:ilvl w:val="0"/>
                <w:numId w:val="3"/>
              </w:numPr>
              <w:rPr>
                <w:rFonts w:hint="eastAsia" w:ascii="仿宋" w:hAnsi="仿宋" w:eastAsia="仿宋" w:cs="仿宋"/>
                <w:sz w:val="21"/>
                <w:szCs w:val="21"/>
              </w:rPr>
            </w:pPr>
            <w:r>
              <w:rPr>
                <w:rFonts w:hint="eastAsia" w:ascii="仿宋" w:hAnsi="仿宋" w:eastAsia="仿宋" w:cs="仿宋"/>
                <w:sz w:val="21"/>
                <w:szCs w:val="21"/>
              </w:rPr>
              <w:t xml:space="preserve">对质量管理体系的有效性承担责任； </w:t>
            </w:r>
          </w:p>
          <w:p>
            <w:pPr>
              <w:numPr>
                <w:ilvl w:val="0"/>
                <w:numId w:val="3"/>
              </w:numPr>
              <w:rPr>
                <w:rFonts w:hint="eastAsia" w:ascii="仿宋" w:hAnsi="仿宋" w:eastAsia="仿宋" w:cs="仿宋"/>
                <w:sz w:val="21"/>
                <w:szCs w:val="21"/>
              </w:rPr>
            </w:pPr>
            <w:r>
              <w:rPr>
                <w:rFonts w:hint="eastAsia" w:ascii="仿宋" w:hAnsi="仿宋" w:eastAsia="仿宋" w:cs="仿宋"/>
                <w:sz w:val="21"/>
                <w:szCs w:val="21"/>
              </w:rPr>
              <w:t xml:space="preserve">制定质量管理体系的质量方针和质量目标,并与组织环境和战略方向相一致； </w:t>
            </w:r>
          </w:p>
          <w:p>
            <w:pPr>
              <w:numPr>
                <w:ilvl w:val="0"/>
                <w:numId w:val="3"/>
              </w:numPr>
              <w:rPr>
                <w:rFonts w:hint="eastAsia" w:ascii="仿宋" w:hAnsi="仿宋" w:eastAsia="仿宋" w:cs="仿宋"/>
                <w:sz w:val="21"/>
                <w:szCs w:val="21"/>
              </w:rPr>
            </w:pPr>
            <w:r>
              <w:rPr>
                <w:rFonts w:hint="eastAsia" w:ascii="仿宋" w:hAnsi="仿宋" w:eastAsia="仿宋" w:cs="仿宋"/>
                <w:sz w:val="21"/>
                <w:szCs w:val="21"/>
              </w:rPr>
              <w:t xml:space="preserve">将公司质量管理体系要求融入公司的业务过程； </w:t>
            </w:r>
          </w:p>
          <w:p>
            <w:pPr>
              <w:numPr>
                <w:ilvl w:val="0"/>
                <w:numId w:val="3"/>
              </w:numPr>
              <w:rPr>
                <w:rFonts w:hint="eastAsia" w:ascii="仿宋" w:hAnsi="仿宋" w:eastAsia="仿宋" w:cs="仿宋"/>
                <w:sz w:val="21"/>
                <w:szCs w:val="21"/>
              </w:rPr>
            </w:pPr>
            <w:r>
              <w:rPr>
                <w:rFonts w:hint="eastAsia" w:ascii="仿宋" w:hAnsi="仿宋" w:eastAsia="仿宋" w:cs="仿宋"/>
                <w:sz w:val="21"/>
                <w:szCs w:val="21"/>
              </w:rPr>
              <w:t xml:space="preserve">促进管理者在体系策划、运行中使用过程方法和基于风险的思维； </w:t>
            </w:r>
          </w:p>
          <w:p>
            <w:pPr>
              <w:numPr>
                <w:ilvl w:val="0"/>
                <w:numId w:val="3"/>
              </w:numPr>
              <w:rPr>
                <w:rFonts w:hint="eastAsia" w:ascii="仿宋" w:hAnsi="仿宋" w:eastAsia="仿宋" w:cs="仿宋"/>
                <w:sz w:val="21"/>
                <w:szCs w:val="21"/>
              </w:rPr>
            </w:pPr>
            <w:r>
              <w:rPr>
                <w:rFonts w:hint="eastAsia" w:ascii="仿宋" w:hAnsi="仿宋" w:eastAsia="仿宋" w:cs="仿宋"/>
                <w:sz w:val="21"/>
                <w:szCs w:val="21"/>
              </w:rPr>
              <w:t xml:space="preserve">识别公司质量管理体系所需的资源及其更新需要并配备这些资源； </w:t>
            </w:r>
          </w:p>
          <w:p>
            <w:pPr>
              <w:numPr>
                <w:ilvl w:val="0"/>
                <w:numId w:val="3"/>
              </w:numPr>
              <w:rPr>
                <w:rFonts w:hint="eastAsia" w:ascii="仿宋" w:hAnsi="仿宋" w:eastAsia="仿宋" w:cs="仿宋"/>
                <w:sz w:val="21"/>
                <w:szCs w:val="21"/>
              </w:rPr>
            </w:pPr>
            <w:r>
              <w:rPr>
                <w:rFonts w:hint="eastAsia" w:ascii="仿宋" w:hAnsi="仿宋" w:eastAsia="仿宋" w:cs="仿宋"/>
                <w:sz w:val="21"/>
                <w:szCs w:val="21"/>
              </w:rPr>
              <w:t>在公司内进行沟通，确保全员理解有效的质量管理和符合质量管理体系要求的重要性，积极主动参与和配合，通过考核、培训、分享知识、奖励制度，促使、指导和支持员工努力提高其素质，提高质量管理体系的有效性和管理绩效；</w:t>
            </w:r>
          </w:p>
          <w:p>
            <w:pPr>
              <w:numPr>
                <w:ilvl w:val="0"/>
                <w:numId w:val="3"/>
              </w:numPr>
              <w:rPr>
                <w:rFonts w:hint="eastAsia" w:ascii="仿宋" w:hAnsi="仿宋" w:eastAsia="仿宋" w:cs="仿宋"/>
                <w:sz w:val="21"/>
                <w:szCs w:val="21"/>
              </w:rPr>
            </w:pPr>
            <w:r>
              <w:rPr>
                <w:rFonts w:hint="eastAsia" w:ascii="仿宋" w:hAnsi="仿宋" w:eastAsia="仿宋" w:cs="仿宋"/>
                <w:sz w:val="21"/>
                <w:szCs w:val="21"/>
              </w:rPr>
              <w:t xml:space="preserve">实施各项业务过程，实现公司目标和质量管理体系的预期结果； </w:t>
            </w:r>
          </w:p>
          <w:p>
            <w:pPr>
              <w:numPr>
                <w:ilvl w:val="0"/>
                <w:numId w:val="3"/>
              </w:numPr>
              <w:rPr>
                <w:rFonts w:hint="eastAsia" w:ascii="仿宋" w:hAnsi="仿宋" w:eastAsia="仿宋" w:cs="仿宋"/>
                <w:sz w:val="21"/>
                <w:szCs w:val="21"/>
              </w:rPr>
            </w:pPr>
            <w:r>
              <w:rPr>
                <w:rFonts w:hint="eastAsia" w:ascii="仿宋" w:hAnsi="仿宋" w:eastAsia="仿宋" w:cs="仿宋"/>
                <w:sz w:val="21"/>
                <w:szCs w:val="21"/>
              </w:rPr>
              <w:t>推动改进；明确公司内部职责分工，支持其他管理者履行其相关领域的职责。</w:t>
            </w:r>
          </w:p>
          <w:p>
            <w:pPr>
              <w:rPr>
                <w:rFonts w:hint="eastAsia" w:ascii="仿宋" w:hAnsi="仿宋" w:eastAsia="仿宋" w:cs="仿宋"/>
                <w:sz w:val="21"/>
                <w:szCs w:val="21"/>
              </w:rPr>
            </w:pPr>
            <w:r>
              <w:rPr>
                <w:rFonts w:hint="eastAsia" w:ascii="仿宋" w:hAnsi="仿宋" w:eastAsia="仿宋" w:cs="仿宋"/>
                <w:sz w:val="21"/>
                <w:szCs w:val="21"/>
              </w:rPr>
              <w:t>领导作用和承诺充分明确，基本符合标准要求。</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以顾客为关注焦点</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5.1.2</w:t>
            </w: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企业最高管理者以顾客为关注焦点和承诺内部有通过以下方面证实：</w:t>
            </w:r>
          </w:p>
          <w:p>
            <w:pPr>
              <w:numPr>
                <w:ilvl w:val="0"/>
                <w:numId w:val="4"/>
              </w:numPr>
              <w:rPr>
                <w:rFonts w:hint="eastAsia" w:ascii="仿宋" w:hAnsi="仿宋" w:eastAsia="仿宋" w:cs="仿宋"/>
                <w:sz w:val="21"/>
                <w:szCs w:val="21"/>
              </w:rPr>
            </w:pPr>
            <w:r>
              <w:rPr>
                <w:rFonts w:hint="eastAsia" w:ascii="仿宋" w:hAnsi="仿宋" w:eastAsia="仿宋" w:cs="仿宋"/>
                <w:sz w:val="21"/>
                <w:szCs w:val="21"/>
              </w:rPr>
              <w:t xml:space="preserve">确定、理解并持续满足顾客要求以及适用的法律法规要求； </w:t>
            </w:r>
          </w:p>
          <w:p>
            <w:pPr>
              <w:numPr>
                <w:ilvl w:val="0"/>
                <w:numId w:val="4"/>
              </w:numPr>
              <w:rPr>
                <w:rFonts w:hint="eastAsia" w:ascii="仿宋" w:hAnsi="仿宋" w:eastAsia="仿宋" w:cs="仿宋"/>
                <w:sz w:val="21"/>
                <w:szCs w:val="21"/>
              </w:rPr>
            </w:pPr>
            <w:r>
              <w:rPr>
                <w:rFonts w:hint="eastAsia" w:ascii="仿宋" w:hAnsi="仿宋" w:eastAsia="仿宋" w:cs="仿宋"/>
                <w:sz w:val="21"/>
                <w:szCs w:val="21"/>
              </w:rPr>
              <w:t xml:space="preserve">确定和应对能够影响产品、服务符合性以及增强顾客满意能力的风险和机遇； </w:t>
            </w:r>
          </w:p>
          <w:p>
            <w:pPr>
              <w:numPr>
                <w:ilvl w:val="0"/>
                <w:numId w:val="4"/>
              </w:numPr>
              <w:rPr>
                <w:rFonts w:hint="eastAsia" w:ascii="仿宋" w:hAnsi="仿宋" w:eastAsia="仿宋" w:cs="仿宋"/>
                <w:sz w:val="21"/>
                <w:szCs w:val="21"/>
              </w:rPr>
            </w:pPr>
            <w:r>
              <w:rPr>
                <w:rFonts w:hint="eastAsia" w:ascii="仿宋" w:hAnsi="仿宋" w:eastAsia="仿宋" w:cs="仿宋"/>
                <w:sz w:val="21"/>
                <w:szCs w:val="21"/>
              </w:rPr>
              <w:t>始终致力于增强顾客满意。</w:t>
            </w:r>
          </w:p>
          <w:p>
            <w:pPr>
              <w:rPr>
                <w:rFonts w:hint="eastAsia" w:ascii="仿宋" w:hAnsi="仿宋" w:eastAsia="仿宋" w:cs="仿宋"/>
                <w:sz w:val="21"/>
                <w:szCs w:val="21"/>
              </w:rPr>
            </w:pPr>
            <w:r>
              <w:rPr>
                <w:rFonts w:hint="eastAsia" w:ascii="仿宋" w:hAnsi="仿宋" w:eastAsia="仿宋" w:cs="仿宋"/>
                <w:sz w:val="21"/>
                <w:szCs w:val="21"/>
              </w:rPr>
              <w:t>公司通过投标、电话沟通、拜访等方式了解顾客的需求，确定他们关心的产品特性，特别是产品的关键特性。通过定期对顾客满意度进行测量、售后服务了解顾客对产品的意见。</w:t>
            </w:r>
          </w:p>
          <w:p>
            <w:pPr>
              <w:rPr>
                <w:rFonts w:hint="eastAsia" w:ascii="仿宋" w:hAnsi="仿宋" w:eastAsia="仿宋" w:cs="仿宋"/>
                <w:sz w:val="21"/>
                <w:szCs w:val="21"/>
              </w:rPr>
            </w:pPr>
            <w:r>
              <w:rPr>
                <w:rFonts w:hint="eastAsia" w:ascii="仿宋" w:hAnsi="仿宋" w:eastAsia="仿宋" w:cs="仿宋"/>
                <w:sz w:val="21"/>
                <w:szCs w:val="21"/>
              </w:rPr>
              <w:t>在确定顾客的需求和期望时，公司同时考虑与产品有关的义务和法律法规要求，并采取措施，使其得到落实。</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方针</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5.2</w:t>
            </w: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企业策划并制定了质量方针：</w:t>
            </w:r>
          </w:p>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科技领先，优质高效，顾客至上，遵信守约</w:t>
            </w:r>
          </w:p>
          <w:p>
            <w:pPr>
              <w:rPr>
                <w:rFonts w:hint="eastAsia" w:ascii="仿宋" w:hAnsi="仿宋" w:eastAsia="仿宋" w:cs="仿宋"/>
                <w:sz w:val="21"/>
                <w:szCs w:val="21"/>
              </w:rPr>
            </w:pPr>
            <w:r>
              <w:rPr>
                <w:rFonts w:hint="eastAsia" w:ascii="仿宋" w:hAnsi="仿宋" w:eastAsia="仿宋" w:cs="仿宋"/>
                <w:sz w:val="21"/>
                <w:szCs w:val="21"/>
              </w:rPr>
              <w:t>方针在质量手册中予以规定，经总经理批准实施。</w:t>
            </w:r>
          </w:p>
          <w:p>
            <w:pPr>
              <w:rPr>
                <w:rFonts w:hint="eastAsia" w:ascii="仿宋" w:hAnsi="仿宋" w:eastAsia="仿宋" w:cs="仿宋"/>
                <w:sz w:val="21"/>
                <w:szCs w:val="21"/>
              </w:rPr>
            </w:pPr>
            <w:r>
              <w:rPr>
                <w:rFonts w:hint="eastAsia" w:ascii="仿宋" w:hAnsi="仿宋" w:eastAsia="仿宋" w:cs="仿宋"/>
                <w:sz w:val="21"/>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组织的角色、职责的权限</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5.3</w:t>
            </w: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负责认真贯彻国家有关质量工作政策法规，对产品质量及管理负责；</w:t>
            </w:r>
          </w:p>
          <w:p>
            <w:pPr>
              <w:numPr>
                <w:ilvl w:val="0"/>
                <w:numId w:val="5"/>
              </w:numPr>
              <w:rPr>
                <w:rFonts w:hint="eastAsia" w:ascii="仿宋" w:hAnsi="仿宋" w:eastAsia="仿宋" w:cs="仿宋"/>
                <w:sz w:val="21"/>
                <w:szCs w:val="21"/>
              </w:rPr>
            </w:pPr>
            <w:r>
              <w:rPr>
                <w:rFonts w:hint="eastAsia" w:ascii="仿宋" w:hAnsi="仿宋" w:eastAsia="仿宋" w:cs="仿宋"/>
                <w:sz w:val="21"/>
                <w:szCs w:val="21"/>
              </w:rPr>
              <w:t>制定本公司质量方针和质量目标，并以文件的形式批准发布，采取有效措施保证各级人员理解质量方针和目标，并坚持贯彻执行；</w:t>
            </w:r>
          </w:p>
          <w:p>
            <w:pPr>
              <w:numPr>
                <w:ilvl w:val="0"/>
                <w:numId w:val="5"/>
              </w:numPr>
              <w:rPr>
                <w:rFonts w:hint="eastAsia" w:ascii="仿宋" w:hAnsi="仿宋" w:eastAsia="仿宋" w:cs="仿宋"/>
                <w:sz w:val="21"/>
                <w:szCs w:val="21"/>
              </w:rPr>
            </w:pPr>
            <w:r>
              <w:rPr>
                <w:rFonts w:hint="eastAsia" w:ascii="仿宋" w:hAnsi="仿宋" w:eastAsia="仿宋" w:cs="仿宋"/>
                <w:sz w:val="21"/>
                <w:szCs w:val="21"/>
              </w:rPr>
              <w:t>确定本公司的组织机构和各部门的职责和权限，提供的管理手册中确定了组织机构图、职能分配表， 各部门作用、职责、权限界定基本清楚，并与实际情况基本相符。</w:t>
            </w:r>
          </w:p>
          <w:p>
            <w:pPr>
              <w:numPr>
                <w:ilvl w:val="0"/>
                <w:numId w:val="5"/>
              </w:numPr>
              <w:rPr>
                <w:rFonts w:hint="eastAsia" w:ascii="仿宋" w:hAnsi="仿宋" w:eastAsia="仿宋" w:cs="仿宋"/>
                <w:sz w:val="21"/>
                <w:szCs w:val="21"/>
              </w:rPr>
            </w:pPr>
            <w:r>
              <w:rPr>
                <w:rFonts w:hint="eastAsia" w:ascii="仿宋" w:hAnsi="仿宋" w:eastAsia="仿宋" w:cs="仿宋"/>
                <w:sz w:val="21"/>
                <w:szCs w:val="21"/>
              </w:rPr>
              <w:t>并有通过文件、会议、培训等方式将职责、权限传达到组织相关部门及层次；设置了</w:t>
            </w:r>
            <w:r>
              <w:rPr>
                <w:rFonts w:hint="eastAsia" w:ascii="仿宋" w:hAnsi="仿宋" w:eastAsia="仿宋" w:cs="仿宋"/>
                <w:sz w:val="21"/>
                <w:szCs w:val="21"/>
                <w:lang w:eastAsia="zh-CN"/>
              </w:rPr>
              <w:t>综合部</w:t>
            </w:r>
            <w:r>
              <w:rPr>
                <w:rFonts w:hint="eastAsia" w:ascii="仿宋" w:hAnsi="仿宋" w:eastAsia="仿宋" w:cs="仿宋"/>
                <w:sz w:val="21"/>
                <w:szCs w:val="21"/>
              </w:rPr>
              <w:t>、</w:t>
            </w:r>
            <w:r>
              <w:rPr>
                <w:rFonts w:hint="eastAsia" w:ascii="仿宋" w:hAnsi="仿宋" w:eastAsia="仿宋" w:cs="仿宋"/>
                <w:sz w:val="21"/>
                <w:szCs w:val="21"/>
                <w:lang w:eastAsia="zh-CN"/>
              </w:rPr>
              <w:t>销售部</w:t>
            </w:r>
            <w:r>
              <w:rPr>
                <w:rFonts w:hint="eastAsia" w:ascii="仿宋" w:hAnsi="仿宋" w:eastAsia="仿宋" w:cs="仿宋"/>
                <w:sz w:val="21"/>
                <w:szCs w:val="21"/>
              </w:rPr>
              <w:t>、</w:t>
            </w:r>
            <w:r>
              <w:rPr>
                <w:rFonts w:hint="eastAsia" w:ascii="仿宋" w:hAnsi="仿宋" w:eastAsia="仿宋" w:cs="仿宋"/>
                <w:sz w:val="21"/>
                <w:szCs w:val="21"/>
                <w:lang w:eastAsia="zh-CN"/>
              </w:rPr>
              <w:t>生产技术部、</w:t>
            </w:r>
            <w:r>
              <w:rPr>
                <w:rFonts w:hint="eastAsia" w:ascii="仿宋" w:hAnsi="仿宋" w:eastAsia="仿宋" w:cs="仿宋"/>
                <w:sz w:val="21"/>
                <w:szCs w:val="21"/>
                <w:lang w:val="en-US" w:eastAsia="zh-CN"/>
              </w:rPr>
              <w:t>技术研发部</w:t>
            </w:r>
            <w:r>
              <w:rPr>
                <w:rFonts w:hint="eastAsia" w:ascii="仿宋" w:hAnsi="仿宋" w:eastAsia="仿宋" w:cs="仿宋"/>
                <w:sz w:val="21"/>
                <w:szCs w:val="21"/>
              </w:rPr>
              <w:t>等部门，</w:t>
            </w:r>
          </w:p>
          <w:p>
            <w:pPr>
              <w:numPr>
                <w:ilvl w:val="0"/>
                <w:numId w:val="5"/>
              </w:numPr>
              <w:rPr>
                <w:rFonts w:hint="eastAsia" w:ascii="仿宋" w:hAnsi="仿宋" w:eastAsia="仿宋" w:cs="仿宋"/>
                <w:sz w:val="21"/>
                <w:szCs w:val="21"/>
              </w:rPr>
            </w:pPr>
            <w:r>
              <w:rPr>
                <w:rFonts w:hint="eastAsia" w:ascii="仿宋" w:hAnsi="仿宋" w:eastAsia="仿宋" w:cs="仿宋"/>
                <w:sz w:val="21"/>
                <w:szCs w:val="21"/>
              </w:rPr>
              <w:t>任命管理者代表，并为有效开展工作提供必要条件；</w:t>
            </w:r>
          </w:p>
          <w:p>
            <w:pPr>
              <w:numPr>
                <w:ilvl w:val="0"/>
                <w:numId w:val="5"/>
              </w:numPr>
              <w:rPr>
                <w:rFonts w:hint="eastAsia" w:ascii="仿宋" w:hAnsi="仿宋" w:eastAsia="仿宋" w:cs="仿宋"/>
                <w:sz w:val="21"/>
                <w:szCs w:val="21"/>
              </w:rPr>
            </w:pPr>
            <w:r>
              <w:rPr>
                <w:rFonts w:hint="eastAsia" w:ascii="仿宋" w:hAnsi="仿宋" w:eastAsia="仿宋" w:cs="仿宋"/>
                <w:sz w:val="21"/>
                <w:szCs w:val="21"/>
              </w:rPr>
              <w:t>批准发布质量手册，定期对质量管理体系进行管理评审，以保证持续有效地满足所选用的标准和满足本公司质量方针和目标的要求；</w:t>
            </w:r>
          </w:p>
          <w:p>
            <w:pPr>
              <w:numPr>
                <w:ilvl w:val="0"/>
                <w:numId w:val="5"/>
              </w:numPr>
              <w:rPr>
                <w:rFonts w:hint="eastAsia" w:ascii="仿宋" w:hAnsi="仿宋" w:eastAsia="仿宋" w:cs="仿宋"/>
                <w:sz w:val="21"/>
                <w:szCs w:val="21"/>
              </w:rPr>
            </w:pPr>
            <w:r>
              <w:rPr>
                <w:rFonts w:hint="eastAsia" w:ascii="仿宋" w:hAnsi="仿宋" w:eastAsia="仿宋" w:cs="仿宋"/>
                <w:sz w:val="21"/>
                <w:szCs w:val="21"/>
              </w:rPr>
              <w:t>对质量管理体系进行策划，以实现质量目标和保证质量管理体系实施并保持持续改进；</w:t>
            </w:r>
          </w:p>
          <w:p>
            <w:pPr>
              <w:numPr>
                <w:ilvl w:val="0"/>
                <w:numId w:val="5"/>
              </w:numPr>
              <w:rPr>
                <w:rFonts w:hint="eastAsia" w:ascii="仿宋" w:hAnsi="仿宋" w:eastAsia="仿宋" w:cs="仿宋"/>
                <w:sz w:val="21"/>
                <w:szCs w:val="21"/>
              </w:rPr>
            </w:pPr>
            <w:r>
              <w:rPr>
                <w:rFonts w:hint="eastAsia" w:ascii="仿宋" w:hAnsi="仿宋" w:eastAsia="仿宋" w:cs="仿宋"/>
                <w:sz w:val="21"/>
                <w:szCs w:val="21"/>
              </w:rPr>
              <w:t>以顾客为关注焦点和增强顾客满意为目的，确保顾客的要求予以满足；</w:t>
            </w:r>
          </w:p>
          <w:p>
            <w:pPr>
              <w:numPr>
                <w:ilvl w:val="0"/>
                <w:numId w:val="5"/>
              </w:numPr>
              <w:rPr>
                <w:rFonts w:hint="eastAsia" w:ascii="仿宋" w:hAnsi="仿宋" w:eastAsia="仿宋" w:cs="仿宋"/>
                <w:sz w:val="21"/>
                <w:szCs w:val="21"/>
              </w:rPr>
            </w:pPr>
            <w:r>
              <w:rPr>
                <w:rFonts w:hint="eastAsia" w:ascii="仿宋" w:hAnsi="仿宋" w:eastAsia="仿宋" w:cs="仿宋"/>
                <w:sz w:val="21"/>
                <w:szCs w:val="21"/>
              </w:rPr>
              <w:t>为质量管理体系有效运行提供充分的必要的资源。</w:t>
            </w:r>
          </w:p>
          <w:p>
            <w:pPr>
              <w:rPr>
                <w:rFonts w:hint="eastAsia" w:ascii="仿宋" w:hAnsi="仿宋" w:eastAsia="仿宋" w:cs="仿宋"/>
                <w:sz w:val="21"/>
                <w:szCs w:val="21"/>
              </w:rPr>
            </w:pPr>
            <w:r>
              <w:rPr>
                <w:rFonts w:hint="eastAsia" w:ascii="仿宋" w:hAnsi="仿宋" w:eastAsia="仿宋" w:cs="仿宋"/>
                <w:sz w:val="21"/>
                <w:szCs w:val="21"/>
              </w:rPr>
              <w:t>审核发现组织的角色、职责和权限基本得到有效沟通和贯彻实施。</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策划</w:t>
            </w:r>
          </w:p>
          <w:p>
            <w:pPr>
              <w:rPr>
                <w:rFonts w:hint="eastAsia" w:ascii="仿宋" w:hAnsi="仿宋" w:eastAsia="仿宋" w:cs="仿宋"/>
                <w:sz w:val="21"/>
                <w:szCs w:val="21"/>
              </w:rPr>
            </w:pPr>
            <w:r>
              <w:rPr>
                <w:rFonts w:hint="eastAsia" w:ascii="仿宋" w:hAnsi="仿宋" w:eastAsia="仿宋" w:cs="仿宋"/>
                <w:sz w:val="21"/>
                <w:szCs w:val="21"/>
              </w:rPr>
              <w:t>应对风险和机遇的措施</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6.1</w:t>
            </w: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企业有对风险和机遇的措施进行了识别和控制：</w:t>
            </w:r>
          </w:p>
          <w:p>
            <w:pPr>
              <w:rPr>
                <w:rFonts w:hint="eastAsia" w:ascii="仿宋" w:hAnsi="仿宋" w:eastAsia="仿宋" w:cs="仿宋"/>
                <w:sz w:val="21"/>
                <w:szCs w:val="21"/>
              </w:rPr>
            </w:pPr>
            <w:r>
              <w:rPr>
                <w:rFonts w:hint="eastAsia" w:ascii="仿宋" w:hAnsi="仿宋" w:eastAsia="仿宋" w:cs="仿宋"/>
                <w:sz w:val="21"/>
                <w:szCs w:val="21"/>
              </w:rPr>
              <w:t>企业目前识别风险点：</w:t>
            </w:r>
          </w:p>
          <w:p>
            <w:pPr>
              <w:rPr>
                <w:rFonts w:hint="eastAsia" w:ascii="仿宋" w:hAnsi="仿宋" w:eastAsia="仿宋" w:cs="仿宋"/>
                <w:sz w:val="21"/>
                <w:szCs w:val="21"/>
              </w:rPr>
            </w:pPr>
            <w:r>
              <w:rPr>
                <w:rFonts w:hint="eastAsia" w:ascii="仿宋" w:hAnsi="仿宋" w:eastAsia="仿宋" w:cs="仿宋"/>
                <w:sz w:val="21"/>
                <w:szCs w:val="21"/>
                <w:lang w:val="en-US" w:eastAsia="zh-CN"/>
              </w:rPr>
              <w:t>1、客户需求</w:t>
            </w:r>
            <w:r>
              <w:rPr>
                <w:rFonts w:hint="eastAsia" w:ascii="仿宋" w:hAnsi="仿宋" w:eastAsia="仿宋" w:cs="仿宋"/>
                <w:sz w:val="21"/>
                <w:szCs w:val="21"/>
              </w:rPr>
              <w:t xml:space="preserve"> ：</w:t>
            </w:r>
          </w:p>
          <w:p>
            <w:pPr>
              <w:rPr>
                <w:rFonts w:hint="eastAsia" w:ascii="仿宋" w:hAnsi="仿宋" w:eastAsia="仿宋" w:cs="仿宋"/>
                <w:sz w:val="21"/>
                <w:szCs w:val="21"/>
              </w:rPr>
            </w:pPr>
            <w:r>
              <w:rPr>
                <w:rFonts w:hint="eastAsia" w:ascii="仿宋" w:hAnsi="仿宋" w:eastAsia="仿宋" w:cs="仿宋"/>
                <w:b/>
                <w:sz w:val="21"/>
                <w:szCs w:val="21"/>
              </w:rPr>
              <w:t>风险：</w:t>
            </w:r>
            <w:r>
              <w:rPr>
                <w:rFonts w:hint="eastAsia" w:ascii="仿宋" w:hAnsi="仿宋" w:eastAsia="仿宋" w:cs="仿宋"/>
                <w:sz w:val="21"/>
                <w:szCs w:val="21"/>
              </w:rPr>
              <w:t>客户对产品质量标准提高，材料要求环保材料，以及对供应周期和售后服务的期望值提升，给公司材料采购、生产、质量和售后管理提出新的要求</w:t>
            </w:r>
          </w:p>
          <w:p>
            <w:pPr>
              <w:rPr>
                <w:rFonts w:hint="eastAsia" w:ascii="仿宋" w:hAnsi="仿宋" w:eastAsia="仿宋" w:cs="仿宋"/>
                <w:sz w:val="21"/>
                <w:szCs w:val="21"/>
              </w:rPr>
            </w:pPr>
            <w:r>
              <w:rPr>
                <w:rFonts w:hint="eastAsia" w:ascii="仿宋" w:hAnsi="仿宋" w:eastAsia="仿宋" w:cs="仿宋"/>
                <w:b/>
                <w:sz w:val="21"/>
                <w:szCs w:val="21"/>
              </w:rPr>
              <w:t>机遇：</w:t>
            </w:r>
            <w:r>
              <w:rPr>
                <w:rFonts w:hint="eastAsia" w:ascii="仿宋" w:hAnsi="仿宋" w:eastAsia="仿宋" w:cs="仿宋"/>
                <w:sz w:val="21"/>
                <w:szCs w:val="21"/>
              </w:rPr>
              <w:t>市场竞争的加剧，公司管理水平的提升，会给公司带来潜在的发展机遇遥控器向蓝牙方面发展，出现替代产品</w:t>
            </w:r>
          </w:p>
          <w:p>
            <w:pPr>
              <w:rPr>
                <w:rFonts w:hint="eastAsia" w:ascii="仿宋" w:hAnsi="仿宋" w:eastAsia="仿宋" w:cs="仿宋"/>
                <w:sz w:val="21"/>
                <w:szCs w:val="21"/>
              </w:rPr>
            </w:pPr>
            <w:r>
              <w:rPr>
                <w:rFonts w:hint="eastAsia" w:ascii="仿宋" w:hAnsi="仿宋" w:eastAsia="仿宋" w:cs="仿宋"/>
                <w:sz w:val="21"/>
                <w:szCs w:val="21"/>
              </w:rPr>
              <w:t>措施：</w:t>
            </w:r>
          </w:p>
          <w:p>
            <w:pPr>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eastAsia="zh-CN"/>
              </w:rPr>
              <w:t>）</w:t>
            </w:r>
            <w:r>
              <w:rPr>
                <w:rFonts w:hint="eastAsia" w:ascii="仿宋" w:hAnsi="仿宋" w:eastAsia="仿宋" w:cs="仿宋"/>
                <w:sz w:val="21"/>
                <w:szCs w:val="21"/>
              </w:rPr>
              <w:t>加强与客户进行质量标准制定的沟通，统一双方的标准和检测方法</w:t>
            </w:r>
          </w:p>
          <w:p>
            <w:pPr>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eastAsia="zh-CN"/>
              </w:rPr>
              <w:t>）</w:t>
            </w:r>
            <w:r>
              <w:rPr>
                <w:rFonts w:hint="eastAsia" w:ascii="仿宋" w:hAnsi="仿宋" w:eastAsia="仿宋" w:cs="仿宋"/>
                <w:sz w:val="21"/>
                <w:szCs w:val="21"/>
              </w:rPr>
              <w:t>做好生产计划的安排，保证生产计划的执行</w:t>
            </w:r>
          </w:p>
          <w:p>
            <w:pPr>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eastAsia="zh-CN"/>
              </w:rPr>
              <w:t>）</w:t>
            </w:r>
            <w:r>
              <w:rPr>
                <w:rFonts w:hint="eastAsia" w:ascii="仿宋" w:hAnsi="仿宋" w:eastAsia="仿宋" w:cs="仿宋"/>
                <w:sz w:val="21"/>
                <w:szCs w:val="21"/>
              </w:rPr>
              <w:t>加大客户交流沟通，及时处理客户的需求和意见</w:t>
            </w:r>
          </w:p>
          <w:p>
            <w:pPr>
              <w:jc w:val="both"/>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产品质量</w:t>
            </w:r>
            <w:r>
              <w:rPr>
                <w:rFonts w:hint="eastAsia" w:ascii="仿宋" w:hAnsi="仿宋" w:eastAsia="仿宋" w:cs="仿宋"/>
                <w:sz w:val="21"/>
                <w:szCs w:val="21"/>
                <w:lang w:eastAsia="zh-CN"/>
              </w:rPr>
              <w:t>、</w:t>
            </w:r>
            <w:r>
              <w:rPr>
                <w:rFonts w:hint="eastAsia" w:ascii="仿宋" w:hAnsi="仿宋" w:eastAsia="仿宋" w:cs="仿宋"/>
                <w:sz w:val="21"/>
                <w:szCs w:val="21"/>
              </w:rPr>
              <w:t>顾客满意：</w:t>
            </w:r>
          </w:p>
          <w:p>
            <w:pPr>
              <w:rPr>
                <w:rFonts w:hint="eastAsia" w:ascii="仿宋" w:hAnsi="仿宋" w:eastAsia="仿宋" w:cs="仿宋"/>
                <w:sz w:val="21"/>
                <w:szCs w:val="21"/>
              </w:rPr>
            </w:pPr>
            <w:r>
              <w:rPr>
                <w:rFonts w:hint="eastAsia" w:ascii="仿宋" w:hAnsi="仿宋" w:eastAsia="仿宋" w:cs="仿宋"/>
                <w:b/>
                <w:sz w:val="21"/>
                <w:szCs w:val="21"/>
              </w:rPr>
              <w:t>风险：</w:t>
            </w:r>
            <w:r>
              <w:rPr>
                <w:rFonts w:hint="eastAsia" w:ascii="仿宋" w:hAnsi="仿宋" w:eastAsia="仿宋" w:cs="仿宋"/>
                <w:sz w:val="21"/>
                <w:szCs w:val="21"/>
              </w:rPr>
              <w:t>产品质量不合格，影响顾客满意。</w:t>
            </w:r>
          </w:p>
          <w:p>
            <w:pPr>
              <w:rPr>
                <w:rFonts w:hint="eastAsia" w:ascii="仿宋" w:hAnsi="仿宋" w:eastAsia="仿宋" w:cs="仿宋"/>
                <w:spacing w:val="-6"/>
                <w:sz w:val="21"/>
                <w:szCs w:val="21"/>
              </w:rPr>
            </w:pPr>
            <w:r>
              <w:rPr>
                <w:rFonts w:hint="eastAsia" w:ascii="仿宋" w:hAnsi="仿宋" w:eastAsia="仿宋" w:cs="仿宋"/>
                <w:b/>
                <w:sz w:val="21"/>
                <w:szCs w:val="21"/>
              </w:rPr>
              <w:t>机遇：</w:t>
            </w:r>
            <w:r>
              <w:rPr>
                <w:rFonts w:hint="eastAsia" w:ascii="仿宋" w:hAnsi="仿宋" w:eastAsia="仿宋" w:cs="仿宋"/>
                <w:sz w:val="21"/>
                <w:szCs w:val="21"/>
              </w:rPr>
              <w:t>加强产品质量控制，增强市场竞争力</w:t>
            </w:r>
            <w:r>
              <w:rPr>
                <w:rFonts w:hint="eastAsia" w:ascii="仿宋" w:hAnsi="仿宋" w:eastAsia="仿宋" w:cs="仿宋"/>
                <w:spacing w:val="-6"/>
                <w:sz w:val="21"/>
                <w:szCs w:val="21"/>
              </w:rPr>
              <w:t>。</w:t>
            </w:r>
          </w:p>
          <w:p>
            <w:pPr>
              <w:rPr>
                <w:rFonts w:hint="eastAsia" w:ascii="仿宋" w:hAnsi="仿宋" w:eastAsia="仿宋" w:cs="仿宋"/>
                <w:sz w:val="21"/>
                <w:szCs w:val="21"/>
              </w:rPr>
            </w:pPr>
            <w:r>
              <w:rPr>
                <w:rFonts w:hint="eastAsia" w:ascii="仿宋" w:hAnsi="仿宋" w:eastAsia="仿宋" w:cs="仿宋"/>
                <w:sz w:val="21"/>
                <w:szCs w:val="21"/>
              </w:rPr>
              <w:t>措施：加强原材料的质量控制、增加过程质量控制力度，对质检员严格考核合格后上岗</w:t>
            </w:r>
          </w:p>
          <w:p>
            <w:pPr>
              <w:rPr>
                <w:rFonts w:hint="eastAsia" w:ascii="仿宋" w:hAnsi="仿宋" w:eastAsia="仿宋" w:cs="仿宋"/>
                <w:sz w:val="21"/>
                <w:szCs w:val="21"/>
                <w:lang w:eastAsia="zh-CN"/>
              </w:rPr>
            </w:pPr>
            <w:r>
              <w:rPr>
                <w:rFonts w:hint="eastAsia" w:ascii="仿宋" w:hAnsi="仿宋" w:eastAsia="仿宋" w:cs="仿宋"/>
                <w:sz w:val="21"/>
                <w:szCs w:val="21"/>
                <w:lang w:eastAsia="zh-CN"/>
              </w:rPr>
              <w:t>。。。。。。</w:t>
            </w:r>
          </w:p>
          <w:p>
            <w:pPr>
              <w:rPr>
                <w:rFonts w:hint="eastAsia" w:ascii="仿宋" w:hAnsi="仿宋" w:eastAsia="仿宋" w:cs="仿宋"/>
                <w:sz w:val="21"/>
                <w:szCs w:val="21"/>
              </w:rPr>
            </w:pPr>
            <w:r>
              <w:rPr>
                <w:rFonts w:hint="eastAsia" w:ascii="仿宋" w:hAnsi="仿宋" w:eastAsia="仿宋" w:cs="仿宋"/>
                <w:sz w:val="21"/>
                <w:szCs w:val="21"/>
              </w:rPr>
              <w:t>风险、机遇识别充分，措施有效。目前未发生事故。</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质量目标及其实现的策划</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6.2</w:t>
            </w: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公司总的质量目标为：</w:t>
            </w:r>
          </w:p>
          <w:p>
            <w:pPr>
              <w:rPr>
                <w:rFonts w:hint="eastAsia" w:ascii="仿宋" w:hAnsi="仿宋" w:eastAsia="仿宋" w:cs="仿宋"/>
                <w:sz w:val="21"/>
                <w:szCs w:val="21"/>
              </w:rPr>
            </w:pPr>
            <w:r>
              <w:rPr>
                <w:rFonts w:hint="eastAsia" w:ascii="仿宋" w:hAnsi="仿宋" w:eastAsia="仿宋" w:cs="仿宋"/>
                <w:sz w:val="21"/>
                <w:szCs w:val="21"/>
              </w:rPr>
              <w:t>1.</w:t>
            </w:r>
            <w:r>
              <w:rPr>
                <w:rFonts w:hint="eastAsia" w:ascii="Times New Roman" w:hAnsi="Times New Roman" w:eastAsia="宋体" w:cs="Times New Roman"/>
                <w:sz w:val="18"/>
                <w:szCs w:val="22"/>
              </w:rPr>
              <w:t>产</w:t>
            </w:r>
            <w:r>
              <w:rPr>
                <w:rFonts w:hint="eastAsia" w:ascii="仿宋" w:hAnsi="仿宋" w:eastAsia="仿宋" w:cs="仿宋"/>
                <w:sz w:val="21"/>
                <w:szCs w:val="21"/>
              </w:rPr>
              <w:t>品一次交验合格率</w:t>
            </w:r>
            <w:r>
              <w:rPr>
                <w:rFonts w:hint="eastAsia" w:ascii="仿宋" w:hAnsi="仿宋" w:eastAsia="仿宋" w:cs="仿宋"/>
                <w:sz w:val="21"/>
                <w:szCs w:val="21"/>
                <w:lang w:eastAsia="zh-CN"/>
              </w:rPr>
              <w:t>&gt;</w:t>
            </w:r>
            <w:r>
              <w:rPr>
                <w:rFonts w:hint="eastAsia" w:ascii="仿宋" w:hAnsi="仿宋" w:eastAsia="仿宋" w:cs="仿宋"/>
                <w:sz w:val="21"/>
                <w:szCs w:val="21"/>
              </w:rPr>
              <w:t>9</w:t>
            </w:r>
            <w:r>
              <w:rPr>
                <w:rFonts w:hint="eastAsia" w:ascii="仿宋" w:hAnsi="仿宋" w:eastAsia="仿宋" w:cs="仿宋"/>
                <w:sz w:val="21"/>
                <w:szCs w:val="21"/>
                <w:lang w:val="en-US" w:eastAsia="zh-CN"/>
              </w:rPr>
              <w:t>8</w:t>
            </w:r>
            <w:r>
              <w:rPr>
                <w:rFonts w:hint="eastAsia" w:ascii="仿宋" w:hAnsi="仿宋" w:eastAsia="仿宋" w:cs="仿宋"/>
                <w:sz w:val="21"/>
                <w:szCs w:val="21"/>
              </w:rPr>
              <w:t>%</w:t>
            </w:r>
            <w:r>
              <w:rPr>
                <w:rFonts w:hint="eastAsia" w:ascii="仿宋" w:hAnsi="仿宋" w:eastAsia="仿宋" w:cs="仿宋"/>
                <w:sz w:val="21"/>
                <w:szCs w:val="21"/>
                <w:lang w:eastAsia="zh-CN"/>
              </w:rPr>
              <w:t>；</w:t>
            </w:r>
          </w:p>
          <w:p>
            <w:pP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.顾客满意率≥9</w:t>
            </w:r>
            <w:r>
              <w:rPr>
                <w:rFonts w:hint="eastAsia" w:ascii="仿宋" w:hAnsi="仿宋" w:eastAsia="仿宋" w:cs="仿宋"/>
                <w:sz w:val="21"/>
                <w:szCs w:val="21"/>
                <w:lang w:val="en-US" w:eastAsia="zh-CN"/>
              </w:rPr>
              <w:t>5</w:t>
            </w:r>
            <w:r>
              <w:rPr>
                <w:rFonts w:hint="eastAsia" w:ascii="仿宋" w:hAnsi="仿宋" w:eastAsia="仿宋" w:cs="仿宋"/>
                <w:sz w:val="21"/>
                <w:szCs w:val="21"/>
              </w:rPr>
              <w:t>%</w:t>
            </w:r>
          </w:p>
          <w:p>
            <w:pPr>
              <w:rPr>
                <w:rFonts w:hint="eastAsia" w:ascii="仿宋" w:hAnsi="仿宋" w:eastAsia="仿宋" w:cs="仿宋"/>
                <w:sz w:val="21"/>
                <w:szCs w:val="21"/>
              </w:rPr>
            </w:pPr>
            <w:r>
              <w:rPr>
                <w:rFonts w:hint="eastAsia" w:ascii="仿宋" w:hAnsi="仿宋" w:eastAsia="仿宋" w:cs="仿宋"/>
                <w:sz w:val="21"/>
                <w:szCs w:val="21"/>
              </w:rPr>
              <w:t>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3-4</w:t>
            </w:r>
            <w:r>
              <w:rPr>
                <w:rFonts w:hint="eastAsia" w:ascii="仿宋" w:hAnsi="仿宋" w:eastAsia="仿宋" w:cs="仿宋"/>
                <w:sz w:val="21"/>
                <w:szCs w:val="21"/>
              </w:rPr>
              <w:t>月</w:t>
            </w:r>
            <w:r>
              <w:rPr>
                <w:rFonts w:hint="eastAsia" w:ascii="仿宋" w:hAnsi="仿宋" w:eastAsia="仿宋" w:cs="仿宋"/>
                <w:sz w:val="21"/>
                <w:szCs w:val="21"/>
                <w:lang w:val="en-US" w:eastAsia="zh-CN"/>
              </w:rPr>
              <w:t>季度</w:t>
            </w:r>
            <w:r>
              <w:rPr>
                <w:rFonts w:hint="eastAsia" w:ascii="仿宋" w:hAnsi="仿宋" w:eastAsia="仿宋" w:cs="仿宋"/>
                <w:sz w:val="21"/>
                <w:szCs w:val="21"/>
              </w:rPr>
              <w:t>目标完成情况：均完成；</w:t>
            </w:r>
          </w:p>
          <w:p>
            <w:pPr>
              <w:rPr>
                <w:rFonts w:hint="eastAsia" w:ascii="仿宋" w:hAnsi="仿宋" w:eastAsia="仿宋" w:cs="仿宋"/>
                <w:sz w:val="21"/>
                <w:szCs w:val="21"/>
              </w:rPr>
            </w:pPr>
            <w:r>
              <w:rPr>
                <w:rFonts w:hint="eastAsia" w:ascii="仿宋" w:hAnsi="仿宋" w:eastAsia="仿宋" w:cs="仿宋"/>
                <w:sz w:val="21"/>
                <w:szCs w:val="21"/>
              </w:rPr>
              <w:t>公司的质量目标已分解到相关职能部门，规定了计算方法及统计周期，符合要求。</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变更的策划</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6.3</w:t>
            </w: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rFonts w:hint="eastAsia" w:ascii="仿宋" w:hAnsi="仿宋" w:eastAsia="仿宋" w:cs="仿宋"/>
                <w:sz w:val="21"/>
                <w:szCs w:val="21"/>
              </w:rPr>
            </w:pPr>
            <w:r>
              <w:rPr>
                <w:rFonts w:hint="eastAsia" w:ascii="仿宋" w:hAnsi="仿宋" w:eastAsia="仿宋" w:cs="仿宋"/>
                <w:sz w:val="21"/>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rFonts w:hint="eastAsia" w:ascii="仿宋" w:hAnsi="仿宋" w:eastAsia="仿宋" w:cs="仿宋"/>
                <w:sz w:val="21"/>
                <w:szCs w:val="21"/>
              </w:rPr>
            </w:pPr>
            <w:r>
              <w:rPr>
                <w:rFonts w:hint="eastAsia" w:ascii="仿宋" w:hAnsi="仿宋" w:eastAsia="仿宋" w:cs="仿宋"/>
                <w:sz w:val="21"/>
                <w:szCs w:val="21"/>
              </w:rPr>
              <w:t>体系运行以来，暂无变更情况发生。</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资源总则</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7.1.1</w:t>
            </w:r>
          </w:p>
        </w:tc>
        <w:tc>
          <w:tcPr>
            <w:tcW w:w="10004" w:type="dxa"/>
            <w:vAlign w:val="center"/>
          </w:tcPr>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企业配备资源状况</w:t>
            </w:r>
          </w:p>
          <w:p>
            <w:pPr>
              <w:numPr>
                <w:ilvl w:val="0"/>
                <w:numId w:val="0"/>
              </w:numPr>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企业目前主要工作人员</w:t>
            </w:r>
            <w:r>
              <w:rPr>
                <w:rFonts w:hint="eastAsia" w:ascii="仿宋" w:hAnsi="仿宋" w:eastAsia="仿宋" w:cs="仿宋"/>
                <w:sz w:val="21"/>
                <w:szCs w:val="21"/>
                <w:lang w:val="en-US" w:eastAsia="zh-CN"/>
              </w:rPr>
              <w:t>13</w:t>
            </w:r>
            <w:r>
              <w:rPr>
                <w:rFonts w:hint="eastAsia" w:ascii="仿宋" w:hAnsi="仿宋" w:eastAsia="仿宋" w:cs="仿宋"/>
                <w:sz w:val="21"/>
                <w:szCs w:val="21"/>
              </w:rPr>
              <w:t>名，包括管理、销售和采购人员</w:t>
            </w:r>
            <w:r>
              <w:rPr>
                <w:rFonts w:hint="eastAsia" w:ascii="仿宋" w:hAnsi="仿宋" w:eastAsia="仿宋" w:cs="仿宋"/>
                <w:sz w:val="21"/>
                <w:szCs w:val="21"/>
                <w:lang w:val="en-US" w:eastAsia="zh-CN"/>
              </w:rPr>
              <w:t>、</w:t>
            </w:r>
            <w:r>
              <w:rPr>
                <w:rFonts w:hint="eastAsia" w:ascii="仿宋" w:hAnsi="仿宋" w:eastAsia="仿宋" w:cs="仿宋"/>
                <w:sz w:val="21"/>
                <w:szCs w:val="21"/>
              </w:rPr>
              <w:t>生产和质检人员等。可满足产品和服务控制需要。</w:t>
            </w:r>
          </w:p>
          <w:p>
            <w:pPr>
              <w:numPr>
                <w:ilvl w:val="0"/>
                <w:numId w:val="0"/>
              </w:numPr>
              <w:rPr>
                <w:rFonts w:hint="eastAsia" w:ascii="仿宋" w:hAnsi="仿宋" w:eastAsia="仿宋" w:cs="仿宋"/>
                <w:sz w:val="21"/>
                <w:szCs w:val="21"/>
              </w:rPr>
            </w:pPr>
            <w:r>
              <w:rPr>
                <w:rFonts w:hint="eastAsia" w:ascii="仿宋" w:hAnsi="仿宋" w:eastAsia="仿宋" w:cs="仿宋"/>
                <w:sz w:val="21"/>
                <w:szCs w:val="21"/>
                <w:lang w:val="en-US" w:eastAsia="zh-CN"/>
              </w:rPr>
              <w:t>2、基础设施</w:t>
            </w:r>
          </w:p>
          <w:p>
            <w:pPr>
              <w:numPr>
                <w:ilvl w:val="0"/>
                <w:numId w:val="6"/>
              </w:numPr>
              <w:rPr>
                <w:rFonts w:hint="eastAsia" w:ascii="仿宋" w:hAnsi="仿宋" w:eastAsia="仿宋" w:cs="仿宋"/>
                <w:sz w:val="21"/>
                <w:szCs w:val="21"/>
                <w:u w:val="none"/>
              </w:rPr>
            </w:pPr>
            <w:r>
              <w:rPr>
                <w:rFonts w:hint="eastAsia" w:ascii="仿宋" w:hAnsi="仿宋" w:eastAsia="仿宋" w:cs="仿宋"/>
                <w:sz w:val="21"/>
                <w:szCs w:val="21"/>
                <w:lang w:val="en-US" w:eastAsia="zh-CN"/>
              </w:rPr>
              <w:t>生产设备：</w:t>
            </w:r>
            <w:r>
              <w:rPr>
                <w:rFonts w:hint="eastAsia" w:ascii="仿宋" w:hAnsi="仿宋" w:eastAsia="仿宋" w:cs="仿宋"/>
                <w:color w:val="000000"/>
                <w:sz w:val="21"/>
                <w:szCs w:val="21"/>
                <w:u w:val="none"/>
                <w:lang w:eastAsia="zh-CN"/>
              </w:rPr>
              <w:t>电压互感器负载箱、绕线机、工频高电压试验控制台、电热鼓风恒温干燥箱</w:t>
            </w:r>
            <w:r>
              <w:rPr>
                <w:rFonts w:hint="eastAsia" w:ascii="仿宋" w:hAnsi="仿宋" w:eastAsia="仿宋" w:cs="仿宋"/>
                <w:sz w:val="21"/>
                <w:szCs w:val="21"/>
                <w:u w:val="none"/>
              </w:rPr>
              <w:t>等生产设备</w:t>
            </w:r>
          </w:p>
          <w:p>
            <w:pPr>
              <w:widowControl/>
              <w:spacing w:before="40"/>
              <w:jc w:val="left"/>
              <w:rPr>
                <w:rFonts w:hint="eastAsia" w:ascii="仿宋" w:hAnsi="仿宋" w:eastAsia="仿宋" w:cs="仿宋"/>
                <w:sz w:val="21"/>
                <w:szCs w:val="21"/>
                <w:u w:val="none"/>
              </w:rPr>
            </w:pPr>
            <w:r>
              <w:rPr>
                <w:rFonts w:hint="eastAsia" w:ascii="仿宋" w:hAnsi="仿宋" w:eastAsia="仿宋" w:cs="仿宋"/>
                <w:sz w:val="21"/>
                <w:szCs w:val="21"/>
                <w:u w:val="none"/>
                <w:lang w:val="en-US" w:eastAsia="zh-CN"/>
              </w:rPr>
              <w:t>检测设备：</w:t>
            </w:r>
            <w:r>
              <w:rPr>
                <w:rFonts w:hint="eastAsia" w:ascii="仿宋" w:hAnsi="仿宋" w:eastAsia="仿宋" w:cs="仿宋"/>
                <w:color w:val="000000"/>
                <w:sz w:val="21"/>
                <w:szCs w:val="21"/>
                <w:u w:val="none"/>
                <w:lang w:val="en-US" w:eastAsia="zh-CN"/>
              </w:rPr>
              <w:t>数字式互感器校验仪</w:t>
            </w:r>
            <w:r>
              <w:rPr>
                <w:rFonts w:hint="eastAsia" w:ascii="仿宋" w:hAnsi="仿宋" w:eastAsia="仿宋" w:cs="仿宋"/>
                <w:sz w:val="21"/>
                <w:szCs w:val="21"/>
                <w:u w:val="none"/>
              </w:rPr>
              <w:t>等监视测量设备；</w:t>
            </w:r>
          </w:p>
          <w:p>
            <w:pPr>
              <w:numPr>
                <w:ilvl w:val="0"/>
                <w:numId w:val="6"/>
              </w:numPr>
              <w:rPr>
                <w:rFonts w:hint="eastAsia" w:ascii="仿宋" w:hAnsi="仿宋" w:eastAsia="仿宋" w:cs="仿宋"/>
                <w:sz w:val="21"/>
                <w:szCs w:val="21"/>
              </w:rPr>
            </w:pPr>
            <w:r>
              <w:rPr>
                <w:rFonts w:hint="eastAsia" w:ascii="仿宋" w:hAnsi="仿宋" w:eastAsia="仿宋" w:cs="仿宋"/>
                <w:sz w:val="21"/>
                <w:szCs w:val="21"/>
                <w:lang w:val="en-US" w:eastAsia="zh-CN"/>
              </w:rPr>
              <w:t>办公设施：</w:t>
            </w:r>
            <w:r>
              <w:rPr>
                <w:rFonts w:hint="eastAsia" w:ascii="仿宋" w:hAnsi="仿宋" w:eastAsia="仿宋" w:cs="仿宋"/>
                <w:sz w:val="21"/>
                <w:szCs w:val="21"/>
              </w:rPr>
              <w:t>电话，电脑、打印机、复印机、空调、办公桌椅等办公和通讯等设备/设施。</w:t>
            </w:r>
          </w:p>
          <w:p>
            <w:pPr>
              <w:numPr>
                <w:ilvl w:val="0"/>
                <w:numId w:val="7"/>
              </w:numPr>
              <w:rPr>
                <w:rFonts w:hint="eastAsia" w:ascii="仿宋" w:hAnsi="仿宋" w:eastAsia="仿宋" w:cs="仿宋"/>
                <w:sz w:val="21"/>
                <w:szCs w:val="21"/>
              </w:rPr>
            </w:pPr>
            <w:r>
              <w:rPr>
                <w:rFonts w:hint="eastAsia" w:ascii="仿宋" w:hAnsi="仿宋" w:eastAsia="仿宋" w:cs="仿宋"/>
                <w:sz w:val="21"/>
                <w:szCs w:val="21"/>
              </w:rPr>
              <w:t>特种设备：</w:t>
            </w:r>
            <w:r>
              <w:rPr>
                <w:rFonts w:hint="eastAsia" w:ascii="仿宋" w:hAnsi="仿宋" w:eastAsia="仿宋" w:cs="仿宋"/>
                <w:sz w:val="21"/>
                <w:szCs w:val="21"/>
                <w:lang w:val="en-US" w:eastAsia="zh-CN"/>
              </w:rPr>
              <w:t>无</w:t>
            </w:r>
            <w:r>
              <w:rPr>
                <w:rFonts w:hint="eastAsia" w:ascii="仿宋" w:hAnsi="仿宋" w:eastAsia="仿宋" w:cs="仿宋"/>
                <w:sz w:val="21"/>
                <w:szCs w:val="21"/>
              </w:rPr>
              <w:t>。</w:t>
            </w:r>
          </w:p>
          <w:p>
            <w:pPr>
              <w:numPr>
                <w:ilvl w:val="0"/>
                <w:numId w:val="7"/>
              </w:numPr>
              <w:rPr>
                <w:rFonts w:hint="eastAsia" w:ascii="仿宋" w:hAnsi="仿宋" w:eastAsia="仿宋" w:cs="仿宋"/>
                <w:sz w:val="21"/>
                <w:szCs w:val="21"/>
              </w:rPr>
            </w:pPr>
            <w:r>
              <w:rPr>
                <w:rFonts w:hint="eastAsia" w:ascii="仿宋" w:hAnsi="仿宋" w:eastAsia="仿宋" w:cs="仿宋"/>
                <w:sz w:val="21"/>
                <w:szCs w:val="21"/>
                <w:lang w:val="en-US" w:eastAsia="zh-CN"/>
              </w:rPr>
              <w:t>企业租赁</w:t>
            </w:r>
            <w:r>
              <w:rPr>
                <w:rFonts w:hint="eastAsia" w:ascii="仿宋" w:hAnsi="仿宋" w:eastAsia="仿宋" w:cs="仿宋"/>
                <w:sz w:val="21"/>
                <w:szCs w:val="21"/>
                <w:lang w:eastAsia="zh-CN"/>
              </w:rPr>
              <w:t>安平县南张沃村北500米</w:t>
            </w:r>
            <w:r>
              <w:rPr>
                <w:rFonts w:hint="eastAsia" w:ascii="仿宋" w:hAnsi="仿宋" w:eastAsia="仿宋" w:cs="仿宋"/>
                <w:sz w:val="21"/>
                <w:szCs w:val="21"/>
                <w:lang w:val="en-US" w:eastAsia="zh-CN"/>
              </w:rPr>
              <w:t>作为办公经营地</w:t>
            </w:r>
          </w:p>
          <w:p>
            <w:pPr>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外部资源，如供方、客户等相关方。</w:t>
            </w:r>
          </w:p>
          <w:p>
            <w:pPr>
              <w:rPr>
                <w:rFonts w:hint="eastAsia" w:ascii="仿宋" w:hAnsi="仿宋" w:eastAsia="仿宋" w:cs="仿宋"/>
                <w:sz w:val="21"/>
                <w:szCs w:val="21"/>
              </w:rPr>
            </w:pPr>
            <w:r>
              <w:rPr>
                <w:rFonts w:hint="eastAsia" w:ascii="仿宋" w:hAnsi="仿宋" w:eastAsia="仿宋" w:cs="仿宋"/>
                <w:sz w:val="21"/>
                <w:szCs w:val="21"/>
              </w:rPr>
              <w:t>目前企业所提供的内外部资源基本能满足管理体系运行的需要。</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管理评审</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9.3</w:t>
            </w: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公司制定了编号：《管理评审控制程序》，文件规定每年至少进行一次管理评审。总经理于202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10</w:t>
            </w:r>
            <w:r>
              <w:rPr>
                <w:rFonts w:hint="eastAsia" w:ascii="仿宋" w:hAnsi="仿宋" w:eastAsia="仿宋" w:cs="仿宋"/>
                <w:sz w:val="21"/>
                <w:szCs w:val="21"/>
              </w:rPr>
              <w:t>月</w:t>
            </w:r>
            <w:r>
              <w:rPr>
                <w:rFonts w:hint="eastAsia" w:ascii="仿宋" w:hAnsi="仿宋" w:eastAsia="仿宋" w:cs="仿宋"/>
                <w:sz w:val="21"/>
                <w:szCs w:val="21"/>
                <w:lang w:val="en-US" w:eastAsia="zh-CN"/>
              </w:rPr>
              <w:t>24</w:t>
            </w:r>
            <w:r>
              <w:rPr>
                <w:rFonts w:hint="eastAsia" w:ascii="仿宋" w:hAnsi="仿宋" w:eastAsia="仿宋" w:cs="仿宋"/>
                <w:sz w:val="21"/>
                <w:szCs w:val="21"/>
              </w:rPr>
              <w:t>日组织进行了一次管理评审。</w:t>
            </w:r>
          </w:p>
          <w:p>
            <w:pPr>
              <w:rPr>
                <w:rFonts w:hint="eastAsia" w:ascii="仿宋" w:hAnsi="仿宋" w:eastAsia="仿宋" w:cs="仿宋"/>
                <w:sz w:val="21"/>
                <w:szCs w:val="21"/>
              </w:rPr>
            </w:pPr>
            <w:r>
              <w:rPr>
                <w:rFonts w:hint="eastAsia" w:ascii="仿宋" w:hAnsi="仿宋" w:eastAsia="仿宋" w:cs="仿宋"/>
                <w:sz w:val="21"/>
                <w:szCs w:val="21"/>
              </w:rPr>
              <w:t>查《管理评审计划》策划了管理评审目的、时间、参加人员、管理评审内容及资料等。总经理批准。</w:t>
            </w:r>
          </w:p>
          <w:p>
            <w:pPr>
              <w:tabs>
                <w:tab w:val="left" w:pos="840"/>
                <w:tab w:val="left" w:pos="1155"/>
              </w:tabs>
              <w:spacing w:line="360" w:lineRule="auto"/>
              <w:ind w:firstLine="315" w:firstLineChars="150"/>
              <w:rPr>
                <w:rFonts w:hint="eastAsia" w:ascii="仿宋" w:hAnsi="仿宋" w:eastAsia="仿宋" w:cs="仿宋"/>
                <w:sz w:val="21"/>
                <w:szCs w:val="21"/>
              </w:rPr>
            </w:pPr>
            <w:r>
              <w:rPr>
                <w:rFonts w:hint="eastAsia" w:ascii="仿宋" w:hAnsi="仿宋" w:eastAsia="仿宋" w:cs="仿宋"/>
                <w:sz w:val="21"/>
                <w:szCs w:val="21"/>
              </w:rPr>
              <w:t>管理评审输入由管代和各部门收集并提供相关材料，内容基本涵盖：</w:t>
            </w:r>
          </w:p>
          <w:p>
            <w:pPr>
              <w:tabs>
                <w:tab w:val="left" w:pos="840"/>
                <w:tab w:val="left" w:pos="1155"/>
              </w:tabs>
              <w:spacing w:line="360" w:lineRule="auto"/>
              <w:ind w:firstLine="315" w:firstLineChars="150"/>
              <w:rPr>
                <w:rFonts w:hint="eastAsia" w:ascii="仿宋" w:hAnsi="仿宋" w:eastAsia="仿宋" w:cs="仿宋"/>
                <w:bCs/>
                <w:sz w:val="21"/>
                <w:szCs w:val="21"/>
                <w:lang w:val="zh-CN"/>
              </w:rPr>
            </w:pPr>
            <w:r>
              <w:rPr>
                <w:rFonts w:hint="eastAsia" w:ascii="仿宋" w:hAnsi="仿宋" w:eastAsia="仿宋" w:cs="仿宋"/>
                <w:bCs/>
                <w:sz w:val="21"/>
                <w:szCs w:val="21"/>
                <w:lang w:val="zh-CN"/>
              </w:rPr>
              <w:t xml:space="preserve">1、管理评审所采取措施的实施情况； </w:t>
            </w:r>
          </w:p>
          <w:p>
            <w:pPr>
              <w:tabs>
                <w:tab w:val="left" w:pos="840"/>
                <w:tab w:val="left" w:pos="1155"/>
              </w:tabs>
              <w:spacing w:line="360" w:lineRule="auto"/>
              <w:ind w:firstLine="315" w:firstLineChars="150"/>
              <w:rPr>
                <w:rFonts w:hint="eastAsia" w:ascii="仿宋" w:hAnsi="仿宋" w:eastAsia="仿宋" w:cs="仿宋"/>
                <w:bCs/>
                <w:sz w:val="21"/>
                <w:szCs w:val="21"/>
                <w:lang w:val="zh-CN"/>
              </w:rPr>
            </w:pPr>
            <w:r>
              <w:rPr>
                <w:rFonts w:hint="eastAsia" w:ascii="仿宋" w:hAnsi="仿宋" w:eastAsia="仿宋" w:cs="仿宋"/>
                <w:bCs/>
                <w:sz w:val="21"/>
                <w:szCs w:val="21"/>
                <w:lang w:val="zh-CN"/>
              </w:rPr>
              <w:t>2、以下方面的变化：</w:t>
            </w:r>
          </w:p>
          <w:p>
            <w:pPr>
              <w:tabs>
                <w:tab w:val="left" w:pos="840"/>
                <w:tab w:val="left" w:pos="1155"/>
              </w:tabs>
              <w:spacing w:line="360" w:lineRule="auto"/>
              <w:ind w:firstLine="630" w:firstLineChars="300"/>
              <w:rPr>
                <w:rFonts w:hint="eastAsia" w:ascii="仿宋" w:hAnsi="仿宋" w:eastAsia="仿宋" w:cs="仿宋"/>
                <w:bCs/>
                <w:sz w:val="21"/>
                <w:szCs w:val="21"/>
                <w:lang w:val="zh-CN"/>
              </w:rPr>
            </w:pPr>
            <w:r>
              <w:rPr>
                <w:rFonts w:hint="eastAsia" w:ascii="仿宋" w:hAnsi="仿宋" w:eastAsia="仿宋" w:cs="仿宋"/>
                <w:bCs/>
                <w:sz w:val="21"/>
                <w:szCs w:val="21"/>
                <w:lang w:val="zh-CN"/>
              </w:rPr>
              <w:t xml:space="preserve">1）与管理体系相关的内外部因素问题； </w:t>
            </w:r>
          </w:p>
          <w:p>
            <w:pPr>
              <w:tabs>
                <w:tab w:val="left" w:pos="840"/>
                <w:tab w:val="left" w:pos="1155"/>
              </w:tabs>
              <w:spacing w:line="360" w:lineRule="auto"/>
              <w:ind w:firstLine="630" w:firstLineChars="300"/>
              <w:rPr>
                <w:rFonts w:hint="eastAsia" w:ascii="仿宋" w:hAnsi="仿宋" w:eastAsia="仿宋" w:cs="仿宋"/>
                <w:bCs/>
                <w:sz w:val="21"/>
                <w:szCs w:val="21"/>
                <w:lang w:val="zh-CN"/>
              </w:rPr>
            </w:pPr>
            <w:r>
              <w:rPr>
                <w:rFonts w:hint="eastAsia" w:ascii="仿宋" w:hAnsi="仿宋" w:eastAsia="仿宋" w:cs="仿宋"/>
                <w:bCs/>
                <w:sz w:val="21"/>
                <w:szCs w:val="21"/>
                <w:lang w:val="zh-CN"/>
              </w:rPr>
              <w:t xml:space="preserve">2）相关方的需求和期望，包括合规义务； </w:t>
            </w:r>
          </w:p>
          <w:p>
            <w:pPr>
              <w:tabs>
                <w:tab w:val="left" w:pos="840"/>
                <w:tab w:val="left" w:pos="1155"/>
              </w:tabs>
              <w:spacing w:line="360" w:lineRule="auto"/>
              <w:ind w:firstLine="630" w:firstLineChars="300"/>
              <w:rPr>
                <w:rFonts w:hint="eastAsia" w:ascii="仿宋" w:hAnsi="仿宋" w:eastAsia="仿宋" w:cs="仿宋"/>
                <w:bCs/>
                <w:sz w:val="21"/>
                <w:szCs w:val="21"/>
                <w:lang w:val="zh-CN"/>
              </w:rPr>
            </w:pPr>
            <w:r>
              <w:rPr>
                <w:rFonts w:hint="eastAsia" w:ascii="仿宋" w:hAnsi="仿宋" w:eastAsia="仿宋" w:cs="仿宋"/>
                <w:bCs/>
                <w:sz w:val="21"/>
                <w:szCs w:val="21"/>
                <w:lang w:val="zh-CN"/>
              </w:rPr>
              <w:t xml:space="preserve">3）其重要环境因素； </w:t>
            </w:r>
          </w:p>
          <w:p>
            <w:pPr>
              <w:tabs>
                <w:tab w:val="left" w:pos="840"/>
                <w:tab w:val="left" w:pos="1155"/>
              </w:tabs>
              <w:spacing w:line="360" w:lineRule="auto"/>
              <w:ind w:firstLine="630" w:firstLineChars="300"/>
              <w:rPr>
                <w:rFonts w:hint="eastAsia" w:ascii="仿宋" w:hAnsi="仿宋" w:eastAsia="仿宋" w:cs="仿宋"/>
                <w:bCs/>
                <w:sz w:val="21"/>
                <w:szCs w:val="21"/>
                <w:lang w:val="zh-CN"/>
              </w:rPr>
            </w:pPr>
            <w:r>
              <w:rPr>
                <w:rFonts w:hint="eastAsia" w:ascii="仿宋" w:hAnsi="仿宋" w:eastAsia="仿宋" w:cs="仿宋"/>
                <w:bCs/>
                <w:sz w:val="21"/>
                <w:szCs w:val="21"/>
                <w:lang w:val="zh-CN"/>
              </w:rPr>
              <w:t>4）风险和机遇。</w:t>
            </w:r>
          </w:p>
          <w:p>
            <w:pPr>
              <w:tabs>
                <w:tab w:val="left" w:pos="840"/>
                <w:tab w:val="left" w:pos="1155"/>
              </w:tabs>
              <w:spacing w:line="360" w:lineRule="auto"/>
              <w:ind w:firstLine="315" w:firstLineChars="150"/>
              <w:rPr>
                <w:rFonts w:hint="eastAsia" w:ascii="仿宋" w:hAnsi="仿宋" w:eastAsia="仿宋" w:cs="仿宋"/>
                <w:bCs/>
                <w:sz w:val="21"/>
                <w:szCs w:val="21"/>
                <w:lang w:val="zh-CN"/>
              </w:rPr>
            </w:pPr>
            <w:r>
              <w:rPr>
                <w:rFonts w:hint="eastAsia" w:ascii="仿宋" w:hAnsi="仿宋" w:eastAsia="仿宋" w:cs="仿宋"/>
                <w:bCs/>
                <w:sz w:val="21"/>
                <w:szCs w:val="21"/>
                <w:lang w:val="zh-CN"/>
              </w:rPr>
              <w:t xml:space="preserve">3、有关管理体系绩效和有效性的信息，包括下列趋势性信息： </w:t>
            </w:r>
          </w:p>
          <w:p>
            <w:pPr>
              <w:tabs>
                <w:tab w:val="left" w:pos="840"/>
                <w:tab w:val="left" w:pos="1155"/>
              </w:tabs>
              <w:spacing w:line="360" w:lineRule="auto"/>
              <w:ind w:firstLine="630" w:firstLineChars="300"/>
              <w:rPr>
                <w:rFonts w:hint="eastAsia" w:ascii="仿宋" w:hAnsi="仿宋" w:eastAsia="仿宋" w:cs="仿宋"/>
                <w:bCs/>
                <w:sz w:val="21"/>
                <w:szCs w:val="21"/>
                <w:lang w:val="zh-CN"/>
              </w:rPr>
            </w:pPr>
            <w:r>
              <w:rPr>
                <w:rFonts w:hint="eastAsia" w:ascii="仿宋" w:hAnsi="仿宋" w:eastAsia="仿宋" w:cs="仿宋"/>
                <w:bCs/>
                <w:sz w:val="21"/>
                <w:szCs w:val="21"/>
                <w:lang w:val="zh-CN"/>
              </w:rPr>
              <w:t xml:space="preserve">1）顾客满意和相关方的反馈； </w:t>
            </w:r>
          </w:p>
          <w:p>
            <w:pPr>
              <w:tabs>
                <w:tab w:val="left" w:pos="840"/>
                <w:tab w:val="left" w:pos="1155"/>
              </w:tabs>
              <w:spacing w:line="360" w:lineRule="auto"/>
              <w:ind w:firstLine="630" w:firstLineChars="300"/>
              <w:rPr>
                <w:rFonts w:hint="eastAsia" w:ascii="仿宋" w:hAnsi="仿宋" w:eastAsia="仿宋" w:cs="仿宋"/>
                <w:bCs/>
                <w:sz w:val="21"/>
                <w:szCs w:val="21"/>
                <w:lang w:val="zh-CN"/>
              </w:rPr>
            </w:pPr>
            <w:r>
              <w:rPr>
                <w:rFonts w:hint="eastAsia" w:ascii="仿宋" w:hAnsi="仿宋" w:eastAsia="仿宋" w:cs="仿宋"/>
                <w:bCs/>
                <w:sz w:val="21"/>
                <w:szCs w:val="21"/>
                <w:lang w:val="zh-CN"/>
              </w:rPr>
              <w:t xml:space="preserve">2）目标、指标的实现程度； </w:t>
            </w:r>
          </w:p>
          <w:p>
            <w:pPr>
              <w:tabs>
                <w:tab w:val="left" w:pos="840"/>
                <w:tab w:val="left" w:pos="1155"/>
              </w:tabs>
              <w:spacing w:line="360" w:lineRule="auto"/>
              <w:ind w:firstLine="630" w:firstLineChars="300"/>
              <w:rPr>
                <w:rFonts w:hint="eastAsia" w:ascii="仿宋" w:hAnsi="仿宋" w:eastAsia="仿宋" w:cs="仿宋"/>
                <w:bCs/>
                <w:sz w:val="21"/>
                <w:szCs w:val="21"/>
                <w:lang w:val="zh-CN"/>
              </w:rPr>
            </w:pPr>
            <w:r>
              <w:rPr>
                <w:rFonts w:hint="eastAsia" w:ascii="仿宋" w:hAnsi="仿宋" w:eastAsia="仿宋" w:cs="仿宋"/>
                <w:bCs/>
                <w:sz w:val="21"/>
                <w:szCs w:val="21"/>
                <w:lang w:val="zh-CN"/>
              </w:rPr>
              <w:t xml:space="preserve">3）过程绩效以及产品和服务的符合性； </w:t>
            </w:r>
          </w:p>
          <w:p>
            <w:pPr>
              <w:tabs>
                <w:tab w:val="left" w:pos="840"/>
                <w:tab w:val="left" w:pos="1155"/>
              </w:tabs>
              <w:spacing w:line="360" w:lineRule="auto"/>
              <w:ind w:firstLine="630" w:firstLineChars="300"/>
              <w:rPr>
                <w:rFonts w:hint="eastAsia" w:ascii="仿宋" w:hAnsi="仿宋" w:eastAsia="仿宋" w:cs="仿宋"/>
                <w:bCs/>
                <w:sz w:val="21"/>
                <w:szCs w:val="21"/>
                <w:lang w:val="zh-CN"/>
              </w:rPr>
            </w:pPr>
            <w:r>
              <w:rPr>
                <w:rFonts w:hint="eastAsia" w:ascii="仿宋" w:hAnsi="仿宋" w:eastAsia="仿宋" w:cs="仿宋"/>
                <w:bCs/>
                <w:sz w:val="21"/>
                <w:szCs w:val="21"/>
                <w:lang w:val="zh-CN"/>
              </w:rPr>
              <w:t xml:space="preserve">4）不合格以及纠正措施； </w:t>
            </w:r>
          </w:p>
          <w:p>
            <w:pPr>
              <w:tabs>
                <w:tab w:val="left" w:pos="840"/>
                <w:tab w:val="left" w:pos="1155"/>
              </w:tabs>
              <w:spacing w:line="360" w:lineRule="auto"/>
              <w:ind w:firstLine="630" w:firstLineChars="300"/>
              <w:rPr>
                <w:rFonts w:hint="eastAsia" w:ascii="仿宋" w:hAnsi="仿宋" w:eastAsia="仿宋" w:cs="仿宋"/>
                <w:bCs/>
                <w:sz w:val="21"/>
                <w:szCs w:val="21"/>
                <w:lang w:val="zh-CN"/>
              </w:rPr>
            </w:pPr>
            <w:r>
              <w:rPr>
                <w:rFonts w:hint="eastAsia" w:ascii="仿宋" w:hAnsi="仿宋" w:eastAsia="仿宋" w:cs="仿宋"/>
                <w:bCs/>
                <w:sz w:val="21"/>
                <w:szCs w:val="21"/>
                <w:lang w:val="zh-CN"/>
              </w:rPr>
              <w:t>5）监视和测量结果；</w:t>
            </w:r>
          </w:p>
          <w:p>
            <w:pPr>
              <w:tabs>
                <w:tab w:val="left" w:pos="840"/>
                <w:tab w:val="left" w:pos="1155"/>
              </w:tabs>
              <w:spacing w:line="360" w:lineRule="auto"/>
              <w:ind w:firstLine="630" w:firstLineChars="300"/>
              <w:rPr>
                <w:rFonts w:hint="eastAsia" w:ascii="仿宋" w:hAnsi="仿宋" w:eastAsia="仿宋" w:cs="仿宋"/>
                <w:bCs/>
                <w:sz w:val="21"/>
                <w:szCs w:val="21"/>
                <w:lang w:val="zh-CN"/>
              </w:rPr>
            </w:pPr>
            <w:r>
              <w:rPr>
                <w:rFonts w:hint="eastAsia" w:ascii="仿宋" w:hAnsi="仿宋" w:eastAsia="仿宋" w:cs="仿宋"/>
                <w:bCs/>
                <w:sz w:val="21"/>
                <w:szCs w:val="21"/>
                <w:lang w:val="zh-CN"/>
              </w:rPr>
              <w:t>6）审核结果（包括：第一方审核、第二方审核、第三方审核）；</w:t>
            </w:r>
          </w:p>
          <w:p>
            <w:pPr>
              <w:tabs>
                <w:tab w:val="left" w:pos="840"/>
                <w:tab w:val="left" w:pos="1155"/>
              </w:tabs>
              <w:spacing w:line="360" w:lineRule="auto"/>
              <w:ind w:firstLine="630" w:firstLineChars="300"/>
              <w:rPr>
                <w:rFonts w:hint="eastAsia" w:ascii="仿宋" w:hAnsi="仿宋" w:eastAsia="仿宋" w:cs="仿宋"/>
                <w:bCs/>
                <w:sz w:val="21"/>
                <w:szCs w:val="21"/>
                <w:lang w:val="zh-CN"/>
              </w:rPr>
            </w:pPr>
            <w:r>
              <w:rPr>
                <w:rFonts w:hint="eastAsia" w:ascii="仿宋" w:hAnsi="仿宋" w:eastAsia="仿宋" w:cs="仿宋"/>
                <w:bCs/>
                <w:sz w:val="21"/>
                <w:szCs w:val="21"/>
                <w:lang w:val="zh-CN"/>
              </w:rPr>
              <w:t xml:space="preserve">7）外部供方的绩效； </w:t>
            </w:r>
          </w:p>
          <w:p>
            <w:pPr>
              <w:tabs>
                <w:tab w:val="left" w:pos="840"/>
                <w:tab w:val="left" w:pos="1155"/>
              </w:tabs>
              <w:spacing w:line="360" w:lineRule="auto"/>
              <w:ind w:firstLine="315" w:firstLineChars="150"/>
              <w:rPr>
                <w:rFonts w:hint="eastAsia" w:ascii="仿宋" w:hAnsi="仿宋" w:eastAsia="仿宋" w:cs="仿宋"/>
                <w:bCs/>
                <w:sz w:val="21"/>
                <w:szCs w:val="21"/>
                <w:lang w:val="zh-CN"/>
              </w:rPr>
            </w:pPr>
            <w:r>
              <w:rPr>
                <w:rFonts w:hint="eastAsia" w:ascii="仿宋" w:hAnsi="仿宋" w:eastAsia="仿宋" w:cs="仿宋"/>
                <w:bCs/>
                <w:sz w:val="21"/>
                <w:szCs w:val="21"/>
                <w:lang w:val="zh-CN"/>
              </w:rPr>
              <w:t xml:space="preserve">4、资源的充分性； </w:t>
            </w:r>
          </w:p>
          <w:p>
            <w:pPr>
              <w:tabs>
                <w:tab w:val="left" w:pos="840"/>
                <w:tab w:val="left" w:pos="1155"/>
              </w:tabs>
              <w:spacing w:line="360" w:lineRule="auto"/>
              <w:ind w:firstLine="315" w:firstLineChars="150"/>
              <w:rPr>
                <w:rFonts w:hint="eastAsia" w:ascii="仿宋" w:hAnsi="仿宋" w:eastAsia="仿宋" w:cs="仿宋"/>
                <w:bCs/>
                <w:sz w:val="21"/>
                <w:szCs w:val="21"/>
                <w:lang w:val="zh-CN"/>
              </w:rPr>
            </w:pPr>
            <w:r>
              <w:rPr>
                <w:rFonts w:hint="eastAsia" w:ascii="仿宋" w:hAnsi="仿宋" w:eastAsia="仿宋" w:cs="仿宋"/>
                <w:bCs/>
                <w:sz w:val="21"/>
                <w:szCs w:val="21"/>
                <w:lang w:val="zh-CN"/>
              </w:rPr>
              <w:t xml:space="preserve">5、应对风险和机遇所采取措施的有效性； </w:t>
            </w:r>
          </w:p>
          <w:p>
            <w:pPr>
              <w:rPr>
                <w:rFonts w:hint="eastAsia" w:ascii="仿宋" w:hAnsi="仿宋" w:eastAsia="仿宋" w:cs="仿宋"/>
                <w:sz w:val="21"/>
                <w:szCs w:val="21"/>
                <w:lang w:eastAsia="zh-CN"/>
              </w:rPr>
            </w:pPr>
            <w:r>
              <w:rPr>
                <w:rFonts w:hint="eastAsia" w:ascii="仿宋" w:hAnsi="仿宋" w:eastAsia="仿宋" w:cs="仿宋"/>
                <w:bCs/>
                <w:sz w:val="21"/>
                <w:szCs w:val="21"/>
                <w:lang w:val="zh-CN"/>
              </w:rPr>
              <w:t>6、改进的机会</w:t>
            </w:r>
            <w:r>
              <w:rPr>
                <w:rFonts w:hint="eastAsia" w:ascii="仿宋" w:hAnsi="仿宋" w:eastAsia="仿宋" w:cs="仿宋"/>
                <w:sz w:val="21"/>
                <w:szCs w:val="21"/>
              </w:rPr>
              <w:t>等。</w:t>
            </w:r>
          </w:p>
          <w:p>
            <w:pPr>
              <w:rPr>
                <w:rFonts w:hint="eastAsia" w:ascii="仿宋" w:hAnsi="仿宋" w:eastAsia="仿宋" w:cs="仿宋"/>
                <w:sz w:val="21"/>
                <w:szCs w:val="21"/>
              </w:rPr>
            </w:pPr>
            <w:r>
              <w:rPr>
                <w:rFonts w:hint="eastAsia" w:ascii="仿宋" w:hAnsi="仿宋" w:eastAsia="仿宋" w:cs="仿宋"/>
                <w:sz w:val="21"/>
                <w:szCs w:val="21"/>
              </w:rPr>
              <w:t>提供《管理评审报告》，对评审情况进行了总结，各部门对各过程和活动进行了总结和讨论。</w:t>
            </w:r>
          </w:p>
          <w:p>
            <w:pPr>
              <w:rPr>
                <w:rFonts w:hint="eastAsia" w:ascii="仿宋" w:hAnsi="仿宋" w:eastAsia="仿宋" w:cs="仿宋"/>
                <w:sz w:val="21"/>
                <w:szCs w:val="21"/>
              </w:rPr>
            </w:pPr>
            <w:r>
              <w:rPr>
                <w:rFonts w:hint="eastAsia" w:ascii="仿宋" w:hAnsi="仿宋" w:eastAsia="仿宋" w:cs="仿宋"/>
                <w:sz w:val="21"/>
                <w:szCs w:val="21"/>
              </w:rPr>
              <w:t>评审结论</w:t>
            </w:r>
            <w:r>
              <w:rPr>
                <w:rFonts w:hint="eastAsia" w:ascii="仿宋" w:hAnsi="仿宋" w:eastAsia="仿宋" w:cs="仿宋"/>
                <w:sz w:val="21"/>
                <w:szCs w:val="21"/>
              </w:rPr>
              <w:t>：</w:t>
            </w:r>
            <w:r>
              <w:rPr>
                <w:rFonts w:hint="eastAsia" w:ascii="仿宋" w:hAnsi="仿宋" w:eastAsia="仿宋" w:cs="仿宋"/>
                <w:bCs/>
                <w:sz w:val="21"/>
                <w:szCs w:val="21"/>
                <w:lang w:val="zh-CN"/>
              </w:rPr>
              <w:t>自20</w:t>
            </w:r>
            <w:r>
              <w:rPr>
                <w:rFonts w:hint="eastAsia" w:ascii="仿宋" w:hAnsi="仿宋" w:eastAsia="仿宋" w:cs="仿宋"/>
                <w:bCs/>
                <w:sz w:val="21"/>
                <w:szCs w:val="21"/>
                <w:lang w:val="en-US" w:eastAsia="zh-CN"/>
              </w:rPr>
              <w:t>22</w:t>
            </w:r>
            <w:r>
              <w:rPr>
                <w:rFonts w:hint="eastAsia" w:ascii="仿宋" w:hAnsi="仿宋" w:eastAsia="仿宋" w:cs="仿宋"/>
                <w:bCs/>
                <w:sz w:val="21"/>
                <w:szCs w:val="21"/>
                <w:lang w:val="zh-CN"/>
              </w:rPr>
              <w:t>年</w:t>
            </w:r>
            <w:r>
              <w:rPr>
                <w:rFonts w:hint="eastAsia" w:ascii="仿宋" w:hAnsi="仿宋" w:eastAsia="仿宋" w:cs="仿宋"/>
                <w:bCs/>
                <w:sz w:val="21"/>
                <w:szCs w:val="21"/>
                <w:lang w:val="en-US" w:eastAsia="zh-CN"/>
              </w:rPr>
              <w:t>7</w:t>
            </w:r>
            <w:r>
              <w:rPr>
                <w:rFonts w:hint="eastAsia" w:ascii="仿宋" w:hAnsi="仿宋" w:eastAsia="仿宋" w:cs="仿宋"/>
                <w:bCs/>
                <w:sz w:val="21"/>
                <w:szCs w:val="21"/>
                <w:lang w:val="zh-CN"/>
              </w:rPr>
              <w:t>月份质量管理体系</w:t>
            </w:r>
            <w:r>
              <w:rPr>
                <w:rFonts w:hint="eastAsia" w:ascii="仿宋" w:hAnsi="仿宋" w:eastAsia="仿宋" w:cs="仿宋"/>
                <w:bCs/>
                <w:sz w:val="21"/>
                <w:szCs w:val="21"/>
                <w:lang w:val="en-US" w:eastAsia="zh-CN"/>
              </w:rPr>
              <w:t>运行</w:t>
            </w:r>
            <w:r>
              <w:rPr>
                <w:rFonts w:hint="eastAsia" w:ascii="仿宋" w:hAnsi="仿宋" w:eastAsia="仿宋" w:cs="仿宋"/>
                <w:bCs/>
                <w:sz w:val="21"/>
                <w:szCs w:val="21"/>
                <w:lang w:val="zh-CN"/>
              </w:rPr>
              <w:t>以来，我公司通过全体员工的不断努力，质量管理体系的适用性不断完善，员工质量意识不断提高，公司的管理方针和目标基本得以</w:t>
            </w:r>
            <w:r>
              <w:rPr>
                <w:rFonts w:hint="eastAsia" w:ascii="仿宋" w:hAnsi="仿宋" w:eastAsia="仿宋" w:cs="仿宋"/>
                <w:bCs/>
                <w:sz w:val="21"/>
                <w:szCs w:val="21"/>
                <w:lang w:val="en-US" w:eastAsia="zh-CN"/>
              </w:rPr>
              <w:t>充分</w:t>
            </w:r>
            <w:r>
              <w:rPr>
                <w:rFonts w:hint="eastAsia" w:ascii="仿宋" w:hAnsi="仿宋" w:eastAsia="仿宋" w:cs="仿宋"/>
                <w:bCs/>
                <w:sz w:val="21"/>
                <w:szCs w:val="21"/>
                <w:lang w:val="zh-CN"/>
              </w:rPr>
              <w:t>实现，能够遵守适用的法律法规和其他要求，各项程序基本得到执行，体系运行初步有效</w:t>
            </w:r>
            <w:r>
              <w:rPr>
                <w:rFonts w:hint="eastAsia" w:ascii="宋体" w:hAnsi="宋体" w:cs="黑体"/>
                <w:bCs/>
                <w:sz w:val="24"/>
                <w:szCs w:val="24"/>
                <w:lang w:val="zh-CN"/>
              </w:rPr>
              <w:t>。</w:t>
            </w:r>
          </w:p>
          <w:p>
            <w:pPr>
              <w:pStyle w:val="7"/>
              <w:spacing w:line="240" w:lineRule="auto"/>
              <w:ind w:firstLine="0" w:firstLineChars="0"/>
              <w:rPr>
                <w:rFonts w:hint="eastAsia" w:ascii="仿宋" w:hAnsi="仿宋" w:eastAsia="仿宋" w:cs="仿宋"/>
                <w:sz w:val="21"/>
                <w:szCs w:val="21"/>
              </w:rPr>
            </w:pPr>
            <w:r>
              <w:rPr>
                <w:rFonts w:hint="eastAsia" w:ascii="仿宋" w:hAnsi="仿宋" w:eastAsia="仿宋" w:cs="仿宋"/>
                <w:sz w:val="21"/>
                <w:szCs w:val="21"/>
              </w:rPr>
              <w:t>根据公司内审的情况，经过总经理同各部门负责人进行了沟通，提出一些改进的建议：</w:t>
            </w:r>
          </w:p>
          <w:p>
            <w:pPr>
              <w:rPr>
                <w:rFonts w:hint="eastAsia" w:ascii="仿宋" w:hAnsi="仿宋" w:eastAsia="仿宋" w:cs="仿宋"/>
                <w:sz w:val="21"/>
                <w:szCs w:val="21"/>
                <w:lang w:val="zh-CN"/>
              </w:rPr>
            </w:pPr>
            <w:r>
              <w:rPr>
                <w:rFonts w:hint="eastAsia" w:ascii="仿宋" w:hAnsi="仿宋" w:eastAsia="仿宋" w:cs="仿宋"/>
                <w:sz w:val="21"/>
                <w:szCs w:val="21"/>
                <w:lang w:val="zh-CN"/>
              </w:rPr>
              <w:t>针对</w:t>
            </w:r>
            <w:r>
              <w:rPr>
                <w:rFonts w:hint="eastAsia" w:ascii="仿宋" w:hAnsi="仿宋" w:eastAsia="仿宋" w:cs="仿宋"/>
                <w:sz w:val="21"/>
                <w:szCs w:val="21"/>
                <w:lang w:val="en-US" w:eastAsia="zh-CN"/>
              </w:rPr>
              <w:t>办公室</w:t>
            </w:r>
            <w:r>
              <w:rPr>
                <w:rFonts w:hint="eastAsia" w:ascii="仿宋" w:hAnsi="仿宋" w:eastAsia="仿宋" w:cs="仿宋"/>
                <w:sz w:val="21"/>
                <w:szCs w:val="21"/>
                <w:lang w:val="zh-CN"/>
              </w:rPr>
              <w:t>、生产技术部存在的问题，总经理提出了具体的纠正措施及要求，规定了责任部门和完成时间，详见《改进计划》。</w:t>
            </w:r>
          </w:p>
          <w:p>
            <w:pPr>
              <w:jc w:val="left"/>
              <w:rPr>
                <w:rFonts w:hint="eastAsia" w:ascii="仿宋" w:hAnsi="仿宋" w:eastAsia="仿宋" w:cs="仿宋"/>
                <w:sz w:val="21"/>
                <w:szCs w:val="21"/>
                <w:lang w:eastAsia="zh-CN"/>
              </w:rPr>
            </w:pPr>
            <w:r>
              <w:rPr>
                <w:rFonts w:hint="eastAsia" w:ascii="仿宋" w:hAnsi="仿宋" w:eastAsia="仿宋" w:cs="仿宋"/>
                <w:sz w:val="21"/>
                <w:szCs w:val="21"/>
              </w:rPr>
              <w:t>抽管理评审改进措施完成情况：已完成，有培训记录，符合要求</w:t>
            </w:r>
            <w:r>
              <w:rPr>
                <w:rFonts w:hint="eastAsia" w:ascii="仿宋" w:hAnsi="仿宋" w:eastAsia="仿宋" w:cs="仿宋"/>
                <w:sz w:val="21"/>
                <w:szCs w:val="21"/>
                <w:lang w:eastAsia="zh-CN"/>
              </w:rPr>
              <w:t>。</w:t>
            </w:r>
            <w:r>
              <w:rPr>
                <w:rFonts w:hint="eastAsia" w:ascii="仿宋" w:hAnsi="仿宋" w:eastAsia="仿宋" w:cs="仿宋"/>
                <w:sz w:val="21"/>
                <w:szCs w:val="21"/>
                <w:lang w:eastAsia="zh-CN"/>
              </w:rPr>
              <w:drawing>
                <wp:inline distT="0" distB="0" distL="114300" distR="114300">
                  <wp:extent cx="3520440" cy="2980690"/>
                  <wp:effectExtent l="0" t="0" r="10160" b="3810"/>
                  <wp:docPr id="2" name="图片 2" descr="微信图片_2023011014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110142725"/>
                          <pic:cNvPicPr>
                            <a:picLocks noChangeAspect="1"/>
                          </pic:cNvPicPr>
                        </pic:nvPicPr>
                        <pic:blipFill>
                          <a:blip r:embed="rId7"/>
                          <a:stretch>
                            <a:fillRect/>
                          </a:stretch>
                        </pic:blipFill>
                        <pic:spPr>
                          <a:xfrm>
                            <a:off x="0" y="0"/>
                            <a:ext cx="3520440" cy="2980690"/>
                          </a:xfrm>
                          <a:prstGeom prst="rect">
                            <a:avLst/>
                          </a:prstGeom>
                        </pic:spPr>
                      </pic:pic>
                    </a:graphicData>
                  </a:graphic>
                </wp:inline>
              </w:drawing>
            </w:r>
            <w:bookmarkStart w:id="0" w:name="_GoBack"/>
            <w:bookmarkEnd w:id="0"/>
          </w:p>
        </w:tc>
        <w:tc>
          <w:tcPr>
            <w:tcW w:w="1585" w:type="dxa"/>
          </w:tcPr>
          <w:p>
            <w:pPr>
              <w:rPr>
                <w:rFonts w:hint="eastAsia" w:ascii="仿宋" w:hAnsi="仿宋" w:eastAsia="仿宋" w:cs="仿宋"/>
                <w:sz w:val="21"/>
                <w:szCs w:val="21"/>
              </w:rPr>
            </w:pPr>
            <w:r>
              <w:rPr>
                <w:rFonts w:hint="eastAsia" w:ascii="仿宋" w:hAnsi="仿宋" w:eastAsia="仿宋" w:cs="仿宋"/>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改进  总则</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10.1</w:t>
            </w: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rFonts w:hint="eastAsia" w:ascii="仿宋" w:hAnsi="仿宋" w:eastAsia="仿宋" w:cs="仿宋"/>
                <w:sz w:val="21"/>
                <w:szCs w:val="21"/>
              </w:rPr>
            </w:pPr>
            <w:r>
              <w:rPr>
                <w:rFonts w:hint="eastAsia" w:ascii="仿宋" w:hAnsi="仿宋" w:eastAsia="仿宋" w:cs="仿宋"/>
                <w:sz w:val="21"/>
                <w:szCs w:val="21"/>
              </w:rPr>
              <w:t>企业有充分识别和评价存在的改进机会，以持续满足顾客和相关方要求改进的方法措施包括：纠正、纠正措施、持续改进、突变、创新和重组等内容。</w:t>
            </w:r>
          </w:p>
          <w:p>
            <w:pPr>
              <w:rPr>
                <w:rFonts w:hint="eastAsia" w:ascii="仿宋" w:hAnsi="仿宋" w:eastAsia="仿宋" w:cs="仿宋"/>
                <w:sz w:val="21"/>
                <w:szCs w:val="21"/>
              </w:rPr>
            </w:pPr>
            <w:r>
              <w:rPr>
                <w:rFonts w:hint="eastAsia" w:ascii="仿宋" w:hAnsi="仿宋" w:eastAsia="仿宋" w:cs="仿宋"/>
                <w:sz w:val="21"/>
                <w:szCs w:val="21"/>
              </w:rPr>
              <w:t> 内容较为充分，关注了顾客要求及增强顾客的满意，适宜。</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改进</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10.3</w:t>
            </w: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rFonts w:hint="eastAsia" w:ascii="仿宋" w:hAnsi="仿宋" w:eastAsia="仿宋" w:cs="仿宋"/>
                <w:sz w:val="21"/>
                <w:szCs w:val="21"/>
              </w:rPr>
            </w:pPr>
            <w:r>
              <w:rPr>
                <w:rFonts w:hint="eastAsia" w:ascii="仿宋" w:hAnsi="仿宋" w:eastAsia="仿宋" w:cs="仿宋"/>
                <w:sz w:val="21"/>
                <w:szCs w:val="21"/>
              </w:rPr>
              <w:t>日常监视和测量过程中发现的不合格、不符合要求相关责任部门及时制定相应的改进、纠正和纠正措施，以实现一体化管理体系的持续改进。</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eastAsia" w:ascii="仿宋" w:hAnsi="仿宋" w:eastAsia="仿宋" w:cs="仿宋"/>
                <w:sz w:val="21"/>
                <w:szCs w:val="21"/>
              </w:rPr>
            </w:pPr>
            <w:r>
              <w:rPr>
                <w:rFonts w:hint="eastAsia" w:ascii="仿宋" w:hAnsi="仿宋" w:eastAsia="仿宋" w:cs="仿宋"/>
                <w:sz w:val="21"/>
                <w:szCs w:val="21"/>
              </w:rPr>
              <w:t>国家/地方监督抽查情况；顾客满意、相关方投诉及处理情况；一阶段问题验证，</w:t>
            </w:r>
          </w:p>
          <w:p>
            <w:pPr>
              <w:spacing w:line="280" w:lineRule="exact"/>
              <w:rPr>
                <w:rFonts w:hint="eastAsia" w:ascii="仿宋" w:hAnsi="仿宋" w:eastAsia="仿宋" w:cs="仿宋"/>
                <w:kern w:val="2"/>
                <w:sz w:val="21"/>
                <w:szCs w:val="21"/>
                <w:lang w:val="en-US" w:eastAsia="zh-CN" w:bidi="ar-SA"/>
              </w:rPr>
            </w:pPr>
            <w:r>
              <w:rPr>
                <w:rFonts w:hint="eastAsia" w:ascii="仿宋" w:hAnsi="仿宋" w:eastAsia="仿宋" w:cs="仿宋"/>
                <w:sz w:val="21"/>
                <w:szCs w:val="21"/>
              </w:rPr>
              <w:t>验证企业相关资质证明的有效性；</w:t>
            </w:r>
          </w:p>
        </w:tc>
        <w:tc>
          <w:tcPr>
            <w:tcW w:w="960" w:type="dxa"/>
            <w:vAlign w:val="top"/>
          </w:tcPr>
          <w:p>
            <w:pPr>
              <w:spacing w:line="280" w:lineRule="exact"/>
              <w:rPr>
                <w:rFonts w:hint="eastAsia" w:ascii="仿宋" w:hAnsi="仿宋" w:eastAsia="仿宋" w:cs="仿宋"/>
                <w:kern w:val="2"/>
                <w:sz w:val="21"/>
                <w:szCs w:val="21"/>
                <w:lang w:val="en-US" w:eastAsia="zh-CN" w:bidi="ar-SA"/>
              </w:rPr>
            </w:pPr>
          </w:p>
        </w:tc>
        <w:tc>
          <w:tcPr>
            <w:tcW w:w="10004" w:type="dxa"/>
            <w:vAlign w:val="center"/>
          </w:tcPr>
          <w:p>
            <w:pPr>
              <w:pStyle w:val="2"/>
              <w:rPr>
                <w:rFonts w:hint="eastAsia" w:ascii="仿宋" w:hAnsi="仿宋" w:eastAsia="仿宋" w:cs="仿宋"/>
                <w:sz w:val="21"/>
                <w:szCs w:val="21"/>
              </w:rPr>
            </w:pPr>
            <w:r>
              <w:rPr>
                <w:rFonts w:hint="eastAsia" w:ascii="仿宋" w:hAnsi="仿宋" w:eastAsia="仿宋" w:cs="仿宋"/>
                <w:sz w:val="21"/>
                <w:szCs w:val="21"/>
              </w:rPr>
              <w:t>公司管理体系自运行以来，</w:t>
            </w:r>
          </w:p>
          <w:p>
            <w:pPr>
              <w:pStyle w:val="2"/>
              <w:rPr>
                <w:rFonts w:hint="eastAsia" w:ascii="仿宋" w:hAnsi="仿宋" w:eastAsia="仿宋" w:cs="仿宋"/>
                <w:sz w:val="21"/>
                <w:szCs w:val="21"/>
              </w:rPr>
            </w:pPr>
            <w:r>
              <w:rPr>
                <w:rFonts w:hint="eastAsia" w:ascii="仿宋" w:hAnsi="仿宋" w:eastAsia="仿宋" w:cs="仿宋"/>
                <w:sz w:val="21"/>
                <w:szCs w:val="21"/>
              </w:rPr>
              <w:t>管理体系运行期间未发生顾客及相关方投诉情况</w:t>
            </w:r>
          </w:p>
          <w:p>
            <w:pPr>
              <w:pStyle w:val="2"/>
              <w:rPr>
                <w:rFonts w:hint="eastAsia" w:ascii="仿宋" w:hAnsi="仿宋" w:eastAsia="仿宋" w:cs="仿宋"/>
                <w:sz w:val="21"/>
                <w:szCs w:val="21"/>
              </w:rPr>
            </w:pPr>
            <w:r>
              <w:rPr>
                <w:rFonts w:hint="eastAsia" w:ascii="仿宋" w:hAnsi="仿宋" w:eastAsia="仿宋" w:cs="仿宋"/>
                <w:sz w:val="21"/>
                <w:szCs w:val="21"/>
              </w:rPr>
              <w:t>目前没有上级主管部门对公司的在监督抽查</w:t>
            </w:r>
          </w:p>
          <w:p>
            <w:pPr>
              <w:pStyle w:val="2"/>
              <w:rPr>
                <w:rFonts w:hint="eastAsia" w:ascii="仿宋" w:hAnsi="仿宋" w:eastAsia="仿宋" w:cs="仿宋"/>
                <w:sz w:val="21"/>
                <w:szCs w:val="21"/>
              </w:rPr>
            </w:pPr>
            <w:r>
              <w:rPr>
                <w:rFonts w:hint="eastAsia" w:ascii="仿宋" w:hAnsi="仿宋" w:eastAsia="仿宋" w:cs="仿宋"/>
                <w:sz w:val="21"/>
                <w:szCs w:val="21"/>
              </w:rPr>
              <w:t>目前公司经营过程中没有发生违反相关法律法规及其他要求的情况</w:t>
            </w:r>
          </w:p>
          <w:p>
            <w:pPr>
              <w:pStyle w:val="2"/>
              <w:rPr>
                <w:rFonts w:hint="eastAsia" w:ascii="仿宋" w:hAnsi="仿宋" w:eastAsia="仿宋" w:cs="仿宋"/>
                <w:bCs/>
                <w:spacing w:val="10"/>
                <w:kern w:val="2"/>
                <w:sz w:val="21"/>
                <w:szCs w:val="21"/>
                <w:lang w:val="en-US" w:eastAsia="zh-CN" w:bidi="ar-SA"/>
              </w:rPr>
            </w:pPr>
            <w:r>
              <w:rPr>
                <w:rFonts w:hint="eastAsia" w:ascii="仿宋" w:hAnsi="仿宋" w:eastAsia="仿宋" w:cs="仿宋"/>
                <w:sz w:val="21"/>
                <w:szCs w:val="21"/>
              </w:rPr>
              <w:t>一阶段问题</w:t>
            </w:r>
            <w:r>
              <w:rPr>
                <w:rFonts w:hint="eastAsia" w:ascii="仿宋" w:hAnsi="仿宋" w:eastAsia="仿宋" w:cs="仿宋"/>
                <w:sz w:val="21"/>
                <w:szCs w:val="21"/>
                <w:lang w:val="en-US" w:eastAsia="zh-CN"/>
              </w:rPr>
              <w:t>已解决</w:t>
            </w:r>
            <w:r>
              <w:rPr>
                <w:rFonts w:hint="eastAsia" w:ascii="仿宋" w:hAnsi="仿宋" w:eastAsia="仿宋" w:cs="仿宋"/>
                <w:sz w:val="21"/>
                <w:szCs w:val="21"/>
              </w:rPr>
              <w:t>。</w:t>
            </w:r>
          </w:p>
        </w:tc>
        <w:tc>
          <w:tcPr>
            <w:tcW w:w="1585" w:type="dxa"/>
          </w:tcPr>
          <w:p>
            <w:pPr>
              <w:rPr>
                <w:rFonts w:hint="eastAsia" w:ascii="仿宋" w:hAnsi="仿宋" w:eastAsia="仿宋" w:cs="仿宋"/>
                <w:sz w:val="21"/>
                <w:szCs w:val="21"/>
              </w:rPr>
            </w:pPr>
          </w:p>
        </w:tc>
      </w:tr>
    </w:tbl>
    <w:p>
      <w:pPr>
        <w:pStyle w:val="9"/>
        <w:rPr>
          <w:rFonts w:hint="eastAsia" w:ascii="仿宋" w:hAnsi="仿宋" w:eastAsia="仿宋" w:cs="仿宋"/>
        </w:rPr>
      </w:pPr>
      <w:r>
        <w:rPr>
          <w:rFonts w:hint="eastAsia"/>
          <w:sz w:val="18"/>
          <w:szCs w:val="18"/>
        </w:rPr>
        <w:t>说明：不符合标注N</w:t>
      </w:r>
    </w:p>
    <w:p>
      <w:pPr>
        <w:rPr>
          <w:rFonts w:hint="eastAsia" w:ascii="仿宋" w:hAnsi="仿宋" w:eastAsia="仿宋" w:cs="仿宋"/>
        </w:rPr>
      </w:pPr>
    </w:p>
    <w:p>
      <w:pPr>
        <w:spacing w:line="480" w:lineRule="exact"/>
        <w:jc w:val="center"/>
        <w:rPr>
          <w:rFonts w:hint="eastAsia" w:ascii="仿宋" w:hAnsi="仿宋" w:eastAsia="仿宋" w:cs="仿宋"/>
          <w:bCs/>
          <w:color w:val="000000"/>
          <w:sz w:val="36"/>
          <w:szCs w:val="36"/>
        </w:rPr>
      </w:pPr>
    </w:p>
    <w:p>
      <w:pPr>
        <w:spacing w:line="480" w:lineRule="exact"/>
        <w:jc w:val="center"/>
        <w:rPr>
          <w:rFonts w:hint="eastAsia" w:ascii="仿宋" w:hAnsi="仿宋" w:eastAsia="仿宋" w:cs="仿宋"/>
          <w:bCs/>
          <w:color w:val="000000"/>
          <w:sz w:val="36"/>
          <w:szCs w:val="36"/>
        </w:rPr>
      </w:pPr>
    </w:p>
    <w:p>
      <w:pPr>
        <w:rPr>
          <w:rFonts w:hint="eastAsia" w:ascii="仿宋" w:hAnsi="仿宋" w:eastAsia="仿宋" w:cs="仿宋"/>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0"/>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E447B"/>
    <w:multiLevelType w:val="singleLevel"/>
    <w:tmpl w:val="623E447B"/>
    <w:lvl w:ilvl="0" w:tentative="0">
      <w:start w:val="1"/>
      <w:numFmt w:val="decimal"/>
      <w:suff w:val="nothing"/>
      <w:lvlText w:val="%1、"/>
      <w:lvlJc w:val="left"/>
    </w:lvl>
  </w:abstractNum>
  <w:abstractNum w:abstractNumId="1">
    <w:nsid w:val="623E44A4"/>
    <w:multiLevelType w:val="singleLevel"/>
    <w:tmpl w:val="623E44A4"/>
    <w:lvl w:ilvl="0" w:tentative="0">
      <w:start w:val="1"/>
      <w:numFmt w:val="decimal"/>
      <w:suff w:val="nothing"/>
      <w:lvlText w:val="%1、"/>
      <w:lvlJc w:val="left"/>
    </w:lvl>
  </w:abstractNum>
  <w:abstractNum w:abstractNumId="2">
    <w:nsid w:val="623E45DB"/>
    <w:multiLevelType w:val="singleLevel"/>
    <w:tmpl w:val="623E45DB"/>
    <w:lvl w:ilvl="0" w:tentative="0">
      <w:start w:val="1"/>
      <w:numFmt w:val="decimal"/>
      <w:suff w:val="nothing"/>
      <w:lvlText w:val="%1、"/>
      <w:lvlJc w:val="left"/>
    </w:lvl>
  </w:abstractNum>
  <w:abstractNum w:abstractNumId="3">
    <w:nsid w:val="623E4613"/>
    <w:multiLevelType w:val="singleLevel"/>
    <w:tmpl w:val="623E4613"/>
    <w:lvl w:ilvl="0" w:tentative="0">
      <w:start w:val="1"/>
      <w:numFmt w:val="decimal"/>
      <w:suff w:val="nothing"/>
      <w:lvlText w:val="%1、"/>
      <w:lvlJc w:val="left"/>
    </w:lvl>
  </w:abstractNum>
  <w:abstractNum w:abstractNumId="4">
    <w:nsid w:val="623E465F"/>
    <w:multiLevelType w:val="singleLevel"/>
    <w:tmpl w:val="623E465F"/>
    <w:lvl w:ilvl="0" w:tentative="0">
      <w:start w:val="1"/>
      <w:numFmt w:val="decimal"/>
      <w:suff w:val="nothing"/>
      <w:lvlText w:val="%1、"/>
      <w:lvlJc w:val="left"/>
    </w:lvl>
  </w:abstractNum>
  <w:abstractNum w:abstractNumId="5">
    <w:nsid w:val="623E495F"/>
    <w:multiLevelType w:val="singleLevel"/>
    <w:tmpl w:val="623E495F"/>
    <w:lvl w:ilvl="0" w:tentative="0">
      <w:start w:val="1"/>
      <w:numFmt w:val="decimal"/>
      <w:lvlText w:val="%1)"/>
      <w:lvlJc w:val="left"/>
      <w:pPr>
        <w:tabs>
          <w:tab w:val="left" w:pos="312"/>
        </w:tabs>
      </w:pPr>
    </w:lvl>
  </w:abstractNum>
  <w:abstractNum w:abstractNumId="6">
    <w:nsid w:val="623E49D0"/>
    <w:multiLevelType w:val="singleLevel"/>
    <w:tmpl w:val="623E49D0"/>
    <w:lvl w:ilvl="0" w:tentative="0">
      <w:start w:val="4"/>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lkMDNiN2QzZTk4YTE3NjNiM2I5OTI4Y2YxNGYyZmIifQ=="/>
  </w:docVars>
  <w:rsids>
    <w:rsidRoot w:val="00000000"/>
    <w:rsid w:val="000351C6"/>
    <w:rsid w:val="01663A6A"/>
    <w:rsid w:val="018307DA"/>
    <w:rsid w:val="02FC6355"/>
    <w:rsid w:val="03672EC3"/>
    <w:rsid w:val="039C4395"/>
    <w:rsid w:val="03BF0B5A"/>
    <w:rsid w:val="054B4500"/>
    <w:rsid w:val="05C74233"/>
    <w:rsid w:val="05CB200E"/>
    <w:rsid w:val="05D61081"/>
    <w:rsid w:val="06D77AC5"/>
    <w:rsid w:val="06E40B73"/>
    <w:rsid w:val="075D0D37"/>
    <w:rsid w:val="089F53B8"/>
    <w:rsid w:val="08B958EA"/>
    <w:rsid w:val="09404146"/>
    <w:rsid w:val="09643D7D"/>
    <w:rsid w:val="09652E61"/>
    <w:rsid w:val="0A05102A"/>
    <w:rsid w:val="0A3D172D"/>
    <w:rsid w:val="0A844A57"/>
    <w:rsid w:val="0AF54DBB"/>
    <w:rsid w:val="0B197AB4"/>
    <w:rsid w:val="0B53675A"/>
    <w:rsid w:val="0DCF4736"/>
    <w:rsid w:val="0E541B40"/>
    <w:rsid w:val="0F811F33"/>
    <w:rsid w:val="10773C10"/>
    <w:rsid w:val="109F1E4E"/>
    <w:rsid w:val="133C5AAD"/>
    <w:rsid w:val="135C61FF"/>
    <w:rsid w:val="14225B93"/>
    <w:rsid w:val="15233C15"/>
    <w:rsid w:val="152B485F"/>
    <w:rsid w:val="166C5006"/>
    <w:rsid w:val="167F131F"/>
    <w:rsid w:val="16B8213B"/>
    <w:rsid w:val="16DB52E0"/>
    <w:rsid w:val="16EB42BE"/>
    <w:rsid w:val="18E5190D"/>
    <w:rsid w:val="1B3D4DCF"/>
    <w:rsid w:val="1C257D63"/>
    <w:rsid w:val="1CB93BE6"/>
    <w:rsid w:val="1CEE2D5A"/>
    <w:rsid w:val="1DFB376C"/>
    <w:rsid w:val="1E1757F5"/>
    <w:rsid w:val="1E392C13"/>
    <w:rsid w:val="1F0217F7"/>
    <w:rsid w:val="1F8424B8"/>
    <w:rsid w:val="1FFA5DB8"/>
    <w:rsid w:val="205B7EA4"/>
    <w:rsid w:val="21817AFC"/>
    <w:rsid w:val="21A659B2"/>
    <w:rsid w:val="21AE1E97"/>
    <w:rsid w:val="24F353B2"/>
    <w:rsid w:val="25095901"/>
    <w:rsid w:val="25AA1F61"/>
    <w:rsid w:val="25AB0E64"/>
    <w:rsid w:val="260752B5"/>
    <w:rsid w:val="261D1998"/>
    <w:rsid w:val="265801D3"/>
    <w:rsid w:val="282B09BF"/>
    <w:rsid w:val="292B3FBD"/>
    <w:rsid w:val="293146FB"/>
    <w:rsid w:val="2A3E6DAE"/>
    <w:rsid w:val="2A5848B1"/>
    <w:rsid w:val="2A9B7114"/>
    <w:rsid w:val="2BF437BD"/>
    <w:rsid w:val="2C750F5B"/>
    <w:rsid w:val="2CF06831"/>
    <w:rsid w:val="2D9A4306"/>
    <w:rsid w:val="2E382087"/>
    <w:rsid w:val="2F9130C3"/>
    <w:rsid w:val="2FBD028A"/>
    <w:rsid w:val="306872CE"/>
    <w:rsid w:val="31114988"/>
    <w:rsid w:val="31706C07"/>
    <w:rsid w:val="318164E7"/>
    <w:rsid w:val="32353A4E"/>
    <w:rsid w:val="33843E73"/>
    <w:rsid w:val="33953BEE"/>
    <w:rsid w:val="345F6138"/>
    <w:rsid w:val="35DC59EE"/>
    <w:rsid w:val="37661355"/>
    <w:rsid w:val="37CD27A2"/>
    <w:rsid w:val="37DE32C6"/>
    <w:rsid w:val="38CD1536"/>
    <w:rsid w:val="395C691F"/>
    <w:rsid w:val="3B4C7B8D"/>
    <w:rsid w:val="3BF35840"/>
    <w:rsid w:val="3C95467F"/>
    <w:rsid w:val="3CE36AF0"/>
    <w:rsid w:val="3D9463CE"/>
    <w:rsid w:val="3DA212CB"/>
    <w:rsid w:val="3E9C64F1"/>
    <w:rsid w:val="404B3E9C"/>
    <w:rsid w:val="40B25CC9"/>
    <w:rsid w:val="42383693"/>
    <w:rsid w:val="446449C4"/>
    <w:rsid w:val="46A165C4"/>
    <w:rsid w:val="47A96A00"/>
    <w:rsid w:val="47B12328"/>
    <w:rsid w:val="481C4AEF"/>
    <w:rsid w:val="48F6033B"/>
    <w:rsid w:val="4A7C26CE"/>
    <w:rsid w:val="4B10511A"/>
    <w:rsid w:val="4BBC17AA"/>
    <w:rsid w:val="4C4C6CED"/>
    <w:rsid w:val="4C5A0BBB"/>
    <w:rsid w:val="4C76404F"/>
    <w:rsid w:val="4CAF2E58"/>
    <w:rsid w:val="4CCA3D35"/>
    <w:rsid w:val="4D627D4F"/>
    <w:rsid w:val="4D7B0486"/>
    <w:rsid w:val="4DD8667B"/>
    <w:rsid w:val="4FA0497C"/>
    <w:rsid w:val="50B60AA4"/>
    <w:rsid w:val="51E52FA6"/>
    <w:rsid w:val="51E87DBA"/>
    <w:rsid w:val="52E3784B"/>
    <w:rsid w:val="547E47F7"/>
    <w:rsid w:val="550152DB"/>
    <w:rsid w:val="554953D7"/>
    <w:rsid w:val="56802FAA"/>
    <w:rsid w:val="56862B81"/>
    <w:rsid w:val="56870D7B"/>
    <w:rsid w:val="57A557E8"/>
    <w:rsid w:val="586269B7"/>
    <w:rsid w:val="58A24C93"/>
    <w:rsid w:val="597142D5"/>
    <w:rsid w:val="59B12B61"/>
    <w:rsid w:val="5A230DD0"/>
    <w:rsid w:val="5AB66782"/>
    <w:rsid w:val="5AF64A35"/>
    <w:rsid w:val="5B277A13"/>
    <w:rsid w:val="5BA31272"/>
    <w:rsid w:val="5CCC41E2"/>
    <w:rsid w:val="5D3A6883"/>
    <w:rsid w:val="5D977CB3"/>
    <w:rsid w:val="5E174F66"/>
    <w:rsid w:val="5E251286"/>
    <w:rsid w:val="5F385DC0"/>
    <w:rsid w:val="5F562B64"/>
    <w:rsid w:val="5F7D69B4"/>
    <w:rsid w:val="5FCF3D4A"/>
    <w:rsid w:val="6208704A"/>
    <w:rsid w:val="621F7349"/>
    <w:rsid w:val="62B370F2"/>
    <w:rsid w:val="633345F0"/>
    <w:rsid w:val="64183E80"/>
    <w:rsid w:val="648061CC"/>
    <w:rsid w:val="64CE13FE"/>
    <w:rsid w:val="65091AAC"/>
    <w:rsid w:val="6647628A"/>
    <w:rsid w:val="66496E64"/>
    <w:rsid w:val="66FC7F63"/>
    <w:rsid w:val="67A96C2F"/>
    <w:rsid w:val="67D0630C"/>
    <w:rsid w:val="67D971F6"/>
    <w:rsid w:val="698A202F"/>
    <w:rsid w:val="6A6B4794"/>
    <w:rsid w:val="6AA4583E"/>
    <w:rsid w:val="6AFC7919"/>
    <w:rsid w:val="6B1D3373"/>
    <w:rsid w:val="6C060AF4"/>
    <w:rsid w:val="6C5A1B58"/>
    <w:rsid w:val="6CBD37F6"/>
    <w:rsid w:val="6D2516B5"/>
    <w:rsid w:val="6D8947AA"/>
    <w:rsid w:val="6DEE28D4"/>
    <w:rsid w:val="6E9D1A43"/>
    <w:rsid w:val="6EEA6711"/>
    <w:rsid w:val="6F8B1310"/>
    <w:rsid w:val="6FBA50D4"/>
    <w:rsid w:val="6FC83C4D"/>
    <w:rsid w:val="70117C3D"/>
    <w:rsid w:val="74807DC0"/>
    <w:rsid w:val="748E78D8"/>
    <w:rsid w:val="74B01D73"/>
    <w:rsid w:val="74BF014E"/>
    <w:rsid w:val="753853BA"/>
    <w:rsid w:val="756008F9"/>
    <w:rsid w:val="759B3B48"/>
    <w:rsid w:val="767075E3"/>
    <w:rsid w:val="76C17874"/>
    <w:rsid w:val="78C7160B"/>
    <w:rsid w:val="79D721FF"/>
    <w:rsid w:val="7A5518A0"/>
    <w:rsid w:val="7B724F86"/>
    <w:rsid w:val="7B997BCB"/>
    <w:rsid w:val="7BEF517F"/>
    <w:rsid w:val="7C2C27C5"/>
    <w:rsid w:val="7CE83F96"/>
    <w:rsid w:val="7E0D3F64"/>
    <w:rsid w:val="7E4B3DEC"/>
    <w:rsid w:val="7F2F7F0A"/>
    <w:rsid w:val="7F797A31"/>
    <w:rsid w:val="7FB45D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toa heading"/>
    <w:basedOn w:val="1"/>
    <w:next w:val="1"/>
    <w:qFormat/>
    <w:uiPriority w:val="0"/>
    <w:pPr>
      <w:spacing w:before="120"/>
    </w:pPr>
    <w:rPr>
      <w:rFonts w:ascii="Arial" w:hAnsi="Arial" w:cs="Arial"/>
      <w:szCs w:val="24"/>
    </w:rPr>
  </w:style>
  <w:style w:type="paragraph" w:styleId="6">
    <w:name w:val="Body Text"/>
    <w:basedOn w:val="1"/>
    <w:qFormat/>
    <w:uiPriority w:val="0"/>
    <w:pPr>
      <w:tabs>
        <w:tab w:val="left" w:pos="0"/>
        <w:tab w:val="left" w:pos="180"/>
      </w:tabs>
      <w:spacing w:line="360" w:lineRule="auto"/>
      <w:jc w:val="left"/>
    </w:pPr>
    <w:rPr>
      <w:sz w:val="28"/>
    </w:rPr>
  </w:style>
  <w:style w:type="paragraph" w:styleId="7">
    <w:name w:val="Body Text Indent 2"/>
    <w:basedOn w:val="1"/>
    <w:unhideWhenUsed/>
    <w:qFormat/>
    <w:uiPriority w:val="99"/>
    <w:pPr>
      <w:spacing w:line="360" w:lineRule="auto"/>
      <w:ind w:firstLine="480" w:firstLineChars="200"/>
    </w:pPr>
    <w:rPr>
      <w:sz w:val="24"/>
    </w:rPr>
  </w:style>
  <w:style w:type="paragraph" w:styleId="8">
    <w:name w:val="Balloon Text"/>
    <w:basedOn w:val="1"/>
    <w:link w:val="17"/>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4">
    <w:name w:val="Hyperlink"/>
    <w:basedOn w:val="13"/>
    <w:unhideWhenUsed/>
    <w:qFormat/>
    <w:uiPriority w:val="99"/>
    <w:rPr>
      <w:color w:val="0000FF"/>
      <w:u w:val="single"/>
    </w:rPr>
  </w:style>
  <w:style w:type="character" w:customStyle="1" w:styleId="15">
    <w:name w:val="页眉 Char"/>
    <w:basedOn w:val="13"/>
    <w:link w:val="10"/>
    <w:qFormat/>
    <w:uiPriority w:val="99"/>
    <w:rPr>
      <w:rFonts w:ascii="Times New Roman" w:hAnsi="Times New Roman" w:eastAsia="宋体" w:cs="Times New Roman"/>
      <w:sz w:val="18"/>
      <w:szCs w:val="18"/>
    </w:rPr>
  </w:style>
  <w:style w:type="character" w:customStyle="1" w:styleId="16">
    <w:name w:val="页脚 Char"/>
    <w:basedOn w:val="13"/>
    <w:link w:val="9"/>
    <w:qFormat/>
    <w:uiPriority w:val="99"/>
    <w:rPr>
      <w:rFonts w:ascii="Times New Roman" w:hAnsi="Times New Roman" w:eastAsia="宋体" w:cs="Times New Roman"/>
      <w:sz w:val="18"/>
      <w:szCs w:val="18"/>
    </w:rPr>
  </w:style>
  <w:style w:type="character" w:customStyle="1" w:styleId="17">
    <w:name w:val="批注框文本 Char"/>
    <w:basedOn w:val="13"/>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5198</Words>
  <Characters>5345</Characters>
  <Lines>1</Lines>
  <Paragraphs>1</Paragraphs>
  <TotalTime>0</TotalTime>
  <ScaleCrop>false</ScaleCrop>
  <LinksUpToDate>false</LinksUpToDate>
  <CharactersWithSpaces>5402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苗</cp:lastModifiedBy>
  <dcterms:modified xsi:type="dcterms:W3CDTF">2023-01-10T06:30:21Z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