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Cs/>
          <w:sz w:val="32"/>
          <w:szCs w:val="32"/>
        </w:rPr>
        <w:t>一阶段审核计划</w:t>
      </w:r>
    </w:p>
    <w:tbl>
      <w:tblPr>
        <w:tblStyle w:val="5"/>
        <w:tblW w:w="102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194"/>
        <w:gridCol w:w="301"/>
        <w:gridCol w:w="851"/>
        <w:gridCol w:w="567"/>
        <w:gridCol w:w="1064"/>
        <w:gridCol w:w="1355"/>
        <w:gridCol w:w="319"/>
        <w:gridCol w:w="97"/>
        <w:gridCol w:w="355"/>
        <w:gridCol w:w="300"/>
        <w:gridCol w:w="277"/>
        <w:gridCol w:w="313"/>
        <w:gridCol w:w="555"/>
        <w:gridCol w:w="646"/>
        <w:gridCol w:w="618"/>
        <w:gridCol w:w="129"/>
        <w:gridCol w:w="10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河北冠赫实业有限公司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注册地址（同营业执照）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1" w:name="注册地址"/>
            <w:r>
              <w:rPr>
                <w:sz w:val="21"/>
                <w:szCs w:val="21"/>
              </w:rPr>
              <w:t>河北省衡水市武强县周窝村北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经营地址（同审核现场）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sz w:val="21"/>
                <w:szCs w:val="21"/>
              </w:rPr>
            </w:pPr>
            <w:bookmarkStart w:id="2" w:name="生产地址"/>
            <w:r>
              <w:rPr>
                <w:sz w:val="21"/>
                <w:szCs w:val="21"/>
              </w:rPr>
              <w:t>河北省衡水市武强县周窝村北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合同编号"/>
            <w:r>
              <w:rPr>
                <w:sz w:val="21"/>
                <w:szCs w:val="21"/>
              </w:rPr>
              <w:t>1351-2022-Q</w:t>
            </w:r>
            <w:bookmarkEnd w:id="3"/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3622" w:type="dxa"/>
            <w:gridSpan w:val="7"/>
            <w:vAlign w:val="center"/>
          </w:tcPr>
          <w:p>
            <w:pPr>
              <w:rPr>
                <w:spacing w:val="-2"/>
                <w:sz w:val="21"/>
                <w:szCs w:val="21"/>
              </w:rPr>
            </w:pPr>
            <w:bookmarkStart w:id="4" w:name="Q勾选"/>
            <w:r>
              <w:rPr>
                <w:rFonts w:hint="eastAsia"/>
                <w:sz w:val="21"/>
                <w:szCs w:val="21"/>
              </w:rPr>
              <w:t>■</w:t>
            </w:r>
            <w:bookmarkEnd w:id="4"/>
            <w:r>
              <w:rPr>
                <w:spacing w:val="-2"/>
                <w:sz w:val="21"/>
                <w:szCs w:val="21"/>
              </w:rPr>
              <w:t>QMS</w:t>
            </w:r>
            <w:bookmarkStart w:id="5" w:name="QJ勾选"/>
            <w:r>
              <w:rPr>
                <w:rFonts w:hint="eastAsia"/>
                <w:sz w:val="21"/>
                <w:szCs w:val="21"/>
              </w:rPr>
              <w:t>□</w:t>
            </w:r>
            <w:bookmarkEnd w:id="5"/>
            <w:r>
              <w:rPr>
                <w:rFonts w:hint="eastAsia"/>
                <w:sz w:val="21"/>
                <w:szCs w:val="21"/>
              </w:rPr>
              <w:t>5</w:t>
            </w:r>
            <w:r>
              <w:rPr>
                <w:sz w:val="21"/>
                <w:szCs w:val="21"/>
              </w:rPr>
              <w:t>0430</w:t>
            </w:r>
            <w:bookmarkStart w:id="6" w:name="E勾选"/>
            <w:r>
              <w:rPr>
                <w:rFonts w:hint="eastAsia"/>
                <w:sz w:val="21"/>
                <w:szCs w:val="21"/>
              </w:rPr>
              <w:t>□</w:t>
            </w:r>
            <w:bookmarkEnd w:id="6"/>
            <w:r>
              <w:rPr>
                <w:spacing w:val="-2"/>
                <w:sz w:val="21"/>
                <w:szCs w:val="21"/>
              </w:rPr>
              <w:t>EMS</w:t>
            </w:r>
            <w:bookmarkStart w:id="7" w:name="S勾选"/>
            <w:r>
              <w:rPr>
                <w:rFonts w:hint="eastAsia"/>
                <w:sz w:val="21"/>
                <w:szCs w:val="21"/>
              </w:rPr>
              <w:t>□</w:t>
            </w:r>
            <w:bookmarkEnd w:id="7"/>
            <w:r>
              <w:rPr>
                <w:spacing w:val="-2"/>
                <w:sz w:val="21"/>
                <w:szCs w:val="21"/>
              </w:rPr>
              <w:t xml:space="preserve">OHSMS </w:t>
            </w:r>
          </w:p>
          <w:p>
            <w:pPr>
              <w:rPr>
                <w:sz w:val="21"/>
                <w:szCs w:val="21"/>
              </w:rPr>
            </w:pPr>
            <w:bookmarkStart w:id="8" w:name="F勾选"/>
            <w:r>
              <w:rPr>
                <w:rFonts w:hint="eastAsia"/>
                <w:sz w:val="21"/>
                <w:szCs w:val="21"/>
              </w:rPr>
              <w:t>□</w:t>
            </w:r>
            <w:bookmarkEnd w:id="8"/>
            <w:r>
              <w:rPr>
                <w:rFonts w:hint="eastAsia"/>
                <w:spacing w:val="-2"/>
                <w:sz w:val="21"/>
                <w:szCs w:val="21"/>
              </w:rPr>
              <w:t>FS</w:t>
            </w:r>
            <w:r>
              <w:rPr>
                <w:spacing w:val="-2"/>
                <w:sz w:val="21"/>
                <w:szCs w:val="21"/>
              </w:rPr>
              <w:t xml:space="preserve">MS </w:t>
            </w:r>
            <w:bookmarkStart w:id="9" w:name="H勾选"/>
            <w:r>
              <w:rPr>
                <w:rFonts w:hint="eastAsia"/>
                <w:sz w:val="21"/>
                <w:szCs w:val="21"/>
              </w:rPr>
              <w:t>□</w:t>
            </w:r>
            <w:bookmarkEnd w:id="9"/>
            <w:r>
              <w:rPr>
                <w:rFonts w:hint="eastAsia"/>
                <w:spacing w:val="-2"/>
                <w:sz w:val="21"/>
                <w:szCs w:val="21"/>
              </w:rPr>
              <w:t xml:space="preserve">HACCP  </w:t>
            </w:r>
            <w:bookmarkStart w:id="10" w:name="EnMS勾选"/>
            <w:r>
              <w:rPr>
                <w:rFonts w:hint="eastAsia"/>
                <w:sz w:val="21"/>
                <w:szCs w:val="21"/>
              </w:rPr>
              <w:t>□</w:t>
            </w:r>
            <w:bookmarkEnd w:id="10"/>
            <w:r>
              <w:rPr>
                <w:spacing w:val="-2"/>
                <w:sz w:val="21"/>
                <w:szCs w:val="21"/>
              </w:rPr>
              <w:t>E</w:t>
            </w:r>
            <w:r>
              <w:rPr>
                <w:rFonts w:hint="eastAsia"/>
                <w:spacing w:val="-2"/>
                <w:sz w:val="21"/>
                <w:szCs w:val="21"/>
              </w:rPr>
              <w:t>n</w:t>
            </w:r>
            <w:r>
              <w:rPr>
                <w:spacing w:val="-2"/>
                <w:sz w:val="21"/>
                <w:szCs w:val="21"/>
              </w:rPr>
              <w:t>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696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837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李培刚</w:t>
            </w:r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1" w:name="联系人电话"/>
            <w:r>
              <w:rPr>
                <w:sz w:val="21"/>
                <w:szCs w:val="21"/>
              </w:rPr>
              <w:t>18831808888</w:t>
            </w:r>
            <w:bookmarkEnd w:id="11"/>
          </w:p>
        </w:tc>
        <w:tc>
          <w:tcPr>
            <w:tcW w:w="618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1213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12" w:name="联系人邮箱"/>
            <w:r>
              <w:rPr>
                <w:sz w:val="21"/>
                <w:szCs w:val="21"/>
              </w:rPr>
              <w:t>103835077@qq.com</w:t>
            </w:r>
            <w:bookmarkEnd w:id="1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最高管理者或管理者代表</w:t>
            </w:r>
          </w:p>
        </w:tc>
        <w:tc>
          <w:tcPr>
            <w:tcW w:w="3837" w:type="dxa"/>
            <w:gridSpan w:val="4"/>
            <w:vAlign w:val="center"/>
          </w:tcPr>
          <w:p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李培刚</w:t>
            </w:r>
          </w:p>
        </w:tc>
        <w:tc>
          <w:tcPr>
            <w:tcW w:w="107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91" w:type="dxa"/>
            <w:gridSpan w:val="4"/>
            <w:vAlign w:val="center"/>
          </w:tcPr>
          <w:p>
            <w:bookmarkStart w:id="13" w:name="管代电话"/>
            <w:bookmarkEnd w:id="13"/>
            <w:r>
              <w:rPr>
                <w:sz w:val="21"/>
                <w:szCs w:val="21"/>
              </w:rPr>
              <w:t>18831808888</w:t>
            </w:r>
          </w:p>
        </w:tc>
        <w:tc>
          <w:tcPr>
            <w:tcW w:w="618" w:type="dxa"/>
            <w:vMerge w:val="continue"/>
            <w:vAlign w:val="center"/>
          </w:tcPr>
          <w:p/>
        </w:tc>
        <w:tc>
          <w:tcPr>
            <w:tcW w:w="1213" w:type="dxa"/>
            <w:gridSpan w:val="2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审核目的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1、了解组织的基本情况（现场分布、产品和生产工艺）。</w:t>
            </w:r>
          </w:p>
          <w:p>
            <w:pPr>
              <w:ind w:left="316" w:hanging="316" w:hangingChars="150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>
            <w:r>
              <w:rPr>
                <w:rFonts w:hint="eastAsia" w:ascii="宋体" w:hAnsi="宋体"/>
                <w:b/>
                <w:sz w:val="21"/>
                <w:szCs w:val="21"/>
              </w:rPr>
              <w:t>3、确认审核范围和认证范围。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审核类型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4" w:name="审核类型"/>
            <w:r>
              <w:rPr>
                <w:rFonts w:ascii="宋体" w:hAnsi="宋体"/>
                <w:b/>
                <w:sz w:val="21"/>
                <w:szCs w:val="21"/>
              </w:rPr>
              <w:t>一阶段</w:t>
            </w:r>
            <w:bookmarkEnd w:id="1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1696" w:type="dxa"/>
            <w:gridSpan w:val="3"/>
          </w:tcPr>
          <w:p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审核方法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15" w:name="现场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bookmarkEnd w:id="15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现场审核   </w:t>
            </w:r>
            <w:bookmarkStart w:id="16" w:name="远程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■</w:t>
            </w:r>
            <w:bookmarkEnd w:id="16"/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远程审核   </w:t>
            </w:r>
            <w:bookmarkStart w:id="17" w:name="现场与远程审核勾选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bookmarkEnd w:id="17"/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现场结合远程审核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color w:val="000000"/>
                <w:kern w:val="0"/>
                <w:szCs w:val="24"/>
              </w:rPr>
              <w:t>□</w:t>
            </w:r>
            <w:r>
              <w:rPr>
                <w:rFonts w:hint="eastAsia" w:ascii="宋体" w:hAnsi="宋体" w:cs="宋体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远程审核方式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sym w:font="Wingdings 2" w:char="0052"/>
            </w:r>
            <w:r>
              <w:rPr>
                <w:color w:val="0000FF"/>
                <w:sz w:val="22"/>
              </w:rPr>
              <w:t>音频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sym w:font="Wingdings 2" w:char="0052"/>
            </w:r>
            <w:r>
              <w:rPr>
                <w:color w:val="0000FF"/>
                <w:sz w:val="22"/>
              </w:rPr>
              <w:t>视频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数据共享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□</w:t>
            </w:r>
            <w:r>
              <w:rPr>
                <w:color w:val="0000FF"/>
                <w:sz w:val="22"/>
              </w:rPr>
              <w:t>远程接入</w:t>
            </w:r>
            <w:r>
              <w:rPr>
                <w:rFonts w:hint="eastAsia"/>
                <w:b/>
                <w:sz w:val="20"/>
              </w:rPr>
              <w:t>（远程审核沟通工具：微信、电话）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  <w:jc w:val="center"/>
        </w:trPr>
        <w:tc>
          <w:tcPr>
            <w:tcW w:w="1696" w:type="dxa"/>
            <w:gridSpan w:val="3"/>
          </w:tcPr>
          <w:p>
            <w:pPr>
              <w:rPr>
                <w:color w:val="0000FF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</w:rPr>
              <w:t>远程审核资源</w:t>
            </w:r>
          </w:p>
        </w:tc>
        <w:tc>
          <w:tcPr>
            <w:tcW w:w="8530" w:type="dxa"/>
            <w:gridSpan w:val="15"/>
            <w:vAlign w:val="bottom"/>
          </w:tcPr>
          <w:p>
            <w:pPr>
              <w:widowControl/>
              <w:jc w:val="left"/>
              <w:rPr>
                <w:rFonts w:ascii="宋体" w:hAnsi="宋体"/>
                <w:b/>
                <w:color w:val="0000FF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sym w:font="Wingdings 2" w:char="0052"/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网络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sym w:font="Wingdings 2" w:char="0052"/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智能手机□台式电脑</w:t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sym w:font="Wingdings 2" w:char="0052"/>
            </w:r>
            <w:r>
              <w:rPr>
                <w:rFonts w:hint="eastAsia" w:ascii="宋体" w:hAnsi="宋体" w:cs="宋体"/>
                <w:color w:val="0000FF"/>
                <w:kern w:val="0"/>
                <w:szCs w:val="24"/>
              </w:rPr>
              <w:t>笔记本电脑□录像机□照相机□可穿戴设备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审核范围</w:t>
            </w:r>
          </w:p>
        </w:tc>
        <w:tc>
          <w:tcPr>
            <w:tcW w:w="5498" w:type="dxa"/>
            <w:gridSpan w:val="10"/>
            <w:vAlign w:val="center"/>
          </w:tcPr>
          <w:p>
            <w:bookmarkStart w:id="18" w:name="审核范围"/>
            <w:r>
              <w:t>电压互感器、电流互感器的生产</w:t>
            </w:r>
            <w:bookmarkEnd w:id="18"/>
          </w:p>
        </w:tc>
        <w:tc>
          <w:tcPr>
            <w:tcW w:w="1201" w:type="dxa"/>
            <w:gridSpan w:val="2"/>
            <w:vAlign w:val="center"/>
          </w:tcPr>
          <w:p>
            <w:r>
              <w:rPr>
                <w:rFonts w:hint="eastAsia"/>
              </w:rPr>
              <w:t>项目专业代码</w:t>
            </w:r>
          </w:p>
        </w:tc>
        <w:tc>
          <w:tcPr>
            <w:tcW w:w="1831" w:type="dxa"/>
            <w:gridSpan w:val="3"/>
            <w:vAlign w:val="center"/>
          </w:tcPr>
          <w:p>
            <w:bookmarkStart w:id="19" w:name="专业代码"/>
            <w:r>
              <w:t>19.01.01</w:t>
            </w:r>
            <w:bookmarkEnd w:id="19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审核准则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0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0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GB/T19001-2016/ISO 9001:2015  </w:t>
            </w:r>
            <w:bookmarkStart w:id="21" w:name="QJ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1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 50430-2017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2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2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GB/T24001-2016/ISO 14001:2015 </w:t>
            </w:r>
            <w:bookmarkStart w:id="23" w:name="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3"/>
            <w:r>
              <w:rPr>
                <w:rFonts w:hint="eastAsia" w:ascii="宋体" w:hAnsi="宋体"/>
                <w:b/>
                <w:sz w:val="21"/>
                <w:szCs w:val="21"/>
              </w:rPr>
              <w:t>GB/T 45001-2020/ISO45001：2018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4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>GB/T 23331-2020/ISO50001：2018标准□RB/T       （行业认证标准）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FSMS：</w:t>
            </w:r>
            <w:bookmarkStart w:id="25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ISO22000：2018               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HACCP：</w:t>
            </w:r>
            <w:bookmarkStart w:id="26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GB/T27341-2009 □ GB 14881-2013 □《危害分析与关键控制点（HACCP体系）认证补充要求 1.0》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适用于受审核方的法律法规及其他要求；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认证合同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受审核方管理体系文件 (手册版本号：</w:t>
            </w:r>
            <w:r>
              <w:rPr>
                <w:rFonts w:hint="eastAsia" w:ascii="宋体" w:hAnsi="宋体"/>
                <w:b/>
                <w:sz w:val="21"/>
                <w:szCs w:val="21"/>
                <w:lang w:val="en-US" w:eastAsia="zh-CN"/>
              </w:rPr>
              <w:t>A/0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 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审核日期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远程审核于</w:t>
            </w:r>
            <w:bookmarkStart w:id="27" w:name="审核日期"/>
            <w:r>
              <w:rPr>
                <w:rFonts w:hint="eastAsia"/>
                <w:b/>
                <w:sz w:val="21"/>
                <w:szCs w:val="21"/>
              </w:rPr>
              <w:t>2023年01月09日 上午至2023年01月09日 上午</w:t>
            </w:r>
            <w:bookmarkEnd w:id="27"/>
            <w:r>
              <w:rPr>
                <w:rFonts w:hint="eastAsia"/>
                <w:b/>
                <w:sz w:val="21"/>
                <w:szCs w:val="21"/>
              </w:rPr>
              <w:t>，共</w:t>
            </w:r>
            <w:bookmarkStart w:id="28" w:name="审核天数"/>
            <w:r>
              <w:rPr>
                <w:rFonts w:hint="eastAsia"/>
                <w:b/>
                <w:sz w:val="21"/>
                <w:szCs w:val="21"/>
              </w:rPr>
              <w:t>0.5</w:t>
            </w:r>
            <w:bookmarkEnd w:id="28"/>
            <w:r>
              <w:rPr>
                <w:rFonts w:hint="eastAsia"/>
                <w:b/>
                <w:sz w:val="21"/>
                <w:szCs w:val="21"/>
              </w:rPr>
              <w:t>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696" w:type="dxa"/>
            <w:gridSpan w:val="3"/>
            <w:vAlign w:val="center"/>
          </w:tcPr>
          <w:p>
            <w:r>
              <w:rPr>
                <w:rFonts w:hint="eastAsia"/>
              </w:rPr>
              <w:t>审核语言</w:t>
            </w:r>
          </w:p>
        </w:tc>
        <w:tc>
          <w:tcPr>
            <w:tcW w:w="8530" w:type="dxa"/>
            <w:gridSpan w:val="15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de-DE"/>
              </w:rPr>
              <w:sym w:font="Wingdings 2" w:char="0052"/>
            </w:r>
            <w:r>
              <w:rPr>
                <w:rFonts w:hint="eastAsia"/>
                <w:b/>
                <w:sz w:val="21"/>
                <w:szCs w:val="21"/>
              </w:rPr>
              <w:t>普通话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英语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审核员信息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审核方式</w:t>
            </w: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bookmarkStart w:id="29" w:name="_GoBack"/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-117475</wp:posOffset>
                  </wp:positionH>
                  <wp:positionV relativeFrom="paragraph">
                    <wp:posOffset>-670560</wp:posOffset>
                  </wp:positionV>
                  <wp:extent cx="6753860" cy="8920480"/>
                  <wp:effectExtent l="0" t="0" r="2540" b="7620"/>
                  <wp:wrapNone/>
                  <wp:docPr id="2" name="图片 2" descr="D ISC-B-I-05  一阶段审核计划(1)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 ISC-B-I-05  一阶段审核计划(1)_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3860" cy="892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29"/>
            <w:r>
              <w:rPr>
                <w:sz w:val="21"/>
                <w:szCs w:val="21"/>
              </w:rPr>
              <w:t>组长</w:t>
            </w:r>
          </w:p>
        </w:tc>
        <w:tc>
          <w:tcPr>
            <w:tcW w:w="115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强兴</w:t>
            </w:r>
          </w:p>
        </w:tc>
        <w:tc>
          <w:tcPr>
            <w:tcW w:w="567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2738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2020-N1QMS-1263375</w:t>
            </w:r>
          </w:p>
        </w:tc>
        <w:tc>
          <w:tcPr>
            <w:tcW w:w="1029" w:type="dxa"/>
            <w:gridSpan w:val="4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远程审核</w:t>
            </w:r>
          </w:p>
          <w:p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68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19.01.01</w:t>
            </w:r>
          </w:p>
        </w:tc>
        <w:tc>
          <w:tcPr>
            <w:tcW w:w="1393" w:type="dxa"/>
            <w:gridSpan w:val="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15353547891</w:t>
            </w:r>
          </w:p>
        </w:tc>
        <w:tc>
          <w:tcPr>
            <w:tcW w:w="1084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</w:p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738" w:type="dxa"/>
            <w:gridSpan w:val="3"/>
            <w:vAlign w:val="center"/>
          </w:tcPr>
          <w:p/>
        </w:tc>
        <w:tc>
          <w:tcPr>
            <w:tcW w:w="1029" w:type="dxa"/>
            <w:gridSpan w:val="4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152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567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835" w:type="dxa"/>
            <w:gridSpan w:val="4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932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t>职务或职称</w:t>
            </w:r>
          </w:p>
        </w:tc>
        <w:tc>
          <w:tcPr>
            <w:tcW w:w="868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393" w:type="dxa"/>
            <w:gridSpan w:val="3"/>
            <w:vAlign w:val="center"/>
          </w:tcPr>
          <w:p>
            <w:r>
              <w:rPr>
                <w:rFonts w:hint="eastAsia"/>
              </w:rPr>
              <w:t>组内代码</w:t>
            </w:r>
          </w:p>
        </w:tc>
        <w:tc>
          <w:tcPr>
            <w:tcW w:w="1084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1152" w:type="dxa"/>
            <w:gridSpan w:val="2"/>
            <w:vAlign w:val="center"/>
          </w:tcPr>
          <w:p/>
        </w:tc>
        <w:tc>
          <w:tcPr>
            <w:tcW w:w="567" w:type="dxa"/>
            <w:vAlign w:val="center"/>
          </w:tcPr>
          <w:p/>
        </w:tc>
        <w:tc>
          <w:tcPr>
            <w:tcW w:w="2835" w:type="dxa"/>
            <w:gridSpan w:val="4"/>
            <w:vAlign w:val="center"/>
          </w:tcPr>
          <w:p/>
        </w:tc>
        <w:tc>
          <w:tcPr>
            <w:tcW w:w="932" w:type="dxa"/>
            <w:gridSpan w:val="3"/>
            <w:vAlign w:val="center"/>
          </w:tcPr>
          <w:p/>
        </w:tc>
        <w:tc>
          <w:tcPr>
            <w:tcW w:w="868" w:type="dxa"/>
            <w:gridSpan w:val="2"/>
            <w:vAlign w:val="center"/>
          </w:tcPr>
          <w:p/>
        </w:tc>
        <w:tc>
          <w:tcPr>
            <w:tcW w:w="1393" w:type="dxa"/>
            <w:gridSpan w:val="3"/>
            <w:vAlign w:val="center"/>
          </w:tcPr>
          <w:p/>
        </w:tc>
        <w:tc>
          <w:tcPr>
            <w:tcW w:w="1084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10226" w:type="dxa"/>
            <w:gridSpan w:val="18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在审核过程中接触的有关受审核方特定产品或机密信息，未经受审核方书面同意不得透露给第三方。当法律要求需要信息提供给第三方时，本机构书面通知受审核方所要提供的信息。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1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-179705</wp:posOffset>
                  </wp:positionV>
                  <wp:extent cx="248920" cy="736600"/>
                  <wp:effectExtent l="0" t="0" r="0" b="5080"/>
                  <wp:wrapNone/>
                  <wp:docPr id="1" name="图片 10" descr="a70a62583c0d9032e3c5101938293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a70a62583c0d9032e3c5101938293d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4892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gridSpan w:val="4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3922" w:type="dxa"/>
            <w:gridSpan w:val="8"/>
            <w:vMerge w:val="restart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15353547891</w:t>
            </w:r>
          </w:p>
        </w:tc>
        <w:tc>
          <w:tcPr>
            <w:tcW w:w="2126" w:type="dxa"/>
            <w:gridSpan w:val="4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3922" w:type="dxa"/>
            <w:gridSpan w:val="8"/>
            <w:vMerge w:val="continue"/>
            <w:vAlign w:val="center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977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2023.1.8</w:t>
            </w:r>
          </w:p>
        </w:tc>
        <w:tc>
          <w:tcPr>
            <w:tcW w:w="2126" w:type="dxa"/>
            <w:gridSpan w:val="4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3922" w:type="dxa"/>
            <w:gridSpan w:val="8"/>
            <w:vAlign w:val="center"/>
          </w:tcPr>
          <w:p>
            <w:pPr>
              <w:spacing w:line="360" w:lineRule="auto"/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2023.1.8</w:t>
            </w:r>
          </w:p>
        </w:tc>
      </w:tr>
    </w:tbl>
    <w:p>
      <w:pPr>
        <w:widowControl/>
        <w:jc w:val="left"/>
      </w:pPr>
    </w:p>
    <w:p>
      <w:pPr>
        <w:snapToGrid w:val="0"/>
        <w:spacing w:before="163" w:beforeLines="50" w:line="320" w:lineRule="exact"/>
        <w:ind w:firstLine="4000" w:firstLineChars="1250"/>
        <w:rPr>
          <w:rFonts w:asciiTheme="minorEastAsia" w:hAnsiTheme="minorEastAsia" w:eastAsiaTheme="minorEastAsia"/>
          <w:sz w:val="32"/>
          <w:szCs w:val="32"/>
        </w:rPr>
      </w:pPr>
    </w:p>
    <w:p>
      <w:pPr>
        <w:snapToGrid w:val="0"/>
        <w:spacing w:before="163" w:beforeLines="50" w:line="320" w:lineRule="exact"/>
        <w:ind w:firstLine="4000" w:firstLineChars="1250"/>
        <w:rPr>
          <w:rFonts w:eastAsia="隶书"/>
          <w:sz w:val="30"/>
          <w:szCs w:val="30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一阶段现场审核计划</w:t>
      </w:r>
    </w:p>
    <w:tbl>
      <w:tblPr>
        <w:tblStyle w:val="5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1389"/>
        <w:gridCol w:w="6781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77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2023.1.3</w:t>
            </w: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8:00-8:30</w:t>
            </w:r>
          </w:p>
        </w:tc>
        <w:tc>
          <w:tcPr>
            <w:tcW w:w="6781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首次会议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8:30-9:00</w:t>
            </w:r>
          </w:p>
        </w:tc>
        <w:tc>
          <w:tcPr>
            <w:tcW w:w="6781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合同基本信息确认</w:t>
            </w:r>
            <w:r>
              <w:rPr>
                <w:szCs w:val="18"/>
                <w:shd w:val="pct10" w:color="auto" w:fill="FFFFFF"/>
              </w:rPr>
              <w:t>: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</w:rPr>
              <w:t>核对资质证书（营业执照、生产（安全）许可证、行业许可证、3C证书等</w:t>
            </w:r>
            <w:r>
              <w:rPr>
                <w:rFonts w:hint="eastAsia"/>
                <w:szCs w:val="18"/>
              </w:rPr>
              <w:t>）</w:t>
            </w:r>
            <w:r>
              <w:rPr>
                <w:rFonts w:hint="eastAsia"/>
                <w:b/>
                <w:bCs/>
                <w:color w:val="FF0000"/>
              </w:rPr>
              <w:t>原件</w:t>
            </w:r>
            <w:r>
              <w:rPr>
                <w:rFonts w:hint="eastAsia"/>
              </w:rPr>
              <w:t>和复印件</w:t>
            </w:r>
            <w:r>
              <w:t>/</w:t>
            </w:r>
            <w:r>
              <w:rPr>
                <w:rFonts w:hint="eastAsia"/>
              </w:rPr>
              <w:t>扫描件的一致性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确定审核范围的合理性（地址、产品/服务）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确定多现场和临时现场的地址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确定有效的员工人数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生产、服务的班次</w:t>
            </w:r>
          </w:p>
          <w:p>
            <w:pPr>
              <w:pStyle w:val="8"/>
              <w:numPr>
                <w:ilvl w:val="0"/>
                <w:numId w:val="1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体系运行时间是否满足3个月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审核员A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微信、电话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9:00-9:30</w:t>
            </w:r>
          </w:p>
        </w:tc>
        <w:tc>
          <w:tcPr>
            <w:tcW w:w="6781" w:type="dxa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了解企业基本情况：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组织环境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主要的相关方和期望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风险的识别和评价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组织机构的设置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外部提供过程、产品和服务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被主管部门处罚和曝光情况</w:t>
            </w:r>
          </w:p>
          <w:p>
            <w:pPr>
              <w:widowControl/>
              <w:numPr>
                <w:ilvl w:val="0"/>
                <w:numId w:val="2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其他机构转入情况（适用时）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审核员A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微信、电话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9:30-10:00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文件化体系策划情况</w:t>
            </w:r>
          </w:p>
          <w:p>
            <w:pPr>
              <w:widowControl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-管理手册；</w:t>
            </w:r>
          </w:p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-文件化的程序；</w:t>
            </w:r>
          </w:p>
          <w:p>
            <w:pPr>
              <w:rPr>
                <w:szCs w:val="18"/>
              </w:rPr>
            </w:pPr>
            <w:r>
              <w:rPr>
                <w:rFonts w:hint="eastAsia"/>
                <w:szCs w:val="18"/>
              </w:rPr>
              <w:t>-作业文件；</w:t>
            </w:r>
          </w:p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</w:rPr>
              <w:t>-记录表格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审核员A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微信、电话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10:00-10:30</w:t>
            </w:r>
          </w:p>
        </w:tc>
        <w:tc>
          <w:tcPr>
            <w:tcW w:w="6781" w:type="dxa"/>
            <w:vAlign w:val="center"/>
          </w:tcPr>
          <w:p>
            <w:pPr>
              <w:widowControl/>
              <w:spacing w:before="40"/>
              <w:jc w:val="left"/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b/>
                <w:bCs/>
                <w:szCs w:val="18"/>
                <w:shd w:val="pct10" w:color="auto" w:fill="FFFFFF"/>
              </w:rPr>
              <w:t>各</w:t>
            </w:r>
            <w:r>
              <w:rPr>
                <w:rFonts w:hint="eastAsia"/>
                <w:szCs w:val="18"/>
                <w:shd w:val="pct10" w:color="auto" w:fill="FFFFFF"/>
              </w:rPr>
              <w:t>管理体系的运行情况：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管理方针制定与贯彻情况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管理目标及完成统计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员工对相关标准的认知和能力（贯标培训、应知应会、持证上岗等）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相关方/客户的反馈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内审的策划和实施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管理体系的评审</w:t>
            </w:r>
          </w:p>
          <w:p>
            <w:pPr>
              <w:widowControl/>
              <w:numPr>
                <w:ilvl w:val="0"/>
                <w:numId w:val="3"/>
              </w:numPr>
              <w:spacing w:before="40"/>
              <w:jc w:val="left"/>
              <w:rPr>
                <w:szCs w:val="18"/>
              </w:rPr>
            </w:pPr>
            <w:r>
              <w:rPr>
                <w:rFonts w:hint="eastAsia"/>
              </w:rPr>
              <w:t>对</w:t>
            </w:r>
            <w:r>
              <w:t>多场所</w:t>
            </w:r>
            <w:r>
              <w:rPr>
                <w:rFonts w:hint="eastAsia"/>
              </w:rPr>
              <w:t>/临时场所</w:t>
            </w:r>
            <w:r>
              <w:t>建立的控制的水平（</w:t>
            </w:r>
            <w:r>
              <w:rPr>
                <w:rFonts w:hint="eastAsia"/>
              </w:rPr>
              <w:t>适用</w:t>
            </w:r>
            <w:r>
              <w:t>时）</w:t>
            </w:r>
          </w:p>
          <w:p>
            <w:pPr>
              <w:widowControl/>
              <w:numPr>
                <w:ilvl w:val="0"/>
                <w:numId w:val="3"/>
              </w:numPr>
              <w:jc w:val="left"/>
              <w:rPr>
                <w:szCs w:val="18"/>
              </w:rPr>
            </w:pPr>
            <w:r>
              <w:rPr>
                <w:rFonts w:hint="eastAsia"/>
                <w:szCs w:val="18"/>
              </w:rPr>
              <w:t>识别二阶段审核的资源配置情况和可行性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审核员A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微信、电话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47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10:30-11:00</w:t>
            </w: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rPr>
                <w:szCs w:val="18"/>
                <w:shd w:val="pct10" w:color="auto" w:fill="FFFFFF"/>
              </w:rPr>
            </w:pPr>
            <w:r>
              <w:rPr>
                <w:rFonts w:hint="eastAsia"/>
                <w:szCs w:val="18"/>
                <w:shd w:val="pct10" w:color="auto" w:fill="FFFFFF"/>
              </w:rPr>
              <w:t>QMS运行情况：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</w:rPr>
            </w:pPr>
            <w:r>
              <w:rPr>
                <w:rFonts w:hint="eastAsia"/>
                <w:szCs w:val="18"/>
              </w:rPr>
              <w:t>确认不适用条款及合理的理由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  <w:shd w:val="pct10" w:color="auto" w:fill="FFFFFF"/>
              </w:rPr>
            </w:pPr>
            <w:r>
              <w:rPr>
                <w:rFonts w:hint="eastAsia"/>
              </w:rPr>
              <w:t>了解质量关键控制点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  <w:rPr>
                <w:szCs w:val="18"/>
                <w:shd w:val="pct10" w:color="auto" w:fill="FFFFFF"/>
              </w:rPr>
            </w:pPr>
            <w:r>
              <w:rPr>
                <w:rFonts w:hint="eastAsia"/>
              </w:rPr>
              <w:t>了解关键过程和需要确认的过程及控制情况；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了解产品执行的标准或技术要求；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查看型式检验的证据（报告）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了解顾客投诉处理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了解顾客满意度的情况</w:t>
            </w:r>
          </w:p>
          <w:p>
            <w:pPr>
              <w:pStyle w:val="8"/>
              <w:numPr>
                <w:ilvl w:val="0"/>
                <w:numId w:val="3"/>
              </w:numPr>
              <w:ind w:firstLineChars="0"/>
            </w:pPr>
            <w:r>
              <w:rPr>
                <w:rFonts w:hint="eastAsia"/>
              </w:rPr>
              <w:t>确定建设单位的在建项目清单（仅限建工QMS）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审核员A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微信、电话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11:00-11:30</w:t>
            </w: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jc w:val="left"/>
              <w:rPr>
                <w:shd w:val="pct10" w:color="auto" w:fill="FFFFFF"/>
              </w:rPr>
            </w:pPr>
            <w:r>
              <w:rPr>
                <w:rFonts w:hint="eastAsia"/>
                <w:shd w:val="pct10" w:color="auto" w:fill="FFFFFF"/>
              </w:rPr>
              <w:t>QMS场所巡查</w:t>
            </w:r>
            <w:r>
              <w:rPr>
                <w:shd w:val="pct10" w:color="auto" w:fill="FFFFFF"/>
              </w:rPr>
              <w:t>: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巡视生产区域（厂区、车间、库房、实验室等）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确认生产/服务流程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观察基础设施（生产设备）运行完好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观察质量相关的监视和测量设备的种类并了解检定/校准情况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观察使用特种设备的种类并了解定期检测和备案登记情况</w:t>
            </w:r>
          </w:p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</w:pPr>
            <w:r>
              <w:rPr>
                <w:rFonts w:hint="eastAsia"/>
              </w:rPr>
              <w:t>观察工作环境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审核员A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微信、电话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b/>
                <w:sz w:val="20"/>
              </w:rPr>
            </w:pPr>
          </w:p>
        </w:tc>
        <w:tc>
          <w:tcPr>
            <w:tcW w:w="1389" w:type="dxa"/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default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11:30-12:00</w:t>
            </w:r>
          </w:p>
        </w:tc>
        <w:tc>
          <w:tcPr>
            <w:tcW w:w="6781" w:type="dxa"/>
            <w:shd w:val="clear" w:color="auto" w:fill="EAF1DD" w:themeFill="accent3" w:themeFillTint="33"/>
            <w:vAlign w:val="center"/>
          </w:tcPr>
          <w:p>
            <w:pPr>
              <w:widowControl/>
              <w:numPr>
                <w:ilvl w:val="0"/>
                <w:numId w:val="2"/>
              </w:numPr>
              <w:spacing w:before="40"/>
              <w:jc w:val="left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末次会议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shd w:val="clear" w:color="auto" w:fill="EAF1DD" w:themeFill="accent3" w:themeFillTint="33"/>
            <w:vAlign w:val="center"/>
          </w:tcPr>
          <w:p>
            <w:pPr>
              <w:snapToGrid w:val="0"/>
              <w:spacing w:line="280" w:lineRule="exact"/>
              <w:jc w:val="left"/>
              <w:rPr>
                <w:rFonts w:hint="eastAsia"/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审核员A</w:t>
            </w:r>
            <w:r>
              <w:rPr>
                <w:rFonts w:hint="eastAsia"/>
                <w:b/>
                <w:sz w:val="20"/>
                <w:lang w:eastAsia="zh-CN"/>
              </w:rPr>
              <w:t>（</w:t>
            </w:r>
            <w:r>
              <w:rPr>
                <w:rFonts w:hint="eastAsia"/>
                <w:b/>
                <w:sz w:val="20"/>
                <w:lang w:val="en-US" w:eastAsia="zh-CN"/>
              </w:rPr>
              <w:t>微信、电话</w:t>
            </w:r>
            <w:r>
              <w:rPr>
                <w:rFonts w:hint="eastAsia"/>
                <w:b/>
                <w:sz w:val="20"/>
                <w:lang w:eastAsia="zh-CN"/>
              </w:rPr>
              <w:t>）</w:t>
            </w:r>
          </w:p>
        </w:tc>
      </w:tr>
    </w:tbl>
    <w:p>
      <w:pPr>
        <w:spacing w:line="300" w:lineRule="exact"/>
        <w:ind w:firstLine="4156" w:firstLineChars="2300"/>
        <w:rPr>
          <w:b/>
          <w:color w:val="000000"/>
          <w:sz w:val="18"/>
          <w:szCs w:val="18"/>
        </w:rPr>
      </w:pPr>
    </w:p>
    <w:p>
      <w:pPr>
        <w:rPr>
          <w:b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895"/>
    </w:sdtPr>
    <w:sdtContent>
      <w:sdt>
        <w:sdtPr>
          <w:id w:val="171357217"/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-59055</wp:posOffset>
          </wp:positionH>
          <wp:positionV relativeFrom="paragraph">
            <wp:posOffset>-96520</wp:posOffset>
          </wp:positionV>
          <wp:extent cx="482600" cy="485775"/>
          <wp:effectExtent l="19050" t="0" r="0" b="0"/>
          <wp:wrapTopAndBottom/>
          <wp:docPr id="5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260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370.05pt;margin-top:3.85pt;height:20.2pt;width:117.1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(05版)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F90F6A"/>
    <w:multiLevelType w:val="multilevel"/>
    <w:tmpl w:val="46F90F6A"/>
    <w:lvl w:ilvl="0" w:tentative="0">
      <w:start w:val="4"/>
      <w:numFmt w:val="bullet"/>
      <w:lvlText w:val="-"/>
      <w:lvlJc w:val="left"/>
      <w:pPr>
        <w:ind w:left="360" w:hanging="360"/>
      </w:pPr>
      <w:rPr>
        <w:rFonts w:hint="default" w:ascii="Times New Roman" w:hAnsi="Times New Roman" w:eastAsia="宋体" w:cs="Times New Roman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3A61ACA"/>
    <w:multiLevelType w:val="multilevel"/>
    <w:tmpl w:val="63A61ACA"/>
    <w:lvl w:ilvl="0" w:tentative="0">
      <w:start w:val="1"/>
      <w:numFmt w:val="bullet"/>
      <w:lvlText w:val="-"/>
      <w:lvlJc w:val="left"/>
      <w:pPr>
        <w:tabs>
          <w:tab w:val="left" w:pos="637"/>
        </w:tabs>
        <w:ind w:left="637" w:hanging="360"/>
      </w:pPr>
      <w:rPr>
        <w:rFonts w:hint="default" w:ascii="Arial" w:hAnsi="Arial" w:eastAsia="Times New Roman" w:cs="Arial"/>
      </w:rPr>
    </w:lvl>
    <w:lvl w:ilvl="1" w:tentative="0">
      <w:start w:val="1"/>
      <w:numFmt w:val="bullet"/>
      <w:lvlText w:val="o"/>
      <w:lvlJc w:val="left"/>
      <w:pPr>
        <w:tabs>
          <w:tab w:val="left" w:pos="1357"/>
        </w:tabs>
        <w:ind w:left="135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077"/>
        </w:tabs>
        <w:ind w:left="207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797"/>
        </w:tabs>
        <w:ind w:left="279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517"/>
        </w:tabs>
        <w:ind w:left="351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237"/>
        </w:tabs>
        <w:ind w:left="423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957"/>
        </w:tabs>
        <w:ind w:left="495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677"/>
        </w:tabs>
        <w:ind w:left="567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397"/>
        </w:tabs>
        <w:ind w:left="6397" w:hanging="360"/>
      </w:pPr>
      <w:rPr>
        <w:rFonts w:hint="default" w:ascii="Wingdings" w:hAnsi="Wingdings"/>
      </w:rPr>
    </w:lvl>
  </w:abstractNum>
  <w:abstractNum w:abstractNumId="2">
    <w:nsid w:val="7614227B"/>
    <w:multiLevelType w:val="multilevel"/>
    <w:tmpl w:val="7614227B"/>
    <w:lvl w:ilvl="0" w:tentative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Arial" w:hAnsi="Arial"/>
        <w:color w:val="auto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lkMDNiN2QzZTk4YTE3NjNiM2I5OTI4Y2YxNGYyZmIifQ=="/>
  </w:docVars>
  <w:rsids>
    <w:rsidRoot w:val="00000000"/>
    <w:rsid w:val="0A5B269B"/>
    <w:rsid w:val="0DAE662E"/>
    <w:rsid w:val="1BE10030"/>
    <w:rsid w:val="2AFE7D9D"/>
    <w:rsid w:val="2EBA1135"/>
    <w:rsid w:val="3B307B9A"/>
    <w:rsid w:val="5DEE7DDB"/>
    <w:rsid w:val="62AD0EE3"/>
    <w:rsid w:val="6F1429E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1433</Words>
  <Characters>1826</Characters>
  <Lines>26</Lines>
  <Paragraphs>7</Paragraphs>
  <TotalTime>0</TotalTime>
  <ScaleCrop>false</ScaleCrop>
  <LinksUpToDate>false</LinksUpToDate>
  <CharactersWithSpaces>1884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2019-12-26T02:43:00Z</dcterms:created>
  <dc:creator>微软用户</dc:creator>
  <cp:lastModifiedBy>苗</cp:lastModifiedBy>
  <cp:lastPrinted>2019-03-27T03:10:00Z</cp:lastPrinted>
  <dcterms:modified xsi:type="dcterms:W3CDTF">2023-01-10T00:59:59Z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96555F81394341508B669379A580D2B2</vt:lpwstr>
  </property>
  <property fmtid="{D5CDD505-2E9C-101B-9397-08002B2CF9AE}" pid="3" name="KSOProductBuildVer">
    <vt:lpwstr>2052-11.1.0.13703</vt:lpwstr>
  </property>
</Properties>
</file>