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sz w:val="21"/>
                <w:szCs w:val="21"/>
              </w:rPr>
              <w:t>北京瑞达易能科技有限公司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sz w:val="21"/>
                <w:szCs w:val="21"/>
                <w:lang w:eastAsia="zh-CN"/>
              </w:rPr>
              <w:t>杨宸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赵丽萍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>
              <w:rPr>
                <w:color w:val="000000"/>
              </w:rPr>
              <w:t>202</w:t>
            </w:r>
            <w:bookmarkEnd w:id="1"/>
            <w:r>
              <w:rPr>
                <w:rFonts w:hint="eastAsia"/>
                <w:color w:val="000000"/>
                <w:lang w:val="en-US" w:eastAsia="zh-CN"/>
              </w:rPr>
              <w:t>3.1.9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91110114MA01L04K1T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2019年6月24日至长期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技术开发、技术转让、技术推广、技术服务、技术咨询;产品设计:应用软件服务(不含医疗软件):计算机系统集成:技术检测:专业承包;施工总承包:销售机械设备、电子产品、通讯设备、仪器仪表；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</w:p>
          <w:p>
            <w:pPr>
              <w:rPr>
                <w:rFonts w:hint="eastAsia" w:eastAsia="宋体"/>
                <w:lang w:eastAsia="zh-CN"/>
              </w:rPr>
            </w:pPr>
            <w:r>
              <w:t>Q：</w:t>
            </w:r>
            <w:r>
              <w:rPr>
                <w:rFonts w:hint="eastAsia"/>
                <w:lang w:eastAsia="zh-CN"/>
              </w:rPr>
              <w:t>整定计算咨询服务、电能质量评估咨询服务</w:t>
            </w:r>
          </w:p>
          <w:p>
            <w:r>
              <w:t>E：</w:t>
            </w:r>
            <w:r>
              <w:rPr>
                <w:rFonts w:hint="eastAsia"/>
                <w:lang w:eastAsia="zh-CN"/>
              </w:rPr>
              <w:t>整定计算咨询服务、电能质量评估咨询服务</w:t>
            </w:r>
            <w:r>
              <w:t>所涉及场所的相关环境管理活动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t>O：</w:t>
            </w:r>
            <w:r>
              <w:rPr>
                <w:rFonts w:hint="eastAsia"/>
                <w:lang w:eastAsia="zh-CN"/>
              </w:rPr>
              <w:t>整定计算咨询服务、电能质量评估咨询服务</w:t>
            </w:r>
            <w:r>
              <w:t>所涉及场所的相关职业健康安全管理活动</w:t>
            </w:r>
            <w:bookmarkEnd w:id="2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工程咨询单位备案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91110114MA01L04K1T-20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2019年6月24日至长期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电力（含火电、水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电、核电、新能源）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项目咨询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评估咨询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全过程工程咨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</w:rPr>
              <w:t>询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北京市昌平区科技园区振兴路36号院2号楼2M-36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工程咨询单位备案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  <w:bookmarkStart w:id="4" w:name="_GoBack"/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北京市昌平区科技园区振兴路36号院2号楼2M-36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rFonts w:hint="eastAsia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生产/服务流程图：</w:t>
            </w:r>
          </w:p>
          <w:p>
            <w:pPr>
              <w:jc w:val="both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  <w:t>咨询服务流程</w:t>
            </w:r>
            <w:r>
              <w:rPr>
                <w:rFonts w:hint="eastAsia" w:ascii="Times New Roman" w:hAnsi="Times New Roman" w:eastAsia="宋体" w:cs="Times New Roman"/>
                <w:sz w:val="24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  <w:t>项目接洽---签订合同---项目计划---市场调研---分析--撰写初稿--研讨---提交报告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认证范围内管理体系覆盖的人数（总计人）　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4人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</w:t>
            </w:r>
            <w:r>
              <w:rPr>
                <w:rFonts w:hint="eastAsia"/>
                <w:color w:val="auto"/>
                <w:szCs w:val="18"/>
                <w:lang w:eastAsia="zh-CN"/>
              </w:rPr>
              <w:t>、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操作</w:t>
            </w:r>
            <w:r>
              <w:rPr>
                <w:rFonts w:hint="eastAsia"/>
                <w:color w:val="auto"/>
                <w:szCs w:val="18"/>
              </w:rPr>
              <w:t>人员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4人</w:t>
            </w:r>
            <w:r>
              <w:rPr>
                <w:rFonts w:hint="eastAsia"/>
                <w:color w:val="auto"/>
                <w:szCs w:val="18"/>
              </w:rPr>
              <w:t>；劳务派遣人员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；临时工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季节工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无 </w:t>
            </w: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ind w:firstLine="840" w:firstLineChars="40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诚信服务顾客满意</w:t>
            </w:r>
            <w:r>
              <w:rPr>
                <w:rFonts w:hint="eastAsia"/>
                <w:color w:val="000000"/>
                <w:szCs w:val="18"/>
              </w:rPr>
              <w:t>，预防污染保护环境；</w:t>
            </w:r>
          </w:p>
          <w:p>
            <w:pPr>
              <w:spacing w:line="400" w:lineRule="exact"/>
              <w:ind w:firstLine="840" w:firstLineChars="400"/>
              <w:jc w:val="both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关爱员工健康安全，持续改进追求卓越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产品一次交验合格率≥9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color w:val="auto"/>
                      <w:sz w:val="21"/>
                      <w:szCs w:val="21"/>
                    </w:rPr>
                    <w:t>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（一次检验合格产品数/交验产品总数）*100%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客户满意率≥95%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满意度实际得分÷应得总分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固体废弃物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和危废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处理率达100%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固体废弃物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和危废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处理率达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标</w:t>
                  </w: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eastAsia="zh-CN"/>
                    </w:rPr>
                    <w:t>，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 w:cs="Times New Roman"/>
                      <w:b/>
                      <w:bCs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以实际发生为准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spacing w:line="28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季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以实际发生为准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sz w:val="21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认证范围变更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3MjkyOTIxN2VhMThkMTAxMDIyOTYxMWFmYzMzNTgifQ=="/>
  </w:docVars>
  <w:rsids>
    <w:rsidRoot w:val="00000000"/>
    <w:rsid w:val="0C5B3E43"/>
    <w:rsid w:val="14D23A7F"/>
    <w:rsid w:val="165A5414"/>
    <w:rsid w:val="21146F95"/>
    <w:rsid w:val="21AE719F"/>
    <w:rsid w:val="36BE6EA2"/>
    <w:rsid w:val="36C941C4"/>
    <w:rsid w:val="399C50AA"/>
    <w:rsid w:val="3EB94A3C"/>
    <w:rsid w:val="4ABC363B"/>
    <w:rsid w:val="6AB440A0"/>
    <w:rsid w:val="6AC50223"/>
    <w:rsid w:val="6F773AB6"/>
    <w:rsid w:val="7D4F2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2232</Words>
  <Characters>2439</Characters>
  <Lines>92</Lines>
  <Paragraphs>26</Paragraphs>
  <TotalTime>0</TotalTime>
  <ScaleCrop>false</ScaleCrop>
  <LinksUpToDate>false</LinksUpToDate>
  <CharactersWithSpaces>2765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apple</cp:lastModifiedBy>
  <dcterms:modified xsi:type="dcterms:W3CDTF">2023-01-09T08:19:22Z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