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1354-2022-Q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安平县鸿晖纺织金属制品有限公司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2023年01月03日 下午至2023年01月03日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安平县南张沃村北500米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r>
              <w:rPr>
                <w:rFonts w:hint="eastAsia"/>
                <w:b/>
                <w:sz w:val="20"/>
              </w:rPr>
              <w:t>（远程审核沟通工具：微信、电话）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tc>
        <w:tc>
          <w:tcPr>
            <w:tcW w:w="1140" w:type="dxa"/>
            <w:vAlign w:val="center"/>
          </w:tcPr>
          <w:p>
            <w:pPr>
              <w:spacing w:line="240" w:lineRule="exact"/>
              <w:jc w:val="center"/>
              <w:rPr>
                <w:b/>
                <w:color w:val="000000"/>
                <w:szCs w:val="21"/>
              </w:rPr>
            </w:pPr>
            <w:r>
              <w:rPr>
                <w:b/>
                <w:color w:val="000000"/>
                <w:szCs w:val="21"/>
              </w:rPr>
              <w:t>17.12.03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安平县鸿晖纺织金属制品有限公司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安平县安平镇新政村东南角20米处</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053600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安平县南张沃村北500米</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053600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李丽</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18631859788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李丽</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val="en-US" w:eastAsia="zh-CN"/>
              </w:rPr>
            </w:pPr>
            <w:r>
              <w:rPr>
                <w:rFonts w:hint="eastAsia" w:ascii="宋体"/>
                <w:b/>
                <w:color w:val="000000"/>
                <w:szCs w:val="21"/>
                <w:lang w:val="en-US" w:eastAsia="zh-CN"/>
              </w:rPr>
              <w:t>高月</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4" w:name="审核范围"/>
            <w:r>
              <w:t>钢格板（钢格栅）和护栏网的生产</w:t>
            </w:r>
            <w:bookmarkEnd w:id="34"/>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lang w:val="en-US" w:eastAsia="zh-CN"/>
              </w:rPr>
            </w:pPr>
            <w:r>
              <w:rPr>
                <w:rFonts w:hint="eastAsia"/>
                <w:b/>
                <w:bCs/>
                <w:sz w:val="32"/>
                <w:szCs w:val="32"/>
              </w:rPr>
              <w:t>钢格板</w:t>
            </w:r>
            <w:r>
              <w:rPr>
                <w:rFonts w:hint="eastAsia"/>
                <w:b/>
                <w:bCs/>
                <w:sz w:val="32"/>
                <w:szCs w:val="32"/>
                <w:lang w:val="en-US" w:eastAsia="zh-CN"/>
              </w:rPr>
              <w:t>工艺流程：</w:t>
            </w:r>
          </w:p>
          <w:p>
            <w:pPr>
              <w:rPr>
                <w:rFonts w:hint="eastAsia"/>
                <w:sz w:val="30"/>
                <w:szCs w:val="30"/>
              </w:rPr>
            </w:pPr>
            <w:r>
              <w:rPr>
                <w:rFonts w:hint="eastAsia"/>
                <w:sz w:val="30"/>
                <w:szCs w:val="30"/>
              </w:rPr>
              <w:t>下料</w:t>
            </w:r>
            <w:r>
              <w:rPr>
                <w:rFonts w:hint="eastAsia"/>
                <w:sz w:val="30"/>
                <w:szCs w:val="30"/>
                <w:lang w:val="en-US" w:eastAsia="zh-CN"/>
              </w:rPr>
              <w:t>→</w:t>
            </w:r>
            <w:r>
              <w:rPr>
                <w:rFonts w:hint="eastAsia"/>
                <w:sz w:val="30"/>
                <w:szCs w:val="30"/>
              </w:rPr>
              <w:t>焊接</w:t>
            </w:r>
            <w:r>
              <w:rPr>
                <w:rFonts w:hint="eastAsia"/>
                <w:sz w:val="30"/>
                <w:szCs w:val="30"/>
                <w:lang w:val="en-US" w:eastAsia="zh-CN"/>
              </w:rPr>
              <w:t>→</w:t>
            </w:r>
            <w:r>
              <w:rPr>
                <w:rFonts w:hint="eastAsia"/>
                <w:sz w:val="30"/>
                <w:szCs w:val="30"/>
              </w:rPr>
              <w:t>镀锌</w:t>
            </w:r>
            <w:r>
              <w:rPr>
                <w:rFonts w:hint="eastAsia"/>
                <w:sz w:val="30"/>
                <w:szCs w:val="30"/>
                <w:lang w:val="en-US" w:eastAsia="zh-CN"/>
              </w:rPr>
              <w:t>→</w:t>
            </w:r>
            <w:r>
              <w:rPr>
                <w:rFonts w:hint="eastAsia"/>
                <w:sz w:val="30"/>
                <w:szCs w:val="30"/>
              </w:rPr>
              <w:t>成品</w:t>
            </w:r>
          </w:p>
          <w:p>
            <w:pPr>
              <w:rPr>
                <w:rFonts w:hint="eastAsia"/>
                <w:b/>
                <w:bCs/>
                <w:sz w:val="32"/>
                <w:szCs w:val="32"/>
              </w:rPr>
            </w:pPr>
            <w:r>
              <w:rPr>
                <w:rFonts w:hint="eastAsia"/>
                <w:b/>
                <w:bCs/>
                <w:sz w:val="32"/>
                <w:szCs w:val="32"/>
              </w:rPr>
              <w:t>护栏</w:t>
            </w:r>
            <w:r>
              <w:rPr>
                <w:rFonts w:hint="eastAsia"/>
                <w:b/>
                <w:bCs/>
                <w:sz w:val="32"/>
                <w:szCs w:val="32"/>
                <w:lang w:val="en-US" w:eastAsia="zh-CN"/>
              </w:rPr>
              <w:t>工艺流程：</w:t>
            </w:r>
          </w:p>
          <w:p>
            <w:pPr>
              <w:tabs>
                <w:tab w:val="left" w:pos="360"/>
              </w:tabs>
              <w:ind w:left="360" w:hanging="360"/>
              <w:rPr>
                <w:rFonts w:ascii="宋体"/>
                <w:color w:val="000000"/>
                <w:szCs w:val="21"/>
              </w:rPr>
            </w:pPr>
            <w:r>
              <w:rPr>
                <w:rFonts w:hint="eastAsia"/>
                <w:sz w:val="30"/>
                <w:szCs w:val="30"/>
              </w:rPr>
              <w:t>下料</w:t>
            </w:r>
            <w:r>
              <w:rPr>
                <w:rFonts w:hint="eastAsia"/>
                <w:sz w:val="30"/>
                <w:szCs w:val="30"/>
                <w:lang w:val="en-US" w:eastAsia="zh-CN"/>
              </w:rPr>
              <w:t>→</w:t>
            </w:r>
            <w:r>
              <w:rPr>
                <w:rFonts w:hint="eastAsia"/>
                <w:sz w:val="30"/>
                <w:szCs w:val="30"/>
              </w:rPr>
              <w:t>焊接</w:t>
            </w:r>
            <w:r>
              <w:rPr>
                <w:rFonts w:hint="eastAsia"/>
                <w:sz w:val="30"/>
                <w:szCs w:val="30"/>
                <w:lang w:val="en-US" w:eastAsia="zh-CN"/>
              </w:rPr>
              <w:t>→</w:t>
            </w:r>
            <w:r>
              <w:rPr>
                <w:rFonts w:hint="eastAsia"/>
                <w:sz w:val="30"/>
                <w:szCs w:val="30"/>
              </w:rPr>
              <w:t>喷塑</w:t>
            </w:r>
            <w:r>
              <w:rPr>
                <w:rFonts w:hint="eastAsia"/>
                <w:sz w:val="30"/>
                <w:szCs w:val="30"/>
                <w:lang w:val="en-US" w:eastAsia="zh-CN"/>
              </w:rPr>
              <w:t>→</w:t>
            </w:r>
            <w:r>
              <w:rPr>
                <w:rFonts w:hint="eastAsia"/>
                <w:sz w:val="30"/>
                <w:szCs w:val="30"/>
              </w:rPr>
              <w:t>成品</w:t>
            </w: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0"/>
              </w:rPr>
              <w:t>钢格板（钢格栅）和护栏网的生产</w:t>
            </w:r>
          </w:p>
        </w:tc>
        <w:tc>
          <w:tcPr>
            <w:tcW w:w="2006" w:type="dxa"/>
            <w:gridSpan w:val="3"/>
            <w:vAlign w:val="center"/>
          </w:tcPr>
          <w:p>
            <w:pPr>
              <w:spacing w:line="400" w:lineRule="exact"/>
              <w:rPr>
                <w:rFonts w:ascii="宋体" w:hAnsi="宋体"/>
                <w:b/>
                <w:color w:val="000000"/>
                <w:szCs w:val="21"/>
              </w:rPr>
            </w:pPr>
            <w:bookmarkStart w:id="35" w:name="专业代码"/>
            <w:r>
              <w:rPr>
                <w:sz w:val="20"/>
              </w:rPr>
              <w:t>17.12.03</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安平县鸿晖纺织金属制品有限公司</w:t>
            </w:r>
            <w:r>
              <w:rPr>
                <w:rFonts w:hint="eastAsia"/>
                <w:sz w:val="21"/>
                <w:szCs w:val="21"/>
                <w:lang w:val="en-US" w:eastAsia="zh-CN"/>
              </w:rPr>
              <w:t>/</w:t>
            </w:r>
            <w:r>
              <w:rPr>
                <w:sz w:val="21"/>
                <w:szCs w:val="21"/>
              </w:rPr>
              <w:t>安平县安平镇新政村东南角20米处</w:t>
            </w:r>
          </w:p>
        </w:tc>
        <w:tc>
          <w:tcPr>
            <w:tcW w:w="2267" w:type="dxa"/>
          </w:tcPr>
          <w:p>
            <w:pPr>
              <w:spacing w:before="40" w:after="40"/>
              <w:rPr>
                <w:rFonts w:eastAsia="黑体"/>
                <w:szCs w:val="21"/>
                <w:lang w:val="de-DE" w:eastAsia="ja-JP"/>
              </w:rPr>
            </w:pPr>
            <w:r>
              <w:rPr>
                <w:sz w:val="21"/>
                <w:szCs w:val="21"/>
              </w:rPr>
              <w:t>安平县南张沃村北500米</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5</w:t>
            </w:r>
          </w:p>
        </w:tc>
        <w:tc>
          <w:tcPr>
            <w:tcW w:w="2803" w:type="dxa"/>
            <w:vAlign w:val="center"/>
          </w:tcPr>
          <w:p>
            <w:pPr>
              <w:pStyle w:val="20"/>
              <w:rPr>
                <w:rFonts w:eastAsia="黑体" w:cs="Arial"/>
                <w:sz w:val="21"/>
                <w:szCs w:val="21"/>
                <w:lang w:val="en-US" w:eastAsia="ja-JP"/>
              </w:rPr>
            </w:pPr>
            <w:r>
              <w:rPr>
                <w:sz w:val="20"/>
              </w:rPr>
              <w:t>钢格板（钢格栅）和护栏网的生产</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年11月24日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镀锌、喷塑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w:t>
            </w:r>
            <w:r>
              <w:rPr>
                <w:rFonts w:hint="eastAsia" w:ascii="宋体"/>
                <w:b/>
                <w:color w:val="000000"/>
                <w:szCs w:val="21"/>
                <w:lang w:val="en-US" w:eastAsia="zh-CN"/>
              </w:rPr>
              <w:t>3</w:t>
            </w:r>
            <w:r>
              <w:rPr>
                <w:rFonts w:hint="eastAsia" w:ascii="宋体"/>
                <w:b/>
                <w:color w:val="000000"/>
                <w:szCs w:val="21"/>
              </w:rPr>
              <w:t>-1-</w:t>
            </w:r>
            <w:bookmarkEnd w:id="36"/>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hint="eastAsia" w:ascii="宋体" w:eastAsia="宋体"/>
                <w:color w:val="000000"/>
                <w:szCs w:val="21"/>
                <w:lang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before="156" w:beforeLines="50" w:line="360" w:lineRule="exact"/>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2026285</wp:posOffset>
            </wp:positionH>
            <wp:positionV relativeFrom="paragraph">
              <wp:posOffset>60325</wp:posOffset>
            </wp:positionV>
            <wp:extent cx="237490" cy="800735"/>
            <wp:effectExtent l="0" t="0" r="12065" b="3810"/>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6"/>
                    <a:stretch>
                      <a:fillRect/>
                    </a:stretch>
                  </pic:blipFill>
                  <pic:spPr>
                    <a:xfrm rot="-5400000">
                      <a:off x="0" y="0"/>
                      <a:ext cx="237490" cy="80073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b/>
          <w:color w:val="000000"/>
          <w:szCs w:val="21"/>
          <w:lang w:val="en-US"/>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2023.1.3</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240" w:lineRule="auto"/>
        <w:rPr>
          <w:rFonts w:hint="eastAsia" w:eastAsia="隶书"/>
          <w:color w:val="000000"/>
          <w:szCs w:val="21"/>
          <w:lang w:eastAsia="zh-CN"/>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bookmarkStart w:id="37" w:name="总组长Add1"/>
            <w:r>
              <w:rPr>
                <w:rFonts w:hint="eastAsia" w:ascii="宋体" w:hAnsi="宋体"/>
                <w:szCs w:val="21"/>
              </w:rPr>
              <w:drawing>
                <wp:anchor distT="0" distB="0" distL="114300" distR="114300" simplePos="0" relativeHeight="251663360" behindDoc="0" locked="0" layoutInCell="1" allowOverlap="1">
                  <wp:simplePos x="0" y="0"/>
                  <wp:positionH relativeFrom="column">
                    <wp:posOffset>1016000</wp:posOffset>
                  </wp:positionH>
                  <wp:positionV relativeFrom="paragraph">
                    <wp:posOffset>-211455</wp:posOffset>
                  </wp:positionV>
                  <wp:extent cx="238125" cy="736600"/>
                  <wp:effectExtent l="0" t="0" r="0" b="3175"/>
                  <wp:wrapNone/>
                  <wp:docPr id="3"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a70a62583c0d9032e3c5101938293d0"/>
                          <pic:cNvPicPr>
                            <a:picLocks noChangeAspect="1"/>
                          </pic:cNvPicPr>
                        </pic:nvPicPr>
                        <pic:blipFill>
                          <a:blip r:embed="rId6"/>
                          <a:stretch>
                            <a:fillRect/>
                          </a:stretch>
                        </pic:blipFill>
                        <pic:spPr>
                          <a:xfrm rot="-5400000">
                            <a:off x="0" y="0"/>
                            <a:ext cx="238125" cy="736600"/>
                          </a:xfrm>
                          <a:prstGeom prst="rect">
                            <a:avLst/>
                          </a:prstGeom>
                          <a:noFill/>
                          <a:ln>
                            <a:noFill/>
                          </a:ln>
                        </pic:spPr>
                      </pic:pic>
                    </a:graphicData>
                  </a:graphic>
                </wp:anchor>
              </w:drawing>
            </w:r>
            <w:bookmarkEnd w:id="37"/>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szCs w:val="21"/>
              </w:rPr>
              <w:drawing>
                <wp:anchor distT="0" distB="0" distL="114300" distR="114300" simplePos="0" relativeHeight="251664384" behindDoc="0" locked="0" layoutInCell="1" allowOverlap="1">
                  <wp:simplePos x="0" y="0"/>
                  <wp:positionH relativeFrom="column">
                    <wp:posOffset>833755</wp:posOffset>
                  </wp:positionH>
                  <wp:positionV relativeFrom="paragraph">
                    <wp:posOffset>-170180</wp:posOffset>
                  </wp:positionV>
                  <wp:extent cx="238125" cy="736600"/>
                  <wp:effectExtent l="0" t="0" r="0" b="3175"/>
                  <wp:wrapNone/>
                  <wp:docPr id="5"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a70a62583c0d9032e3c5101938293d0"/>
                          <pic:cNvPicPr>
                            <a:picLocks noChangeAspect="1"/>
                          </pic:cNvPicPr>
                        </pic:nvPicPr>
                        <pic:blipFill>
                          <a:blip r:embed="rId6"/>
                          <a:stretch>
                            <a:fillRect/>
                          </a:stretch>
                        </pic:blipFill>
                        <pic:spPr>
                          <a:xfrm rot="-5400000">
                            <a:off x="0" y="0"/>
                            <a:ext cx="238125" cy="73660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DlkMDNiN2QzZTk4YTE3NjNiM2I5OTI4Y2YxNGYyZmIifQ=="/>
  </w:docVars>
  <w:rsids>
    <w:rsidRoot w:val="00000000"/>
    <w:rsid w:val="01572FC0"/>
    <w:rsid w:val="051C4A8C"/>
    <w:rsid w:val="079C275F"/>
    <w:rsid w:val="4A9E26E2"/>
    <w:rsid w:val="4F700C1D"/>
    <w:rsid w:val="52BA2968"/>
    <w:rsid w:val="5EF509E2"/>
    <w:rsid w:val="632674CD"/>
    <w:rsid w:val="6F4C2993"/>
    <w:rsid w:val="7ED37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Cs w:val="24"/>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3882</Words>
  <Characters>4412</Characters>
  <Lines>67</Lines>
  <Paragraphs>18</Paragraphs>
  <TotalTime>0</TotalTime>
  <ScaleCrop>false</ScaleCrop>
  <LinksUpToDate>false</LinksUpToDate>
  <CharactersWithSpaces>4497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苗</cp:lastModifiedBy>
  <dcterms:modified xsi:type="dcterms:W3CDTF">2023-01-07T12:20:55Z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