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安平县鸿晖纺织金属制品有限公司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高月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强兴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（远程审核沟通工具：微信、电话）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审核时间：</w:t>
            </w:r>
            <w:bookmarkStart w:id="2" w:name="审核日期"/>
            <w:r>
              <w:rPr>
                <w:color w:val="000000"/>
              </w:rPr>
              <w:t>2023年01月03日 下午至2023年01月03日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 xml:space="preserve">现场检查《营业执照》——：□正本 </w:t>
            </w:r>
            <w:r>
              <w:rPr>
                <w:rFonts w:hint="eastAsia" w:ascii="Times New Roman" w:hAnsi="Times New Roman" w:cs="Times New Roman"/>
                <w:color w:val="000000"/>
              </w:rPr>
              <w:sym w:font="Wingdings 2" w:char="0052"/>
            </w:r>
            <w:r>
              <w:rPr>
                <w:rFonts w:hint="eastAsia" w:ascii="Times New Roman" w:hAnsi="Times New Roman" w:cs="Times New Roman"/>
                <w:color w:val="000000"/>
              </w:rPr>
              <w:t>副本； □原件 □复印件</w:t>
            </w:r>
          </w:p>
          <w:tbl>
            <w:tblPr>
              <w:tblW w:w="12160" w:type="dxa"/>
              <w:tblInd w:w="-8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16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160" w:type="dxa"/>
                  <w:tcBorders>
                    <w:top w:val="single" w:color="E4EEF6" w:sz="4" w:space="0"/>
                    <w:left w:val="single" w:color="E4EEF6" w:sz="4" w:space="0"/>
                    <w:bottom w:val="single" w:color="E4EEF6" w:sz="4" w:space="0"/>
                    <w:right w:val="single" w:color="E4EEF6" w:sz="4" w:space="0"/>
                  </w:tcBorders>
                  <w:shd w:val="clear" w:color="auto" w:fill="FFFFFF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>
                  <w:pPr>
                    <w:rPr>
                      <w:rFonts w:hint="eastAsia" w:ascii="Times New Roman" w:hAnsi="Times New Roman" w:cs="Times New Roman"/>
                      <w:color w:val="000000"/>
                    </w:rPr>
                  </w:pPr>
                  <w:r>
                    <w:rPr>
                      <w:rFonts w:hint="eastAsia" w:ascii="Times New Roman" w:hAnsi="Times New Roman" w:cs="Times New Roman"/>
                      <w:color w:val="000000"/>
                    </w:rPr>
                    <w:t>编号：91131125672053244N ； 有效期：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en-US" w:eastAsia="zh-CN"/>
                    </w:rPr>
                    <w:t>2008-01-30 至 2028-01-29</w:t>
                  </w:r>
                </w:p>
              </w:tc>
            </w:tr>
          </w:tbl>
          <w:p>
            <w:pPr>
              <w:rPr>
                <w:rFonts w:hint="eastAsia" w:ascii="Times New Roman" w:hAnsi="Times New Roman" w:cs="Times New Roman"/>
                <w:color w:val="000000"/>
              </w:rPr>
            </w:pPr>
          </w:p>
          <w:p>
            <w:pPr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经营范围的相关描述：生产、销售：金属丝、网；非金属网；五金制品及进出口业务*；</w:t>
            </w:r>
          </w:p>
          <w:p>
            <w:pPr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认证申请范围：</w:t>
            </w:r>
            <w:bookmarkStart w:id="3" w:name="审核范围"/>
            <w:r>
              <w:rPr>
                <w:rFonts w:hint="eastAsia" w:ascii="Times New Roman" w:hAnsi="Times New Roman" w:cs="Times New Roman"/>
                <w:color w:val="000000"/>
              </w:rPr>
              <w:t>钢格板（钢格栅）和护栏网的生产</w:t>
            </w:r>
            <w:bookmarkEnd w:id="3"/>
            <w:r>
              <w:rPr>
                <w:rFonts w:hint="eastAsia" w:ascii="Times New Roman" w:hAnsi="Times New Roman" w:cs="Times New Roman"/>
                <w:color w:val="000000"/>
              </w:rPr>
              <w:t>；</w:t>
            </w:r>
          </w:p>
          <w:p>
            <w:pPr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bookmarkStart w:id="6" w:name="_GoBack"/>
            <w:bookmarkEnd w:id="6"/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sz w:val="21"/>
                <w:szCs w:val="21"/>
              </w:rPr>
              <w:t>安平县安平镇新政村东南角20米处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bookmarkStart w:id="5" w:name="生产地址"/>
            <w:r>
              <w:rPr>
                <w:sz w:val="21"/>
                <w:szCs w:val="21"/>
              </w:rPr>
              <w:t>安平县南张沃村北500米</w:t>
            </w:r>
            <w:bookmarkEnd w:id="5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钢格板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工艺流程：</w:t>
            </w:r>
          </w:p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下料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/>
                <w:sz w:val="30"/>
                <w:szCs w:val="30"/>
              </w:rPr>
              <w:t>焊接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/>
                <w:sz w:val="30"/>
                <w:szCs w:val="30"/>
              </w:rPr>
              <w:t>镀锌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/>
                <w:sz w:val="30"/>
                <w:szCs w:val="30"/>
              </w:rPr>
              <w:t>成品</w:t>
            </w:r>
          </w:p>
          <w:p>
            <w:pPr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护栏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工艺流程：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下料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/>
                <w:sz w:val="30"/>
                <w:szCs w:val="30"/>
              </w:rPr>
              <w:t>焊接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/>
                <w:sz w:val="30"/>
                <w:szCs w:val="30"/>
              </w:rPr>
              <w:t>喷塑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→</w:t>
            </w:r>
            <w:r>
              <w:rPr>
                <w:rFonts w:hint="eastAsia"/>
                <w:sz w:val="30"/>
                <w:szCs w:val="30"/>
              </w:rPr>
              <w:t>成品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管理人员同时兼任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23-24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镀锌、喷塑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6720"/>
              </w:tabs>
              <w:spacing w:line="360" w:lineRule="auto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spacing w:line="400" w:lineRule="exact"/>
              <w:ind w:firstLine="840" w:firstLineChars="3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科技领先，优质高效，顾客至上，遵信守约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</w:rPr>
                    <w:t>产品一次交验合格率</w:t>
                  </w: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eastAsia="zh-CN"/>
                    </w:rPr>
                    <w:t>&gt;</w:t>
                  </w: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</w:rPr>
                    <w:t>9</w:t>
                  </w: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val="en-US" w:eastAsia="zh-CN"/>
                    </w:rPr>
                    <w:t>8</w:t>
                  </w: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</w:rPr>
                    <w:t>%</w:t>
                  </w: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eastAsia="zh-CN"/>
                    </w:rPr>
                    <w:t>；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</w:rPr>
                    <w:t>每季度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</w:rPr>
                    <w:t>一次交验合格产品数╱交验产品数X 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spacing w:line="240" w:lineRule="exact"/>
                    <w:jc w:val="center"/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</w:rPr>
                    <w:t>顾客满意率</w:t>
                  </w: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eastAsia="zh-CN"/>
                    </w:rPr>
                    <w:t>&gt;</w:t>
                  </w: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</w:rPr>
                    <w:t>9</w:t>
                  </w: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val="en-US" w:eastAsia="zh-CN"/>
                    </w:rPr>
                    <w:t>6</w:t>
                  </w: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</w:rPr>
                    <w:t>%；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</w:rPr>
                    <w:t>每季度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</w:rPr>
                    <w:t>满意度总得分╱调查顾客数 X 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spacing w:line="240" w:lineRule="exact"/>
                    <w:jc w:val="center"/>
                    <w:rPr>
                      <w:rFonts w:hint="eastAsia" w:ascii="Times New Roman" w:hAnsi="Times New Roman" w:eastAsia="宋体" w:cs="Times New Roman"/>
                      <w:sz w:val="18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9</w:t>
                  </w: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8.8</w:t>
                  </w:r>
                  <w:r>
                    <w:rPr>
                      <w:rFonts w:hint="eastAsia" w:ascii="宋体" w:hAnsi="宋体"/>
                      <w:color w:val="auto"/>
                      <w:szCs w:val="21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ascii="Times New Roman" w:hAnsi="Times New Roman" w:eastAsia="宋体" w:cs="Times New Roman"/>
                      <w:sz w:val="18"/>
                      <w:szCs w:val="22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ascii="Times New Roman" w:hAnsi="Times New Roman" w:eastAsia="宋体" w:cs="Times New Roman"/>
                      <w:sz w:val="18"/>
                      <w:szCs w:val="22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ascii="Times New Roman" w:hAnsi="Times New Roman" w:eastAsia="宋体" w:cs="Times New Roman"/>
                      <w:sz w:val="18"/>
                      <w:szCs w:val="22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adjustRightInd w:val="0"/>
                    <w:snapToGrid w:val="0"/>
                    <w:spacing w:line="500" w:lineRule="exact"/>
                    <w:jc w:val="center"/>
                    <w:rPr>
                      <w:rFonts w:ascii="Times New Roman" w:hAnsi="Times New Roman" w:eastAsia="宋体" w:cs="Times New Roman"/>
                      <w:sz w:val="18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48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）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2022年11月24日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QMS不适用条款1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:8.3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合理理由的详细说明：质量手册范围覆盖GB／T19001－2016 idt ISO9001:2015标准的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除“8.3产品和服务的设计与开发”外的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全部条款。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产品的生产是按国家相关标准及顾客要求进行的，公司暂时不对这些产品进行设计和开发，GB/T19001-2016/IS09001:2015标准中的“8.3产品和服务的设计和开发”暂不适用。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焊接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温度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焊接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98.8%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 w:ascii="宋体" w:hAnsi="宋体" w:cs="宋体"/>
                <w:sz w:val="24"/>
              </w:rPr>
              <w:t>电焊机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下料机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直丝机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游标卡尺、盒尺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</w:t>
            </w:r>
            <w:r>
              <w:rPr>
                <w:rFonts w:hint="eastAsia"/>
                <w:color w:val="000000"/>
                <w:szCs w:val="22"/>
              </w:rPr>
              <w:t xml:space="preserve">控 </w:t>
            </w:r>
            <w:r>
              <w:rPr>
                <w:rFonts w:hint="eastAsia"/>
                <w:color w:val="000000"/>
                <w:szCs w:val="22"/>
              </w:rPr>
              <w:sym w:font="Wingdings 2" w:char="00A3"/>
            </w:r>
            <w:r>
              <w:rPr>
                <w:rFonts w:hint="eastAsia"/>
                <w:color w:val="000000"/>
                <w:szCs w:val="22"/>
              </w:rPr>
              <w:t xml:space="preserve">校准基本受控 </w:t>
            </w:r>
            <w:r>
              <w:rPr>
                <w:rFonts w:hint="eastAsia"/>
                <w:color w:val="000000"/>
                <w:szCs w:val="22"/>
              </w:rPr>
              <w:sym w:font="Wingdings 2" w:char="00A3"/>
            </w:r>
            <w:r>
              <w:rPr>
                <w:rFonts w:hint="eastAsia"/>
                <w:color w:val="000000"/>
                <w:szCs w:val="22"/>
              </w:rPr>
              <w:t xml:space="preserve"> 校准失控，说明；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其他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5773914"/>
    <w:rsid w:val="0F3D7A88"/>
    <w:rsid w:val="0F741C4A"/>
    <w:rsid w:val="21D94C8D"/>
    <w:rsid w:val="3F333F65"/>
    <w:rsid w:val="6CA119CB"/>
    <w:rsid w:val="7016327D"/>
    <w:rsid w:val="77127A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3239</Words>
  <Characters>3489</Characters>
  <Lines>92</Lines>
  <Paragraphs>26</Paragraphs>
  <TotalTime>0</TotalTime>
  <ScaleCrop>false</ScaleCrop>
  <LinksUpToDate>false</LinksUpToDate>
  <CharactersWithSpaces>3924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苗</cp:lastModifiedBy>
  <dcterms:modified xsi:type="dcterms:W3CDTF">2023-01-07T10:56:37Z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2052-11.1.0.13703</vt:lpwstr>
  </property>
</Properties>
</file>