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703"/>
        <w:gridCol w:w="2"/>
        <w:gridCol w:w="9211"/>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vMerge w:val="restart"/>
            <w:vAlign w:val="center"/>
          </w:tcPr>
          <w:p>
            <w:pPr>
              <w:keepNext w:val="0"/>
              <w:keepLines w:val="0"/>
              <w:suppressLineNumbers w:val="0"/>
              <w:spacing w:before="120" w:beforeAutospacing="0" w:after="0" w:afterAutospacing="0"/>
              <w:ind w:left="0" w:right="0"/>
              <w:jc w:val="center"/>
              <w:rPr>
                <w:rFonts w:hint="default"/>
                <w:sz w:val="24"/>
                <w:szCs w:val="24"/>
              </w:rPr>
            </w:pPr>
            <w:r>
              <w:rPr>
                <w:rFonts w:hint="eastAsia"/>
                <w:sz w:val="24"/>
                <w:szCs w:val="24"/>
              </w:rPr>
              <w:t>过程与活动、</w:t>
            </w:r>
          </w:p>
          <w:p>
            <w:pPr>
              <w:keepNext w:val="0"/>
              <w:keepLines w:val="0"/>
              <w:suppressLineNumbers w:val="0"/>
              <w:spacing w:before="0" w:beforeAutospacing="0" w:after="0" w:afterAutospacing="0"/>
              <w:ind w:left="0" w:right="0"/>
              <w:jc w:val="center"/>
              <w:rPr>
                <w:rFonts w:hint="default"/>
                <w:szCs w:val="20"/>
              </w:rPr>
            </w:pPr>
            <w:r>
              <w:rPr>
                <w:rFonts w:hint="eastAsia"/>
                <w:sz w:val="24"/>
                <w:szCs w:val="24"/>
              </w:rPr>
              <w:t>抽样计划</w:t>
            </w:r>
          </w:p>
        </w:tc>
        <w:tc>
          <w:tcPr>
            <w:tcW w:w="960"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涉及</w:t>
            </w:r>
          </w:p>
          <w:p>
            <w:pPr>
              <w:keepNext w:val="0"/>
              <w:keepLines w:val="0"/>
              <w:suppressLineNumbers w:val="0"/>
              <w:spacing w:before="0" w:beforeAutospacing="0" w:after="0" w:afterAutospacing="0"/>
              <w:ind w:left="0" w:right="0"/>
              <w:rPr>
                <w:rFonts w:hint="default"/>
                <w:szCs w:val="20"/>
              </w:rPr>
            </w:pPr>
            <w:r>
              <w:rPr>
                <w:rFonts w:hint="eastAsia"/>
                <w:sz w:val="24"/>
                <w:szCs w:val="24"/>
              </w:rPr>
              <w:t>条款</w:t>
            </w:r>
          </w:p>
        </w:tc>
        <w:tc>
          <w:tcPr>
            <w:tcW w:w="9916" w:type="dxa"/>
            <w:gridSpan w:val="3"/>
            <w:vAlign w:val="center"/>
          </w:tcPr>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rPr>
              <w:t>受审核部门</w:t>
            </w:r>
            <w:r>
              <w:rPr>
                <w:rFonts w:hint="eastAsia"/>
                <w:sz w:val="24"/>
                <w:szCs w:val="24"/>
                <w:lang w:eastAsia="zh-CN"/>
              </w:rPr>
              <w:t>：</w:t>
            </w:r>
            <w:r>
              <w:rPr>
                <w:rFonts w:hint="eastAsia"/>
                <w:sz w:val="24"/>
                <w:szCs w:val="24"/>
                <w:lang w:val="en-US" w:eastAsia="zh-CN"/>
              </w:rPr>
              <w:t>采购部</w:t>
            </w:r>
            <w:r>
              <w:rPr>
                <w:rFonts w:hint="default"/>
                <w:sz w:val="24"/>
                <w:szCs w:val="24"/>
              </w:rPr>
              <w:t xml:space="preserve">  </w:t>
            </w:r>
            <w:r>
              <w:rPr>
                <w:rFonts w:hint="eastAsia"/>
                <w:sz w:val="24"/>
                <w:szCs w:val="24"/>
                <w:lang w:val="en-US" w:eastAsia="zh-CN"/>
              </w:rPr>
              <w:t xml:space="preserve">        负责人：常月新         </w:t>
            </w:r>
            <w:r>
              <w:rPr>
                <w:rFonts w:hint="eastAsia"/>
                <w:sz w:val="24"/>
                <w:szCs w:val="24"/>
              </w:rPr>
              <w:t>陪同人员：</w:t>
            </w:r>
            <w:r>
              <w:rPr>
                <w:rFonts w:hint="eastAsia"/>
                <w:sz w:val="24"/>
                <w:szCs w:val="24"/>
                <w:lang w:val="en-US" w:eastAsia="zh-CN"/>
              </w:rPr>
              <w:t>吴国英</w:t>
            </w:r>
          </w:p>
        </w:tc>
        <w:tc>
          <w:tcPr>
            <w:tcW w:w="1673" w:type="dxa"/>
            <w:vMerge w:val="restart"/>
            <w:vAlign w:val="center"/>
          </w:tcPr>
          <w:p>
            <w:pPr>
              <w:keepNext w:val="0"/>
              <w:keepLines w:val="0"/>
              <w:suppressLineNumbers w:val="0"/>
              <w:spacing w:before="0" w:beforeAutospacing="0" w:after="0" w:afterAutospacing="0"/>
              <w:ind w:left="0" w:right="0"/>
              <w:rPr>
                <w:rFonts w:hint="default"/>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916" w:type="dxa"/>
            <w:gridSpan w:val="3"/>
            <w:vAlign w:val="center"/>
          </w:tcPr>
          <w:p>
            <w:pPr>
              <w:keepNext w:val="0"/>
              <w:keepLines w:val="0"/>
              <w:suppressLineNumbers w:val="0"/>
              <w:spacing w:before="120" w:beforeAutospacing="0" w:after="0" w:afterAutospacing="0"/>
              <w:ind w:left="0" w:right="0"/>
              <w:rPr>
                <w:rFonts w:hint="default" w:eastAsia="宋体"/>
                <w:szCs w:val="20"/>
                <w:lang w:val="en-US" w:eastAsia="zh-CN"/>
              </w:rPr>
            </w:pPr>
            <w:r>
              <w:rPr>
                <w:rFonts w:hint="eastAsia"/>
                <w:sz w:val="24"/>
                <w:szCs w:val="24"/>
              </w:rPr>
              <w:t>审核员：</w:t>
            </w:r>
            <w:r>
              <w:rPr>
                <w:rFonts w:hint="eastAsia"/>
                <w:sz w:val="24"/>
                <w:szCs w:val="24"/>
                <w:lang w:val="en-US" w:eastAsia="zh-CN"/>
              </w:rPr>
              <w:t xml:space="preserve">肖新龙 马焕秋（F被见证）      </w:t>
            </w:r>
            <w:r>
              <w:rPr>
                <w:rFonts w:hint="eastAsia"/>
                <w:sz w:val="24"/>
                <w:szCs w:val="24"/>
              </w:rPr>
              <w:t xml:space="preserve"> </w:t>
            </w:r>
            <w:r>
              <w:rPr>
                <w:rFonts w:hint="default"/>
                <w:sz w:val="24"/>
                <w:szCs w:val="24"/>
              </w:rPr>
              <w:t xml:space="preserve">  </w:t>
            </w:r>
            <w:r>
              <w:rPr>
                <w:rFonts w:hint="eastAsia"/>
                <w:sz w:val="24"/>
                <w:szCs w:val="24"/>
                <w:lang w:val="en-US" w:eastAsia="zh-CN"/>
              </w:rPr>
              <w:t xml:space="preserve">    </w:t>
            </w:r>
            <w:r>
              <w:rPr>
                <w:rFonts w:hint="default"/>
                <w:sz w:val="24"/>
                <w:szCs w:val="24"/>
              </w:rPr>
              <w:t>审核日期：</w:t>
            </w:r>
            <w:r>
              <w:rPr>
                <w:rFonts w:hint="eastAsia"/>
                <w:sz w:val="24"/>
                <w:szCs w:val="24"/>
                <w:lang w:val="en-US" w:eastAsia="zh-CN"/>
              </w:rPr>
              <w:t>2023-01-04</w:t>
            </w:r>
          </w:p>
        </w:tc>
        <w:tc>
          <w:tcPr>
            <w:tcW w:w="16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60" w:type="dxa"/>
            <w:vMerge w:val="continue"/>
            <w:vAlign w:val="center"/>
          </w:tcPr>
          <w:p>
            <w:pPr>
              <w:keepNext w:val="0"/>
              <w:keepLines w:val="0"/>
              <w:suppressLineNumbers w:val="0"/>
              <w:spacing w:before="0" w:beforeAutospacing="0" w:after="0" w:afterAutospacing="0"/>
              <w:ind w:left="0" w:right="0"/>
              <w:rPr>
                <w:rFonts w:hint="default"/>
                <w:szCs w:val="20"/>
              </w:rPr>
            </w:pPr>
          </w:p>
        </w:tc>
        <w:tc>
          <w:tcPr>
            <w:tcW w:w="9916" w:type="dxa"/>
            <w:gridSpan w:val="3"/>
            <w:vAlign w:val="center"/>
          </w:tcPr>
          <w:p>
            <w:pPr>
              <w:keepNext w:val="0"/>
              <w:keepLines w:val="0"/>
              <w:suppressLineNumbers w:val="0"/>
              <w:spacing w:before="0" w:beforeAutospacing="0" w:after="0" w:afterAutospacing="0"/>
              <w:ind w:left="0" w:right="0"/>
              <w:rPr>
                <w:rFonts w:hint="default"/>
              </w:rPr>
            </w:pPr>
            <w:r>
              <w:rPr>
                <w:rFonts w:hint="eastAsia"/>
              </w:rPr>
              <w:t>审核条款：</w:t>
            </w:r>
          </w:p>
          <w:p>
            <w:pP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F:5.3/6.2/7.1.6</w:t>
            </w:r>
          </w:p>
          <w:p>
            <w:pPr>
              <w:pStyle w:val="13"/>
              <w:rPr>
                <w:rFonts w:hint="default"/>
                <w:lang w:val="en-US" w:eastAsia="zh-CN"/>
              </w:rPr>
            </w:pPr>
            <w:r>
              <w:rPr>
                <w:rFonts w:hint="default" w:ascii="Times New Roman" w:hAnsi="Times New Roman" w:cs="Times New Roman" w:eastAsiaTheme="minorEastAsia"/>
                <w:sz w:val="18"/>
                <w:szCs w:val="18"/>
                <w:highlight w:val="none"/>
              </w:rPr>
              <w:t>H:2.4.2/2.5.1</w:t>
            </w:r>
            <w:r>
              <w:rPr>
                <w:rFonts w:hint="eastAsia" w:cs="Times New Roman" w:eastAsiaTheme="minorEastAsia"/>
                <w:sz w:val="18"/>
                <w:szCs w:val="18"/>
                <w:highlight w:val="none"/>
                <w:lang w:val="en-US" w:eastAsia="zh-CN"/>
              </w:rPr>
              <w:t>/</w:t>
            </w:r>
            <w:r>
              <w:rPr>
                <w:rFonts w:hint="default" w:ascii="Times New Roman" w:hAnsi="Times New Roman" w:cs="Times New Roman" w:eastAsiaTheme="minorEastAsia"/>
                <w:sz w:val="18"/>
                <w:szCs w:val="18"/>
                <w:highlight w:val="none"/>
              </w:rPr>
              <w:t>3.5/3.12</w:t>
            </w:r>
          </w:p>
        </w:tc>
        <w:tc>
          <w:tcPr>
            <w:tcW w:w="16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keepNext w:val="0"/>
              <w:keepLines w:val="0"/>
              <w:suppressLineNumbers w:val="0"/>
              <w:spacing w:before="0" w:beforeAutospacing="0" w:after="0" w:afterAutospacing="0"/>
              <w:ind w:left="0" w:right="0"/>
              <w:rPr>
                <w:rFonts w:hint="default"/>
                <w:szCs w:val="20"/>
                <w:highlight w:val="none"/>
              </w:rPr>
            </w:pPr>
            <w:r>
              <w:rPr>
                <w:rFonts w:hint="eastAsia"/>
                <w:color w:val="000000"/>
                <w:szCs w:val="21"/>
                <w:highlight w:val="none"/>
              </w:rPr>
              <w:t>职责</w:t>
            </w:r>
          </w:p>
        </w:tc>
        <w:tc>
          <w:tcPr>
            <w:tcW w:w="960" w:type="dxa"/>
            <w:vMerge w:val="restart"/>
          </w:tcPr>
          <w:p>
            <w:pPr>
              <w:keepNext w:val="0"/>
              <w:keepLines w:val="0"/>
              <w:suppressLineNumbers w:val="0"/>
              <w:spacing w:before="0" w:beforeAutospacing="0" w:after="0" w:afterAutospacing="0"/>
              <w:ind w:left="0" w:right="0"/>
              <w:rPr>
                <w:rFonts w:hint="default"/>
              </w:rPr>
            </w:pPr>
            <w:r>
              <w:rPr>
                <w:rFonts w:hint="eastAsia"/>
              </w:rPr>
              <w:t>F</w:t>
            </w:r>
            <w:r>
              <w:rPr>
                <w:rFonts w:hint="default"/>
              </w:rPr>
              <w:t>5.3</w:t>
            </w:r>
          </w:p>
          <w:p>
            <w:pPr>
              <w:pStyle w:val="13"/>
              <w:rPr>
                <w:rFonts w:hint="default" w:eastAsia="宋体"/>
                <w:lang w:val="en-US" w:eastAsia="zh-CN"/>
              </w:rPr>
            </w:pPr>
            <w:r>
              <w:rPr>
                <w:rFonts w:hint="eastAsia"/>
                <w:color w:val="000000"/>
                <w:szCs w:val="21"/>
                <w:highlight w:val="none"/>
                <w:lang w:val="en-US" w:eastAsia="zh-CN"/>
              </w:rPr>
              <w:t>H(V1.0)2.5.1</w:t>
            </w:r>
          </w:p>
        </w:tc>
        <w:tc>
          <w:tcPr>
            <w:tcW w:w="70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文件名称</w:t>
            </w:r>
          </w:p>
        </w:tc>
        <w:tc>
          <w:tcPr>
            <w:tcW w:w="9213" w:type="dxa"/>
            <w:gridSpan w:val="2"/>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如</w:t>
            </w:r>
            <w:r>
              <w:rPr>
                <w:rFonts w:hint="default"/>
                <w:szCs w:val="20"/>
                <w:highlight w:val="none"/>
              </w:rPr>
              <w:sym w:font="Wingdings" w:char="00FE"/>
            </w:r>
            <w:r>
              <w:rPr>
                <w:rFonts w:hint="eastAsia"/>
                <w:szCs w:val="20"/>
                <w:highlight w:val="none"/>
              </w:rPr>
              <w:t>《管理手册》第5.3条款</w:t>
            </w:r>
          </w:p>
        </w:tc>
        <w:tc>
          <w:tcPr>
            <w:tcW w:w="1673" w:type="dxa"/>
            <w:vMerge w:val="restart"/>
          </w:tcPr>
          <w:p>
            <w:pPr>
              <w:keepNext w:val="0"/>
              <w:keepLines w:val="0"/>
              <w:suppressLineNumbers w:val="0"/>
              <w:spacing w:before="0" w:beforeAutospacing="0" w:after="0" w:afterAutospacing="0"/>
              <w:ind w:left="0" w:right="0"/>
              <w:rPr>
                <w:rFonts w:hint="default" w:ascii="宋体" w:hAnsi="宋体"/>
                <w:szCs w:val="20"/>
              </w:rPr>
            </w:pPr>
            <w:r>
              <w:rPr>
                <w:rFonts w:hint="default"/>
                <w:szCs w:val="20"/>
              </w:rPr>
              <w:sym w:font="Wingdings" w:char="F0FE"/>
            </w:r>
            <w:r>
              <w:rPr>
                <w:rFonts w:hint="eastAsia" w:ascii="宋体" w:hAnsi="宋体"/>
                <w:szCs w:val="20"/>
              </w:rPr>
              <w:t>符合</w:t>
            </w:r>
          </w:p>
          <w:p>
            <w:pPr>
              <w:keepNext w:val="0"/>
              <w:keepLines w:val="0"/>
              <w:suppressLineNumbers w:val="0"/>
              <w:spacing w:before="0" w:beforeAutospacing="0" w:after="0" w:afterAutospacing="0"/>
              <w:ind w:left="0" w:right="0"/>
              <w:rPr>
                <w:rFonts w:hint="default" w:ascii="宋体" w:hAnsi="宋体"/>
                <w:szCs w:val="20"/>
              </w:rPr>
            </w:pPr>
            <w:r>
              <w:rPr>
                <w:rFonts w:hint="default"/>
                <w:szCs w:val="20"/>
              </w:rPr>
              <w:sym w:font="Wingdings" w:char="F0A8"/>
            </w:r>
            <w:r>
              <w:rPr>
                <w:rFonts w:hint="eastAsia" w:ascii="宋体" w:hAnsi="宋体"/>
                <w:szCs w:val="20"/>
              </w:rPr>
              <w:t>不符合</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160" w:type="dxa"/>
            <w:vMerge w:val="continue"/>
          </w:tcPr>
          <w:p>
            <w:pPr>
              <w:keepNext w:val="0"/>
              <w:keepLines w:val="0"/>
              <w:suppressLineNumbers w:val="0"/>
              <w:spacing w:before="0" w:beforeAutospacing="0" w:after="0" w:afterAutospacing="0"/>
              <w:ind w:left="0" w:right="0"/>
              <w:rPr>
                <w:rFonts w:hint="default"/>
                <w:szCs w:val="20"/>
                <w:highlight w:val="none"/>
              </w:rPr>
            </w:pPr>
          </w:p>
        </w:tc>
        <w:tc>
          <w:tcPr>
            <w:tcW w:w="960" w:type="dxa"/>
            <w:vMerge w:val="continue"/>
          </w:tcPr>
          <w:p>
            <w:pPr>
              <w:keepNext w:val="0"/>
              <w:keepLines w:val="0"/>
              <w:suppressLineNumbers w:val="0"/>
              <w:spacing w:before="0" w:beforeAutospacing="0" w:after="0" w:afterAutospacing="0"/>
              <w:ind w:left="0" w:right="0"/>
              <w:rPr>
                <w:rFonts w:hint="default"/>
                <w:szCs w:val="20"/>
                <w:highlight w:val="none"/>
              </w:rPr>
            </w:pPr>
          </w:p>
        </w:tc>
        <w:tc>
          <w:tcPr>
            <w:tcW w:w="70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运行证据</w:t>
            </w:r>
          </w:p>
        </w:tc>
        <w:tc>
          <w:tcPr>
            <w:tcW w:w="9213" w:type="dxa"/>
            <w:gridSpan w:val="2"/>
          </w:tcPr>
          <w:p>
            <w:pPr>
              <w:keepNext w:val="0"/>
              <w:keepLines w:val="0"/>
              <w:suppressLineNumbers w:val="0"/>
              <w:spacing w:before="0" w:beforeAutospacing="0" w:after="0" w:afterAutospacing="0"/>
              <w:ind w:left="0" w:right="0"/>
              <w:rPr>
                <w:rFonts w:hint="default"/>
                <w:color w:val="C00000"/>
                <w:szCs w:val="20"/>
                <w:highlight w:val="none"/>
              </w:rPr>
            </w:pPr>
            <w:r>
              <w:rPr>
                <w:rFonts w:hint="eastAsia"/>
                <w:szCs w:val="20"/>
                <w:highlight w:val="none"/>
              </w:rPr>
              <w:t>与</w:t>
            </w:r>
            <w:r>
              <w:rPr>
                <w:rFonts w:hint="eastAsia"/>
                <w:b/>
                <w:bCs/>
                <w:color w:val="auto"/>
                <w:szCs w:val="20"/>
                <w:highlight w:val="none"/>
              </w:rPr>
              <w:t>部门职</w:t>
            </w:r>
            <w:r>
              <w:rPr>
                <w:rFonts w:hint="eastAsia"/>
                <w:b/>
                <w:bCs/>
                <w:color w:val="auto"/>
                <w:szCs w:val="22"/>
                <w:highlight w:val="none"/>
              </w:rPr>
              <w:t>责相关的主要职责</w:t>
            </w:r>
            <w:r>
              <w:rPr>
                <w:rFonts w:hint="eastAsia"/>
                <w:b/>
                <w:bCs/>
                <w:color w:val="auto"/>
                <w:szCs w:val="20"/>
                <w:highlight w:val="none"/>
              </w:rPr>
              <w:t>是</w:t>
            </w:r>
            <w:r>
              <w:rPr>
                <w:rFonts w:hint="eastAsia"/>
                <w:color w:val="auto"/>
                <w:szCs w:val="20"/>
                <w:highlight w:val="none"/>
              </w:rPr>
              <w:t>：</w:t>
            </w:r>
          </w:p>
          <w:p>
            <w:pPr>
              <w:keepNext w:val="0"/>
              <w:keepLines w:val="0"/>
              <w:suppressLineNumbers w:val="0"/>
              <w:spacing w:before="0" w:beforeAutospacing="0" w:after="0" w:afterAutospacing="0" w:line="360" w:lineRule="auto"/>
              <w:ind w:left="0" w:right="0"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rPr>
              <w:t>负责对外部供方的评价、选择并实施</w:t>
            </w:r>
            <w:r>
              <w:rPr>
                <w:rFonts w:hint="eastAsia" w:ascii="宋体" w:hAnsi="宋体" w:cs="宋体"/>
                <w:color w:val="auto"/>
                <w:sz w:val="21"/>
                <w:szCs w:val="21"/>
                <w:highlight w:val="none"/>
                <w:lang w:val="en-US" w:eastAsia="zh-CN"/>
              </w:rPr>
              <w:t>外部供方管理</w:t>
            </w:r>
            <w:r>
              <w:rPr>
                <w:rFonts w:hint="eastAsia" w:ascii="宋体" w:hAnsi="宋体" w:cs="宋体"/>
                <w:color w:val="auto"/>
                <w:sz w:val="21"/>
                <w:szCs w:val="21"/>
                <w:highlight w:val="none"/>
                <w:lang w:eastAsia="zh-CN"/>
              </w:rPr>
              <w:t>；</w:t>
            </w:r>
            <w:r>
              <w:rPr>
                <w:rFonts w:hint="eastAsia" w:ascii="宋体" w:hAnsi="宋体" w:cs="宋体"/>
                <w:color w:val="auto"/>
                <w:kern w:val="0"/>
                <w:sz w:val="21"/>
                <w:szCs w:val="21"/>
                <w:highlight w:val="none"/>
              </w:rPr>
              <w:t>负责</w:t>
            </w:r>
            <w:r>
              <w:rPr>
                <w:rFonts w:hint="eastAsia" w:ascii="宋体" w:hAnsi="宋体" w:cs="宋体"/>
                <w:color w:val="auto"/>
                <w:kern w:val="0"/>
                <w:sz w:val="21"/>
                <w:szCs w:val="21"/>
                <w:highlight w:val="none"/>
                <w:lang w:val="en-US" w:eastAsia="zh-CN"/>
              </w:rPr>
              <w:t>根据顾客的订单需求安排采购计划，负责采购过程中的索证、以及采购过程中不合格品的管理等工作；</w:t>
            </w:r>
          </w:p>
          <w:p>
            <w:pPr>
              <w:keepNext w:val="0"/>
              <w:keepLines w:val="0"/>
              <w:suppressLineNumbers w:val="0"/>
              <w:spacing w:before="0" w:beforeAutospacing="0" w:after="0" w:afterAutospacing="0" w:line="360" w:lineRule="auto"/>
              <w:ind w:left="0" w:right="0" w:firstLine="420" w:firstLineChars="200"/>
              <w:rPr>
                <w:rFonts w:hint="default" w:ascii="宋体" w:hAnsi="宋体"/>
                <w:sz w:val="24"/>
                <w:szCs w:val="24"/>
                <w:highlight w:val="none"/>
                <w:lang w:val="en-US"/>
              </w:rPr>
            </w:pPr>
            <w:r>
              <w:rPr>
                <w:rFonts w:hint="eastAsia" w:ascii="宋体" w:hAnsi="宋体" w:cs="宋体"/>
                <w:color w:val="auto"/>
                <w:kern w:val="0"/>
                <w:sz w:val="21"/>
                <w:szCs w:val="21"/>
                <w:highlight w:val="none"/>
                <w:lang w:val="en-US" w:eastAsia="zh-CN"/>
              </w:rPr>
              <w:t>审核周期内部门负责人发生变化，人员能力评定情况见办公室审核记录</w:t>
            </w:r>
          </w:p>
        </w:tc>
        <w:tc>
          <w:tcPr>
            <w:tcW w:w="16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tcPr>
          <w:p>
            <w:pPr>
              <w:keepNext w:val="0"/>
              <w:keepLines w:val="0"/>
              <w:suppressLineNumbers w:val="0"/>
              <w:spacing w:before="0" w:beforeAutospacing="0" w:after="0" w:afterAutospacing="0"/>
              <w:ind w:left="0" w:right="0"/>
              <w:rPr>
                <w:rFonts w:hint="default"/>
                <w:color w:val="000000"/>
                <w:szCs w:val="21"/>
                <w:highlight w:val="none"/>
              </w:rPr>
            </w:pPr>
            <w:r>
              <w:rPr>
                <w:rFonts w:hint="eastAsia"/>
                <w:color w:val="000000"/>
                <w:szCs w:val="21"/>
                <w:highlight w:val="none"/>
              </w:rPr>
              <w:t>食品安全目标</w:t>
            </w:r>
          </w:p>
          <w:p>
            <w:pPr>
              <w:keepNext w:val="0"/>
              <w:keepLines w:val="0"/>
              <w:suppressLineNumbers w:val="0"/>
              <w:spacing w:before="0" w:beforeAutospacing="0" w:after="0" w:afterAutospacing="0"/>
              <w:ind w:left="0" w:right="0"/>
              <w:rPr>
                <w:rFonts w:hint="default"/>
                <w:szCs w:val="20"/>
                <w:highlight w:val="none"/>
              </w:rPr>
            </w:pPr>
          </w:p>
        </w:tc>
        <w:tc>
          <w:tcPr>
            <w:tcW w:w="960" w:type="dxa"/>
            <w:vMerge w:val="restart"/>
          </w:tcPr>
          <w:p>
            <w:pPr>
              <w:keepNext w:val="0"/>
              <w:keepLines w:val="0"/>
              <w:suppressLineNumbers w:val="0"/>
              <w:spacing w:before="0" w:beforeAutospacing="0" w:after="0" w:afterAutospacing="0"/>
              <w:ind w:left="0" w:right="0"/>
              <w:rPr>
                <w:rFonts w:hint="default"/>
                <w:color w:val="000000"/>
                <w:szCs w:val="21"/>
                <w:highlight w:val="none"/>
              </w:rPr>
            </w:pPr>
            <w:r>
              <w:rPr>
                <w:rFonts w:hint="eastAsia"/>
                <w:color w:val="000000"/>
                <w:szCs w:val="21"/>
                <w:highlight w:val="none"/>
              </w:rPr>
              <w:t>F</w:t>
            </w:r>
            <w:r>
              <w:rPr>
                <w:rFonts w:hint="default"/>
                <w:color w:val="000000"/>
                <w:szCs w:val="21"/>
                <w:highlight w:val="none"/>
              </w:rPr>
              <w:t>6.2</w:t>
            </w:r>
          </w:p>
          <w:p>
            <w:pPr>
              <w:keepNext w:val="0"/>
              <w:keepLines w:val="0"/>
              <w:suppressLineNumbers w:val="0"/>
              <w:spacing w:before="0" w:beforeAutospacing="0" w:after="0" w:afterAutospacing="0"/>
              <w:ind w:left="0" w:right="0"/>
              <w:rPr>
                <w:rFonts w:hint="default"/>
                <w:szCs w:val="20"/>
                <w:highlight w:val="none"/>
                <w:lang w:val="en-US"/>
              </w:rPr>
            </w:pPr>
            <w:r>
              <w:rPr>
                <w:rFonts w:hint="eastAsia"/>
                <w:color w:val="000000"/>
                <w:szCs w:val="21"/>
                <w:highlight w:val="none"/>
                <w:lang w:val="en-US" w:eastAsia="zh-CN"/>
              </w:rPr>
              <w:t>H(V1.0)2.4.2</w:t>
            </w:r>
          </w:p>
        </w:tc>
        <w:tc>
          <w:tcPr>
            <w:tcW w:w="70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文件名称</w:t>
            </w:r>
          </w:p>
        </w:tc>
        <w:tc>
          <w:tcPr>
            <w:tcW w:w="9213" w:type="dxa"/>
            <w:gridSpan w:val="2"/>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如：</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ascii="宋体" w:hAnsi="宋体"/>
                <w:szCs w:val="20"/>
                <w:highlight w:val="none"/>
                <w:lang w:eastAsia="zh-CN"/>
              </w:rPr>
              <w:t>《</w:t>
            </w:r>
            <w:r>
              <w:rPr>
                <w:rFonts w:hint="eastAsia" w:ascii="宋体" w:hAnsi="宋体"/>
                <w:szCs w:val="20"/>
                <w:highlight w:val="none"/>
                <w:lang w:val="en-US" w:eastAsia="zh-CN"/>
              </w:rPr>
              <w:t>食品安全管理</w:t>
            </w:r>
            <w:r>
              <w:rPr>
                <w:rFonts w:hint="eastAsia"/>
                <w:szCs w:val="20"/>
                <w:highlight w:val="none"/>
              </w:rPr>
              <w:t>手册</w:t>
            </w:r>
            <w:r>
              <w:rPr>
                <w:rFonts w:hint="eastAsia" w:ascii="宋体" w:hAnsi="宋体"/>
                <w:szCs w:val="20"/>
                <w:highlight w:val="none"/>
                <w:lang w:eastAsia="zh-CN"/>
              </w:rPr>
              <w:t>》</w:t>
            </w:r>
            <w:r>
              <w:rPr>
                <w:rFonts w:hint="eastAsia"/>
                <w:szCs w:val="20"/>
                <w:highlight w:val="none"/>
              </w:rPr>
              <w:t>第</w:t>
            </w:r>
            <w:r>
              <w:rPr>
                <w:rFonts w:hint="eastAsia"/>
                <w:szCs w:val="20"/>
                <w:highlight w:val="none"/>
                <w:lang w:val="en-US" w:eastAsia="zh-CN"/>
              </w:rPr>
              <w:t>6.2条款</w:t>
            </w:r>
            <w:r>
              <w:rPr>
                <w:rFonts w:hint="eastAsia"/>
                <w:szCs w:val="20"/>
                <w:highlight w:val="none"/>
              </w:rPr>
              <w:t>、</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ascii="宋体" w:hAnsi="宋体"/>
                <w:szCs w:val="20"/>
                <w:highlight w:val="none"/>
                <w:lang w:eastAsia="zh-CN"/>
              </w:rPr>
              <w:t>《</w:t>
            </w:r>
            <w:r>
              <w:rPr>
                <w:rFonts w:hint="eastAsia" w:ascii="宋体" w:hAnsi="宋体"/>
                <w:szCs w:val="20"/>
                <w:highlight w:val="none"/>
                <w:lang w:val="en-US" w:eastAsia="zh-CN"/>
              </w:rPr>
              <w:t>HACCP管理手册</w:t>
            </w:r>
            <w:r>
              <w:rPr>
                <w:rFonts w:hint="eastAsia" w:ascii="宋体" w:hAnsi="宋体"/>
                <w:szCs w:val="20"/>
                <w:highlight w:val="none"/>
                <w:lang w:eastAsia="zh-CN"/>
              </w:rPr>
              <w:t>》</w:t>
            </w:r>
            <w:r>
              <w:rPr>
                <w:rFonts w:hint="eastAsia" w:ascii="宋体" w:hAnsi="宋体"/>
                <w:szCs w:val="20"/>
                <w:highlight w:val="none"/>
                <w:lang w:val="en-US" w:eastAsia="zh-CN"/>
              </w:rPr>
              <w:t>2.4.2条款、</w:t>
            </w: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《食品安全</w:t>
            </w:r>
            <w:r>
              <w:rPr>
                <w:rFonts w:hint="eastAsia"/>
                <w:szCs w:val="20"/>
                <w:highlight w:val="none"/>
                <w:lang w:val="en-US" w:eastAsia="zh-CN"/>
              </w:rPr>
              <w:t>目标考核结果统计表</w:t>
            </w:r>
            <w:r>
              <w:rPr>
                <w:rFonts w:hint="eastAsia"/>
                <w:szCs w:val="20"/>
                <w:highlight w:val="none"/>
              </w:rPr>
              <w:t>》</w:t>
            </w:r>
          </w:p>
        </w:tc>
        <w:tc>
          <w:tcPr>
            <w:tcW w:w="1673" w:type="dxa"/>
            <w:vMerge w:val="restart"/>
          </w:tcPr>
          <w:p>
            <w:pPr>
              <w:keepNext w:val="0"/>
              <w:keepLines w:val="0"/>
              <w:suppressLineNumbers w:val="0"/>
              <w:spacing w:before="0" w:beforeAutospacing="0" w:after="0" w:afterAutospacing="0"/>
              <w:ind w:left="0" w:right="0"/>
              <w:rPr>
                <w:rFonts w:hint="default" w:ascii="宋体" w:hAnsi="宋体"/>
                <w:szCs w:val="20"/>
              </w:rPr>
            </w:pPr>
            <w:r>
              <w:rPr>
                <w:rFonts w:hint="default"/>
                <w:szCs w:val="20"/>
              </w:rPr>
              <w:sym w:font="Wingdings" w:char="F0FE"/>
            </w:r>
            <w:r>
              <w:rPr>
                <w:rFonts w:hint="eastAsia" w:ascii="宋体" w:hAnsi="宋体"/>
                <w:szCs w:val="20"/>
              </w:rPr>
              <w:t>符合</w:t>
            </w:r>
          </w:p>
          <w:p>
            <w:pPr>
              <w:keepNext w:val="0"/>
              <w:keepLines w:val="0"/>
              <w:suppressLineNumbers w:val="0"/>
              <w:spacing w:before="0" w:beforeAutospacing="0" w:after="0" w:afterAutospacing="0"/>
              <w:ind w:left="0" w:right="0"/>
              <w:rPr>
                <w:rFonts w:hint="default" w:ascii="宋体" w:hAnsi="宋体"/>
                <w:szCs w:val="20"/>
              </w:rPr>
            </w:pPr>
            <w:r>
              <w:rPr>
                <w:rFonts w:hint="default"/>
                <w:szCs w:val="20"/>
              </w:rPr>
              <w:sym w:font="Wingdings" w:char="F0A8"/>
            </w:r>
            <w:r>
              <w:rPr>
                <w:rFonts w:hint="eastAsia" w:ascii="宋体" w:hAnsi="宋体"/>
                <w:szCs w:val="20"/>
              </w:rPr>
              <w:t>不符合</w:t>
            </w: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160" w:type="dxa"/>
            <w:vMerge w:val="continue"/>
          </w:tcPr>
          <w:p>
            <w:pPr>
              <w:keepNext w:val="0"/>
              <w:keepLines w:val="0"/>
              <w:suppressLineNumbers w:val="0"/>
              <w:spacing w:before="0" w:beforeAutospacing="0" w:after="0" w:afterAutospacing="0"/>
              <w:ind w:left="0" w:right="0"/>
              <w:rPr>
                <w:rFonts w:hint="default"/>
                <w:szCs w:val="20"/>
                <w:highlight w:val="none"/>
              </w:rPr>
            </w:pPr>
          </w:p>
        </w:tc>
        <w:tc>
          <w:tcPr>
            <w:tcW w:w="960" w:type="dxa"/>
            <w:vMerge w:val="continue"/>
          </w:tcPr>
          <w:p>
            <w:pPr>
              <w:keepNext w:val="0"/>
              <w:keepLines w:val="0"/>
              <w:suppressLineNumbers w:val="0"/>
              <w:spacing w:before="0" w:beforeAutospacing="0" w:after="0" w:afterAutospacing="0"/>
              <w:ind w:left="0" w:right="0"/>
              <w:rPr>
                <w:rFonts w:hint="default"/>
                <w:szCs w:val="20"/>
                <w:highlight w:val="none"/>
              </w:rPr>
            </w:pPr>
          </w:p>
        </w:tc>
        <w:tc>
          <w:tcPr>
            <w:tcW w:w="703"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运行证据</w:t>
            </w:r>
          </w:p>
        </w:tc>
        <w:tc>
          <w:tcPr>
            <w:tcW w:w="9213" w:type="dxa"/>
            <w:gridSpan w:val="2"/>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本部门的分解目标实现情况的评价，及其测量方法是：</w:t>
            </w:r>
          </w:p>
          <w:tbl>
            <w:tblPr>
              <w:tblStyle w:val="9"/>
              <w:tblpPr w:leftFromText="180" w:rightFromText="180" w:vertAnchor="text" w:horzAnchor="page" w:tblpX="102" w:tblpY="290"/>
              <w:tblOverlap w:val="never"/>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553"/>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647" w:type="dxa"/>
                  <w:shd w:val="clear" w:color="auto" w:fill="auto"/>
                </w:tcPr>
                <w:p>
                  <w:pPr>
                    <w:keepNext w:val="0"/>
                    <w:keepLines w:val="0"/>
                    <w:suppressLineNumbers w:val="0"/>
                    <w:spacing w:before="0" w:beforeAutospacing="0" w:after="0" w:afterAutospacing="0"/>
                    <w:ind w:left="0" w:right="0"/>
                    <w:rPr>
                      <w:rFonts w:hint="default" w:ascii="Times New Roman" w:hAnsi="Times New Roman" w:cs="Times New Roman"/>
                      <w:szCs w:val="24"/>
                      <w:highlight w:val="none"/>
                    </w:rPr>
                  </w:pPr>
                  <w:r>
                    <w:rPr>
                      <w:rFonts w:hint="default" w:ascii="Times New Roman" w:hAnsi="Times New Roman" w:cs="Times New Roman"/>
                      <w:szCs w:val="24"/>
                      <w:highlight w:val="none"/>
                    </w:rPr>
                    <w:t>食品安全目标</w:t>
                  </w:r>
                </w:p>
              </w:tc>
              <w:tc>
                <w:tcPr>
                  <w:tcW w:w="2553" w:type="dxa"/>
                  <w:shd w:val="clear" w:color="auto" w:fill="auto"/>
                </w:tcPr>
                <w:p>
                  <w:pPr>
                    <w:keepNext w:val="0"/>
                    <w:keepLines w:val="0"/>
                    <w:suppressLineNumbers w:val="0"/>
                    <w:spacing w:before="0" w:beforeAutospacing="0" w:after="0" w:afterAutospacing="0"/>
                    <w:ind w:left="0" w:right="0"/>
                    <w:rPr>
                      <w:rFonts w:hint="default" w:ascii="Times New Roman" w:hAnsi="Times New Roman" w:cs="Times New Roman"/>
                      <w:szCs w:val="24"/>
                      <w:highlight w:val="none"/>
                    </w:rPr>
                  </w:pPr>
                  <w:r>
                    <w:rPr>
                      <w:rFonts w:hint="default" w:ascii="Times New Roman" w:hAnsi="Times New Roman" w:cs="Times New Roman"/>
                      <w:szCs w:val="24"/>
                      <w:highlight w:val="none"/>
                    </w:rPr>
                    <w:t>计算方法</w:t>
                  </w:r>
                </w:p>
              </w:tc>
              <w:tc>
                <w:tcPr>
                  <w:tcW w:w="2597" w:type="dxa"/>
                  <w:shd w:val="clear" w:color="auto" w:fill="auto"/>
                </w:tcPr>
                <w:p>
                  <w:pPr>
                    <w:keepNext w:val="0"/>
                    <w:keepLines w:val="0"/>
                    <w:suppressLineNumbers w:val="0"/>
                    <w:spacing w:before="0" w:beforeAutospacing="0" w:after="0" w:afterAutospacing="0"/>
                    <w:ind w:left="0" w:right="0"/>
                    <w:rPr>
                      <w:rFonts w:hint="default" w:ascii="Times New Roman" w:hAnsi="Times New Roman" w:eastAsia="宋体" w:cs="Times New Roman"/>
                      <w:szCs w:val="24"/>
                      <w:highlight w:val="none"/>
                      <w:lang w:eastAsia="zh-CN"/>
                    </w:rPr>
                  </w:pPr>
                  <w:r>
                    <w:rPr>
                      <w:rFonts w:hint="default" w:ascii="Times New Roman" w:hAnsi="Times New Roman" w:cs="Times New Roman"/>
                      <w:szCs w:val="24"/>
                      <w:highlight w:val="none"/>
                    </w:rPr>
                    <w:t>目标实际完成</w:t>
                  </w:r>
                  <w:r>
                    <w:rPr>
                      <w:rFonts w:hint="default" w:ascii="Times New Roman" w:hAnsi="Times New Roman" w:cs="Times New Roman"/>
                      <w:szCs w:val="24"/>
                      <w:highlight w:val="none"/>
                      <w:lang w:eastAsia="zh-CN"/>
                    </w:rPr>
                    <w:t>（</w:t>
                  </w:r>
                  <w:r>
                    <w:rPr>
                      <w:rFonts w:hint="default" w:ascii="Times New Roman" w:hAnsi="Times New Roman" w:cs="Times New Roman"/>
                      <w:szCs w:val="24"/>
                      <w:highlight w:val="none"/>
                      <w:lang w:val="en-US" w:eastAsia="zh-CN"/>
                    </w:rPr>
                    <w:t>202</w:t>
                  </w:r>
                  <w:r>
                    <w:rPr>
                      <w:rFonts w:hint="eastAsia" w:cs="Times New Roman"/>
                      <w:szCs w:val="24"/>
                      <w:highlight w:val="none"/>
                      <w:lang w:val="en-US" w:eastAsia="zh-CN"/>
                    </w:rPr>
                    <w:t>2</w:t>
                  </w:r>
                  <w:r>
                    <w:rPr>
                      <w:rFonts w:hint="default" w:ascii="Times New Roman" w:hAnsi="Times New Roman" w:cs="Times New Roman"/>
                      <w:szCs w:val="24"/>
                      <w:highlight w:val="none"/>
                      <w:lang w:val="en-US" w:eastAsia="zh-CN"/>
                    </w:rPr>
                    <w:t>.0</w:t>
                  </w:r>
                  <w:r>
                    <w:rPr>
                      <w:rFonts w:hint="eastAsia" w:cs="Times New Roman"/>
                      <w:szCs w:val="24"/>
                      <w:highlight w:val="none"/>
                      <w:lang w:val="en-US" w:eastAsia="zh-CN"/>
                    </w:rPr>
                    <w:t>1</w:t>
                  </w:r>
                  <w:r>
                    <w:rPr>
                      <w:rFonts w:hint="default" w:ascii="Times New Roman" w:hAnsi="Times New Roman" w:cs="Times New Roman"/>
                      <w:szCs w:val="24"/>
                      <w:highlight w:val="none"/>
                      <w:lang w:val="en-US" w:eastAsia="zh-CN"/>
                    </w:rPr>
                    <w:t>-202</w:t>
                  </w:r>
                  <w:r>
                    <w:rPr>
                      <w:rFonts w:hint="eastAsia" w:cs="Times New Roman"/>
                      <w:szCs w:val="24"/>
                      <w:highlight w:val="none"/>
                      <w:lang w:val="en-US" w:eastAsia="zh-CN"/>
                    </w:rPr>
                    <w:t>2</w:t>
                  </w:r>
                  <w:r>
                    <w:rPr>
                      <w:rFonts w:hint="default" w:ascii="Times New Roman" w:hAnsi="Times New Roman" w:cs="Times New Roman"/>
                      <w:szCs w:val="24"/>
                      <w:highlight w:val="none"/>
                      <w:lang w:val="en-US" w:eastAsia="zh-CN"/>
                    </w:rPr>
                    <w:t>.</w:t>
                  </w:r>
                  <w:r>
                    <w:rPr>
                      <w:rFonts w:hint="eastAsia" w:cs="Times New Roman"/>
                      <w:szCs w:val="24"/>
                      <w:highlight w:val="none"/>
                      <w:lang w:val="en-US" w:eastAsia="zh-CN"/>
                    </w:rPr>
                    <w:t>12</w:t>
                  </w:r>
                  <w:r>
                    <w:rPr>
                      <w:rFonts w:hint="default" w:ascii="Times New Roman" w:hAnsi="Times New Roman" w:cs="Times New Roman"/>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clear" w:color="auto" w:fill="auto"/>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合格供方评审率100%</w:t>
                  </w:r>
                </w:p>
              </w:tc>
              <w:tc>
                <w:tcPr>
                  <w:tcW w:w="2553"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评审数/总数</w:t>
                  </w:r>
                  <w:r>
                    <w:rPr>
                      <w:rFonts w:hint="default" w:ascii="Times New Roman" w:hAnsi="Times New Roman" w:cs="Times New Roman"/>
                      <w:color w:val="000000"/>
                      <w:sz w:val="21"/>
                      <w:szCs w:val="21"/>
                    </w:rPr>
                    <w:t>×100%</w:t>
                  </w:r>
                </w:p>
              </w:tc>
              <w:tc>
                <w:tcPr>
                  <w:tcW w:w="2597" w:type="dxa"/>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餐饮服务现场设备、电器设备完好率100%</w:t>
                  </w:r>
                </w:p>
              </w:tc>
              <w:tc>
                <w:tcPr>
                  <w:tcW w:w="25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设备完好数/设备总数*100%</w:t>
                  </w:r>
                </w:p>
              </w:tc>
              <w:tc>
                <w:tcPr>
                  <w:tcW w:w="2597"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eastAsia" w:cs="Times New Roman"/>
                      <w:bCs/>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10"/>
                      <w:sz w:val="21"/>
                      <w:szCs w:val="21"/>
                    </w:rPr>
                    <w:t>采购主要原材料购进合格率100％</w:t>
                  </w:r>
                </w:p>
              </w:tc>
              <w:tc>
                <w:tcPr>
                  <w:tcW w:w="255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rPr>
                    <w:t>合格次数/总次数×100%</w:t>
                  </w:r>
                </w:p>
              </w:tc>
              <w:tc>
                <w:tcPr>
                  <w:tcW w:w="2597"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kern w:val="2"/>
                      <w:sz w:val="21"/>
                      <w:szCs w:val="21"/>
                      <w:lang w:val="en-US" w:eastAsia="zh-CN" w:bidi="ar-SA"/>
                    </w:rPr>
                  </w:pPr>
                  <w:r>
                    <w:rPr>
                      <w:rFonts w:hint="default" w:ascii="Times New Roman" w:hAnsi="Times New Roman" w:cs="Times New Roman"/>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lang w:eastAsia="zh-CN"/>
                    </w:rPr>
                  </w:pPr>
                  <w:r>
                    <w:rPr>
                      <w:rFonts w:hint="eastAsia" w:cs="Times New Roman"/>
                      <w:szCs w:val="21"/>
                      <w:highlight w:val="none"/>
                      <w:lang w:eastAsia="zh-CN"/>
                    </w:rPr>
                    <w:t>——</w:t>
                  </w:r>
                </w:p>
              </w:tc>
              <w:tc>
                <w:tcPr>
                  <w:tcW w:w="2553" w:type="dxa"/>
                  <w:shd w:val="clear" w:color="auto" w:fill="auto"/>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highlight w:val="none"/>
                      <w:lang w:eastAsia="zh-CN"/>
                    </w:rPr>
                  </w:pPr>
                  <w:r>
                    <w:rPr>
                      <w:rFonts w:hint="eastAsia" w:cs="Times New Roman"/>
                      <w:szCs w:val="21"/>
                      <w:highlight w:val="none"/>
                      <w:lang w:eastAsia="zh-CN"/>
                    </w:rPr>
                    <w:t>——</w:t>
                  </w:r>
                </w:p>
              </w:tc>
              <w:tc>
                <w:tcPr>
                  <w:tcW w:w="2597" w:type="dxa"/>
                  <w:shd w:val="clear" w:color="auto" w:fill="auto"/>
                </w:tcPr>
                <w:p>
                  <w:pPr>
                    <w:keepNext w:val="0"/>
                    <w:keepLines w:val="0"/>
                    <w:suppressLineNumbers w:val="0"/>
                    <w:spacing w:before="0" w:beforeLines="50" w:beforeAutospacing="0" w:after="0" w:afterAutospacing="0"/>
                    <w:ind w:left="0" w:right="0"/>
                    <w:jc w:val="center"/>
                    <w:rPr>
                      <w:rFonts w:hint="eastAsia" w:ascii="Times New Roman" w:hAnsi="Times New Roman" w:eastAsia="宋体" w:cs="Times New Roman"/>
                      <w:szCs w:val="21"/>
                      <w:highlight w:val="none"/>
                      <w:lang w:eastAsia="zh-CN"/>
                    </w:rPr>
                  </w:pPr>
                  <w:r>
                    <w:rPr>
                      <w:rFonts w:hint="eastAsia" w:cs="Times New Roman"/>
                      <w:szCs w:val="21"/>
                      <w:highlight w:val="none"/>
                      <w:lang w:eastAsia="zh-CN"/>
                    </w:rPr>
                    <w:t>——</w:t>
                  </w:r>
                </w:p>
              </w:tc>
            </w:tr>
          </w:tbl>
          <w:p>
            <w:pPr>
              <w:keepNext w:val="0"/>
              <w:keepLines w:val="0"/>
              <w:suppressLineNumbers w:val="0"/>
              <w:spacing w:before="0" w:beforeAutospacing="0" w:after="0" w:afterAutospacing="0"/>
              <w:ind w:left="0" w:right="0"/>
              <w:rPr>
                <w:rFonts w:hint="default"/>
                <w:szCs w:val="20"/>
                <w:highlight w:val="none"/>
              </w:rPr>
            </w:pPr>
          </w:p>
          <w:p>
            <w:pPr>
              <w:keepNext w:val="0"/>
              <w:keepLines w:val="0"/>
              <w:suppressLineNumbers w:val="0"/>
              <w:spacing w:before="0" w:beforeAutospacing="0" w:after="0" w:afterAutospacing="0"/>
              <w:ind w:left="0" w:right="0"/>
              <w:rPr>
                <w:rFonts w:hint="default" w:eastAsia="宋体"/>
                <w:szCs w:val="20"/>
                <w:highlight w:val="none"/>
                <w:u w:val="single"/>
                <w:lang w:val="en-US" w:eastAsia="zh-CN"/>
              </w:rPr>
            </w:pPr>
            <w:r>
              <w:rPr>
                <w:rFonts w:hint="eastAsia"/>
                <w:szCs w:val="20"/>
                <w:highlight w:val="none"/>
              </w:rPr>
              <w:sym w:font="Wingdings" w:char="00FE"/>
            </w:r>
            <w:r>
              <w:rPr>
                <w:rFonts w:hint="eastAsia"/>
                <w:szCs w:val="20"/>
                <w:highlight w:val="none"/>
              </w:rPr>
              <w:t>目标已实现</w:t>
            </w:r>
            <w:r>
              <w:rPr>
                <w:rFonts w:hint="eastAsia"/>
                <w:szCs w:val="20"/>
                <w:highlight w:val="none"/>
                <w:lang w:eastAsia="zh-CN"/>
              </w:rPr>
              <w:t>，</w:t>
            </w:r>
            <w:r>
              <w:rPr>
                <w:rFonts w:hint="eastAsia"/>
                <w:szCs w:val="20"/>
                <w:highlight w:val="none"/>
                <w:lang w:val="en-US" w:eastAsia="zh-CN"/>
              </w:rPr>
              <w:t>按照考核要求再实施中</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sym w:font="Wingdings" w:char="00A8"/>
            </w:r>
            <w:r>
              <w:rPr>
                <w:rFonts w:hint="eastAsia"/>
                <w:szCs w:val="20"/>
                <w:highlight w:val="none"/>
              </w:rPr>
              <w:t>目标没有实现的，在内部及时进行原因分析并采取了改进措施。</w:t>
            </w:r>
          </w:p>
        </w:tc>
        <w:tc>
          <w:tcPr>
            <w:tcW w:w="1673" w:type="dxa"/>
            <w:vMerge w:val="continue"/>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160" w:type="dxa"/>
            <w:vMerge w:val="restart"/>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外部提供产品或服务的控制</w:t>
            </w:r>
          </w:p>
          <w:p>
            <w:pPr>
              <w:keepNext w:val="0"/>
              <w:keepLines w:val="0"/>
              <w:suppressLineNumbers w:val="0"/>
              <w:spacing w:before="0" w:beforeAutospacing="0" w:after="0" w:afterAutospacing="0"/>
              <w:ind w:left="0" w:right="0"/>
              <w:rPr>
                <w:rFonts w:hint="default"/>
                <w:szCs w:val="20"/>
              </w:rPr>
            </w:pPr>
          </w:p>
        </w:tc>
        <w:tc>
          <w:tcPr>
            <w:tcW w:w="960" w:type="dxa"/>
            <w:vMerge w:val="restart"/>
            <w:shd w:val="clear" w:color="auto" w:fill="auto"/>
          </w:tcPr>
          <w:p>
            <w:pPr>
              <w:keepNext w:val="0"/>
              <w:keepLines w:val="0"/>
              <w:suppressLineNumbers w:val="0"/>
              <w:spacing w:before="0" w:beforeAutospacing="0" w:after="0" w:afterAutospacing="0"/>
              <w:ind w:left="0" w:right="0"/>
              <w:rPr>
                <w:rFonts w:hint="default"/>
                <w:color w:val="000000"/>
                <w:szCs w:val="21"/>
              </w:rPr>
            </w:pPr>
            <w:r>
              <w:rPr>
                <w:rFonts w:hint="eastAsia"/>
                <w:color w:val="000000"/>
                <w:szCs w:val="21"/>
              </w:rPr>
              <w:t>F7.1.6</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color w:val="000000"/>
                <w:szCs w:val="21"/>
                <w:highlight w:val="none"/>
                <w:lang w:val="en-US" w:eastAsia="zh-CN"/>
              </w:rPr>
              <w:t>H(V1.0)3.5</w:t>
            </w:r>
          </w:p>
        </w:tc>
        <w:tc>
          <w:tcPr>
            <w:tcW w:w="70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文件名称</w:t>
            </w:r>
          </w:p>
        </w:tc>
        <w:tc>
          <w:tcPr>
            <w:tcW w:w="9213"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如：</w:t>
            </w:r>
            <w:r>
              <w:rPr>
                <w:rFonts w:hint="default"/>
                <w:szCs w:val="20"/>
              </w:rPr>
              <w:sym w:font="Wingdings" w:char="F0FE"/>
            </w:r>
            <w:r>
              <w:rPr>
                <w:rFonts w:hint="eastAsia"/>
                <w:szCs w:val="20"/>
              </w:rPr>
              <w:t>《采购控制程序》</w:t>
            </w:r>
          </w:p>
        </w:tc>
        <w:tc>
          <w:tcPr>
            <w:tcW w:w="1673" w:type="dxa"/>
            <w:vMerge w:val="restart"/>
            <w:shd w:val="clear" w:color="auto" w:fill="auto"/>
          </w:tcPr>
          <w:p>
            <w:pPr>
              <w:keepNext w:val="0"/>
              <w:keepLines w:val="0"/>
              <w:suppressLineNumbers w:val="0"/>
              <w:spacing w:before="0" w:beforeAutospacing="0" w:after="0" w:afterAutospacing="0"/>
              <w:ind w:left="0" w:right="0"/>
              <w:rPr>
                <w:rFonts w:hint="default" w:ascii="宋体" w:hAnsi="宋体"/>
                <w:szCs w:val="20"/>
              </w:rPr>
            </w:pPr>
            <w:r>
              <w:rPr>
                <w:rFonts w:hint="default"/>
                <w:szCs w:val="20"/>
              </w:rPr>
              <w:sym w:font="Wingdings" w:char="F0FE"/>
            </w:r>
            <w:r>
              <w:rPr>
                <w:rFonts w:hint="eastAsia" w:ascii="宋体" w:hAnsi="宋体"/>
                <w:szCs w:val="20"/>
              </w:rPr>
              <w:t>符合</w:t>
            </w:r>
          </w:p>
          <w:p>
            <w:pPr>
              <w:keepNext w:val="0"/>
              <w:keepLines w:val="0"/>
              <w:suppressLineNumbers w:val="0"/>
              <w:spacing w:before="0" w:beforeAutospacing="0" w:after="0" w:afterAutospacing="0"/>
              <w:ind w:left="0" w:right="0"/>
              <w:rPr>
                <w:rFonts w:hint="eastAsia" w:ascii="宋体" w:hAnsi="宋体"/>
                <w:szCs w:val="20"/>
              </w:rPr>
            </w:pPr>
            <w:r>
              <w:rPr>
                <w:rFonts w:hint="default"/>
                <w:szCs w:val="20"/>
              </w:rPr>
              <w:sym w:font="Wingdings" w:char="F0A8"/>
            </w:r>
            <w:r>
              <w:rPr>
                <w:rFonts w:hint="eastAsia" w:ascii="宋体" w:hAnsi="宋体"/>
                <w:szCs w:val="20"/>
              </w:rPr>
              <w:t>不符合</w:t>
            </w: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szCs w:val="20"/>
              </w:rPr>
            </w:pPr>
          </w:p>
          <w:p>
            <w:pPr>
              <w:pStyle w:val="2"/>
              <w:keepNext w:val="0"/>
              <w:keepLines w:val="0"/>
              <w:suppressLineNumbers w:val="0"/>
              <w:spacing w:before="0" w:beforeAutospacing="0" w:after="0" w:afterAutospacing="0"/>
              <w:ind w:right="0"/>
              <w:rPr>
                <w:rFonts w:hint="eastAsia" w:ascii="宋体" w:hAnsi="宋体"/>
                <w:color w:val="FF0000"/>
                <w:szCs w:val="20"/>
              </w:rPr>
            </w:pPr>
          </w:p>
          <w:p>
            <w:pPr>
              <w:pStyle w:val="2"/>
              <w:keepNext w:val="0"/>
              <w:keepLines w:val="0"/>
              <w:suppressLineNumbers w:val="0"/>
              <w:spacing w:before="0" w:beforeAutospacing="0" w:after="0" w:afterAutospacing="0"/>
              <w:ind w:right="0"/>
              <w:rPr>
                <w:rFonts w:hint="default" w:ascii="宋体" w:hAnsi="宋体"/>
                <w:szCs w:val="20"/>
              </w:rPr>
            </w:pPr>
          </w:p>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60"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0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运行证据</w:t>
            </w:r>
          </w:p>
        </w:tc>
        <w:tc>
          <w:tcPr>
            <w:tcW w:w="9213"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外部提供的过程、产品和服务包括：</w:t>
            </w:r>
          </w:p>
          <w:p>
            <w:pPr>
              <w:keepNext w:val="0"/>
              <w:keepLines w:val="0"/>
              <w:suppressLineNumbers w:val="0"/>
              <w:spacing w:before="0" w:beforeAutospacing="0" w:after="0" w:afterAutospacing="0"/>
              <w:ind w:left="210" w:leftChars="100" w:right="0"/>
              <w:rPr>
                <w:rFonts w:hint="default" w:eastAsia="宋体"/>
                <w:szCs w:val="20"/>
                <w:lang w:val="en-US" w:eastAsia="zh-CN"/>
              </w:rPr>
            </w:pPr>
            <w:r>
              <w:rPr>
                <w:rFonts w:hint="eastAsia"/>
                <w:szCs w:val="20"/>
              </w:rPr>
              <w:sym w:font="Wingdings" w:char="00FE"/>
            </w:r>
            <w:r>
              <w:rPr>
                <w:rFonts w:hint="eastAsia"/>
                <w:szCs w:val="20"/>
              </w:rPr>
              <w:t xml:space="preserve">原材料采购  </w:t>
            </w:r>
            <w:r>
              <w:rPr>
                <w:rFonts w:hint="eastAsia"/>
                <w:szCs w:val="20"/>
              </w:rPr>
              <w:sym w:font="Wingdings" w:char="00A8"/>
            </w:r>
            <w:r>
              <w:rPr>
                <w:rFonts w:hint="eastAsia"/>
                <w:szCs w:val="20"/>
              </w:rPr>
              <w:t>产品的设计和开发</w:t>
            </w:r>
            <w:r>
              <w:rPr>
                <w:rFonts w:hint="eastAsia"/>
                <w:szCs w:val="20"/>
                <w:lang w:val="en-US" w:eastAsia="zh-CN"/>
              </w:rPr>
              <w:t xml:space="preserve">  </w:t>
            </w:r>
            <w:r>
              <w:rPr>
                <w:rFonts w:hint="eastAsia"/>
                <w:szCs w:val="20"/>
              </w:rPr>
              <w:sym w:font="Wingdings" w:char="00A8"/>
            </w:r>
            <w:r>
              <w:rPr>
                <w:rFonts w:hint="eastAsia"/>
                <w:szCs w:val="20"/>
              </w:rPr>
              <w:t xml:space="preserve">产品检测  </w:t>
            </w:r>
            <w:r>
              <w:rPr>
                <w:rFonts w:hint="eastAsia"/>
                <w:szCs w:val="20"/>
              </w:rPr>
              <w:sym w:font="Wingdings" w:char="00A8"/>
            </w:r>
            <w:r>
              <w:rPr>
                <w:rFonts w:hint="eastAsia"/>
                <w:szCs w:val="20"/>
              </w:rPr>
              <w:t xml:space="preserve">某加工工序  </w:t>
            </w:r>
            <w:r>
              <w:rPr>
                <w:rFonts w:hint="eastAsia"/>
                <w:szCs w:val="20"/>
              </w:rPr>
              <w:sym w:font="Wingdings" w:char="00A8"/>
            </w:r>
            <w:r>
              <w:rPr>
                <w:rFonts w:hint="eastAsia"/>
                <w:szCs w:val="20"/>
              </w:rPr>
              <w:t xml:space="preserve">部分产品  </w:t>
            </w:r>
            <w:r>
              <w:rPr>
                <w:rFonts w:hint="eastAsia"/>
                <w:szCs w:val="20"/>
              </w:rPr>
              <w:sym w:font="Wingdings" w:char="00A8"/>
            </w:r>
            <w:r>
              <w:rPr>
                <w:rFonts w:hint="eastAsia"/>
                <w:szCs w:val="20"/>
              </w:rPr>
              <w:t xml:space="preserve">工装订制   </w:t>
            </w:r>
            <w:r>
              <w:rPr>
                <w:rFonts w:hint="eastAsia"/>
                <w:szCs w:val="20"/>
              </w:rPr>
              <w:sym w:font="Wingdings" w:char="00A8"/>
            </w:r>
            <w:r>
              <w:rPr>
                <w:rFonts w:hint="eastAsia"/>
                <w:szCs w:val="20"/>
              </w:rPr>
              <w:t xml:space="preserve">设备维修     </w:t>
            </w:r>
            <w:r>
              <w:rPr>
                <w:rFonts w:hint="eastAsia"/>
                <w:szCs w:val="20"/>
              </w:rPr>
              <w:sym w:font="Wingdings" w:char="00A8"/>
            </w:r>
            <w:r>
              <w:rPr>
                <w:rFonts w:hint="eastAsia"/>
                <w:szCs w:val="20"/>
              </w:rPr>
              <w:t xml:space="preserve">运输   </w:t>
            </w:r>
            <w:r>
              <w:rPr>
                <w:rFonts w:hint="eastAsia"/>
                <w:szCs w:val="20"/>
              </w:rPr>
              <w:sym w:font="Wingdings" w:char="00A8"/>
            </w:r>
            <w:r>
              <w:rPr>
                <w:rFonts w:hint="eastAsia"/>
                <w:szCs w:val="20"/>
              </w:rPr>
              <w:t xml:space="preserve">售后服务  </w:t>
            </w:r>
            <w:r>
              <w:rPr>
                <w:rFonts w:hint="eastAsia"/>
                <w:szCs w:val="20"/>
              </w:rPr>
              <w:sym w:font="Wingdings" w:char="00A8"/>
            </w:r>
            <w:r>
              <w:rPr>
                <w:rFonts w:hint="eastAsia"/>
                <w:szCs w:val="20"/>
              </w:rPr>
              <w:t xml:space="preserve">不合格品处置  </w:t>
            </w:r>
            <w:r>
              <w:rPr>
                <w:rFonts w:hint="eastAsia"/>
                <w:szCs w:val="20"/>
              </w:rPr>
              <w:sym w:font="Wingdings" w:char="00A8"/>
            </w:r>
            <w:r>
              <w:rPr>
                <w:rFonts w:hint="eastAsia"/>
                <w:szCs w:val="20"/>
              </w:rPr>
              <w:t xml:space="preserve">顾客满意调查 </w:t>
            </w:r>
            <w:r>
              <w:rPr>
                <w:rFonts w:hint="eastAsia"/>
                <w:szCs w:val="20"/>
                <w:highlight w:val="none"/>
              </w:rPr>
              <w:t xml:space="preserve"> </w:t>
            </w:r>
            <w:r>
              <w:rPr>
                <w:rFonts w:hint="eastAsia"/>
                <w:szCs w:val="20"/>
                <w:highlight w:val="none"/>
              </w:rPr>
              <w:sym w:font="Wingdings" w:char="00A8"/>
            </w:r>
            <w:r>
              <w:rPr>
                <w:rFonts w:hint="eastAsia"/>
                <w:szCs w:val="20"/>
                <w:highlight w:val="none"/>
                <w:lang w:val="en-US" w:eastAsia="zh-CN"/>
              </w:rPr>
              <w:t>虫害控制服务</w:t>
            </w:r>
            <w:r>
              <w:rPr>
                <w:rFonts w:hint="eastAsia"/>
                <w:szCs w:val="20"/>
                <w:highlight w:val="none"/>
              </w:rPr>
              <w:t xml:space="preserve">  </w:t>
            </w:r>
            <w:r>
              <w:rPr>
                <w:rFonts w:hint="eastAsia"/>
                <w:szCs w:val="20"/>
                <w:highlight w:val="none"/>
              </w:rPr>
              <w:sym w:font="Wingdings" w:char="00FE"/>
            </w:r>
            <w:r>
              <w:rPr>
                <w:rFonts w:hint="eastAsia"/>
                <w:szCs w:val="20"/>
                <w:highlight w:val="none"/>
                <w:lang w:val="en-US" w:eastAsia="zh-CN"/>
              </w:rPr>
              <w:t xml:space="preserve">油烟机清洗服务  </w:t>
            </w:r>
            <w:r>
              <w:rPr>
                <w:rFonts w:hint="eastAsia"/>
                <w:szCs w:val="20"/>
                <w:highlight w:val="none"/>
              </w:rPr>
              <w:sym w:font="Wingdings" w:char="00FE"/>
            </w:r>
            <w:r>
              <w:rPr>
                <w:rFonts w:hint="eastAsia"/>
                <w:szCs w:val="20"/>
                <w:highlight w:val="none"/>
                <w:lang w:val="en-US" w:eastAsia="zh-CN"/>
              </w:rPr>
              <w:t xml:space="preserve">电梯维保服务    </w:t>
            </w:r>
            <w:r>
              <w:rPr>
                <w:rFonts w:hint="eastAsia"/>
                <w:szCs w:val="20"/>
                <w:highlight w:val="none"/>
              </w:rPr>
              <w:sym w:font="Wingdings" w:char="00FE"/>
            </w:r>
            <w:r>
              <w:rPr>
                <w:rFonts w:hint="eastAsia"/>
                <w:szCs w:val="20"/>
                <w:highlight w:val="none"/>
                <w:lang w:val="en-US" w:eastAsia="zh-CN"/>
              </w:rPr>
              <w:t xml:space="preserve">厨余垃圾清运  </w:t>
            </w:r>
            <w:r>
              <w:rPr>
                <w:rFonts w:hint="eastAsia"/>
                <w:szCs w:val="20"/>
                <w:highlight w:val="none"/>
              </w:rPr>
              <w:t xml:space="preserve"> </w:t>
            </w:r>
            <w:r>
              <w:rPr>
                <w:rFonts w:hint="eastAsia"/>
                <w:szCs w:val="20"/>
                <w:highlight w:val="none"/>
                <w:lang w:val="en-US" w:eastAsia="zh-CN"/>
              </w:rPr>
              <w:t xml:space="preserve"> </w:t>
            </w:r>
            <w:r>
              <w:rPr>
                <w:rFonts w:hint="eastAsia"/>
                <w:szCs w:val="20"/>
              </w:rPr>
              <w:sym w:font="Wingdings" w:char="00FE"/>
            </w:r>
            <w:r>
              <w:rPr>
                <w:rFonts w:hint="eastAsia"/>
                <w:szCs w:val="20"/>
              </w:rPr>
              <w:t>其他</w:t>
            </w:r>
            <w:r>
              <w:rPr>
                <w:rFonts w:hint="eastAsia"/>
                <w:szCs w:val="20"/>
                <w:lang w:val="en-US" w:eastAsia="zh-CN"/>
              </w:rPr>
              <w:t>-无</w:t>
            </w:r>
          </w:p>
          <w:p>
            <w:pPr>
              <w:pStyle w:val="2"/>
              <w:keepNext w:val="0"/>
              <w:keepLines w:val="0"/>
              <w:suppressLineNumbers w:val="0"/>
              <w:spacing w:before="0" w:beforeAutospacing="0" w:after="0" w:afterAutospacing="0"/>
              <w:ind w:left="0" w:leftChars="0" w:right="0" w:firstLine="0" w:firstLineChars="0"/>
              <w:rPr>
                <w:rFonts w:hint="default"/>
                <w:szCs w:val="20"/>
                <w:lang w:val="en-US" w:eastAsia="zh-CN"/>
              </w:rPr>
            </w:pPr>
          </w:p>
          <w:p>
            <w:pPr>
              <w:keepNext w:val="0"/>
              <w:keepLines w:val="0"/>
              <w:suppressLineNumbers w:val="0"/>
              <w:spacing w:before="0" w:beforeAutospacing="0" w:after="0" w:afterAutospacing="0"/>
              <w:ind w:left="0" w:right="0"/>
              <w:rPr>
                <w:rFonts w:hint="eastAsia"/>
                <w:szCs w:val="20"/>
              </w:rPr>
            </w:pPr>
            <w:r>
              <w:rPr>
                <w:rFonts w:hint="eastAsia"/>
                <w:szCs w:val="20"/>
              </w:rPr>
              <w:t>《合格供方名单》</w:t>
            </w:r>
            <w:r>
              <w:rPr>
                <w:rFonts w:hint="eastAsia"/>
                <w:szCs w:val="20"/>
                <w:lang w:eastAsia="zh-CN"/>
              </w:rPr>
              <w:t>，</w:t>
            </w:r>
            <w:r>
              <w:rPr>
                <w:rFonts w:hint="eastAsia"/>
                <w:szCs w:val="20"/>
                <w:lang w:val="en-US" w:eastAsia="zh-CN"/>
              </w:rPr>
              <w:t>共15家，从</w:t>
            </w:r>
            <w:r>
              <w:rPr>
                <w:rFonts w:hint="eastAsia"/>
                <w:szCs w:val="20"/>
              </w:rPr>
              <w:t>中抽取下列证据：</w:t>
            </w:r>
          </w:p>
          <w:p>
            <w:pPr>
              <w:keepNext w:val="0"/>
              <w:keepLines w:val="0"/>
              <w:suppressLineNumbers w:val="0"/>
              <w:spacing w:before="0" w:beforeAutospacing="0" w:after="0" w:afterAutospacing="0"/>
              <w:ind w:left="0" w:right="0"/>
              <w:rPr>
                <w:rFonts w:hint="eastAsia"/>
                <w:szCs w:val="20"/>
                <w:u w:val="single"/>
                <w:lang w:val="en-US" w:eastAsia="zh-CN"/>
              </w:rPr>
            </w:pPr>
            <w:r>
              <w:rPr>
                <w:rFonts w:hint="eastAsia"/>
                <w:szCs w:val="20"/>
              </w:rPr>
              <w:t xml:space="preserve">外部供方的初始评价和选择要求—— </w:t>
            </w:r>
            <w:r>
              <w:rPr>
                <w:rFonts w:hint="eastAsia"/>
                <w:szCs w:val="20"/>
              </w:rPr>
              <w:sym w:font="Wingdings" w:char="00FE"/>
            </w:r>
            <w:r>
              <w:rPr>
                <w:rFonts w:hint="eastAsia"/>
                <w:szCs w:val="20"/>
              </w:rPr>
              <w:t xml:space="preserve">充分   </w:t>
            </w:r>
            <w:r>
              <w:rPr>
                <w:rFonts w:hint="eastAsia"/>
                <w:szCs w:val="20"/>
              </w:rPr>
              <w:sym w:font="Wingdings" w:char="00A8"/>
            </w:r>
            <w:r>
              <w:rPr>
                <w:rFonts w:hint="eastAsia"/>
                <w:szCs w:val="20"/>
              </w:rPr>
              <w:t>不充分，说明：</w:t>
            </w:r>
            <w:r>
              <w:rPr>
                <w:rFonts w:hint="eastAsia"/>
                <w:szCs w:val="20"/>
                <w:u w:val="single"/>
              </w:rPr>
              <w:t xml:space="preserve"> </w:t>
            </w:r>
            <w:r>
              <w:rPr>
                <w:rFonts w:hint="eastAsia"/>
                <w:szCs w:val="20"/>
                <w:highlight w:val="none"/>
                <w:u w:val="single"/>
                <w:lang w:val="en-US" w:eastAsia="zh-CN"/>
              </w:rPr>
              <w:t xml:space="preserve">         </w:t>
            </w:r>
            <w:r>
              <w:rPr>
                <w:rFonts w:hint="eastAsia"/>
                <w:szCs w:val="20"/>
                <w:u w:val="single"/>
                <w:lang w:val="en-US" w:eastAsia="zh-CN"/>
              </w:rPr>
              <w:t xml:space="preserve">     </w:t>
            </w:r>
          </w:p>
          <w:p>
            <w:pPr>
              <w:pStyle w:val="2"/>
              <w:keepNext w:val="0"/>
              <w:keepLines w:val="0"/>
              <w:suppressLineNumbers w:val="0"/>
              <w:spacing w:before="0" w:beforeAutospacing="0" w:after="0" w:afterAutospacing="0"/>
              <w:ind w:left="0" w:leftChars="0" w:right="0" w:firstLine="0" w:firstLineChars="0"/>
              <w:rPr>
                <w:rFonts w:hint="default"/>
                <w:lang w:val="en-US" w:eastAsia="zh-CN"/>
              </w:rPr>
            </w:pPr>
          </w:p>
          <w:p>
            <w:pPr>
              <w:pStyle w:val="2"/>
              <w:keepNext w:val="0"/>
              <w:keepLines w:val="0"/>
              <w:suppressLineNumbers w:val="0"/>
              <w:spacing w:before="0" w:beforeAutospacing="0" w:after="0" w:afterAutospacing="0"/>
              <w:ind w:left="0" w:leftChars="0" w:right="0" w:firstLine="0" w:firstLineChars="0"/>
              <w:rPr>
                <w:rFonts w:hint="eastAsia"/>
              </w:rPr>
            </w:pPr>
            <w:r>
              <w:rPr>
                <w:rFonts w:hint="eastAsia"/>
                <w:lang w:val="en-US" w:eastAsia="zh-CN"/>
              </w:rPr>
              <w:t>从组织提供的供方资料中抽查：</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供方名称</w:t>
                  </w:r>
                </w:p>
              </w:tc>
              <w:tc>
                <w:tcPr>
                  <w:tcW w:w="7316"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ascii="宋体" w:hAnsi="宋体"/>
                      <w:color w:val="auto"/>
                      <w:sz w:val="21"/>
                      <w:szCs w:val="21"/>
                      <w:highlight w:val="none"/>
                      <w:lang w:val="en-US" w:eastAsia="zh-CN"/>
                    </w:rPr>
                    <w:t>泰兴爱食尚食品有限公司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提供的产品/过程/服务种类</w:t>
                  </w:r>
                </w:p>
              </w:tc>
              <w:tc>
                <w:tcPr>
                  <w:tcW w:w="7316" w:type="dxa"/>
                </w:tcPr>
                <w:p>
                  <w:pPr>
                    <w:keepNext w:val="0"/>
                    <w:keepLines w:val="0"/>
                    <w:suppressLineNumbers w:val="0"/>
                    <w:tabs>
                      <w:tab w:val="left" w:pos="783"/>
                      <w:tab w:val="left" w:pos="5810"/>
                    </w:tabs>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豆制品类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收集评价资质材料</w:t>
                  </w:r>
                </w:p>
              </w:tc>
              <w:tc>
                <w:tcPr>
                  <w:tcW w:w="73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sym w:font="Wingdings" w:char="00FE"/>
                  </w:r>
                  <w:r>
                    <w:rPr>
                      <w:rFonts w:hint="eastAsia"/>
                      <w:szCs w:val="20"/>
                      <w:highlight w:val="none"/>
                    </w:rPr>
                    <w:t>《营业执照》编号：</w:t>
                  </w:r>
                  <w:r>
                    <w:rPr>
                      <w:rFonts w:hint="eastAsia"/>
                      <w:szCs w:val="20"/>
                      <w:highlight w:val="none"/>
                      <w:u w:val="single"/>
                      <w:lang w:val="en-US" w:eastAsia="zh-CN"/>
                    </w:rPr>
                    <w:t>91321283MA1YGJJR0J</w:t>
                  </w:r>
                  <w:r>
                    <w:rPr>
                      <w:rFonts w:hint="eastAsia"/>
                      <w:szCs w:val="20"/>
                      <w:highlight w:val="none"/>
                      <w:u w:val="single"/>
                    </w:rPr>
                    <w:t xml:space="preserve"> </w:t>
                  </w:r>
                  <w:r>
                    <w:rPr>
                      <w:rFonts w:hint="eastAsia"/>
                      <w:szCs w:val="20"/>
                      <w:highlight w:val="none"/>
                    </w:rPr>
                    <w:t xml:space="preserve">   </w:t>
                  </w:r>
                  <w:r>
                    <w:rPr>
                      <w:rFonts w:hint="eastAsia"/>
                      <w:szCs w:val="20"/>
                      <w:highlight w:val="none"/>
                    </w:rPr>
                    <w:sym w:font="Wingdings" w:char="00FE"/>
                  </w:r>
                  <w:r>
                    <w:rPr>
                      <w:rFonts w:hint="eastAsia"/>
                      <w:szCs w:val="20"/>
                      <w:highlight w:val="none"/>
                    </w:rPr>
                    <w:t xml:space="preserve">有效  </w:t>
                  </w:r>
                  <w:r>
                    <w:rPr>
                      <w:rFonts w:hint="eastAsia"/>
                      <w:szCs w:val="20"/>
                      <w:highlight w:val="none"/>
                    </w:rPr>
                    <w:sym w:font="Wingdings" w:char="00A8"/>
                  </w:r>
                  <w:r>
                    <w:rPr>
                      <w:rFonts w:hint="eastAsia"/>
                      <w:szCs w:val="20"/>
                      <w:highlight w:val="none"/>
                    </w:rPr>
                    <w:t>失效</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sym w:font="Wingdings" w:char="00FE"/>
                  </w:r>
                  <w:r>
                    <w:rPr>
                      <w:rFonts w:hint="eastAsia"/>
                      <w:szCs w:val="20"/>
                      <w:highlight w:val="none"/>
                    </w:rPr>
                    <w:t>《</w:t>
                  </w:r>
                  <w:r>
                    <w:rPr>
                      <w:rFonts w:hint="eastAsia"/>
                      <w:szCs w:val="20"/>
                      <w:highlight w:val="none"/>
                      <w:lang w:val="en-US" w:eastAsia="zh-CN"/>
                    </w:rPr>
                    <w:t>食品生产许可证</w:t>
                  </w:r>
                  <w:r>
                    <w:rPr>
                      <w:rFonts w:hint="eastAsia"/>
                      <w:szCs w:val="20"/>
                      <w:highlight w:val="none"/>
                    </w:rPr>
                    <w:t>》编号：</w:t>
                  </w:r>
                  <w:r>
                    <w:rPr>
                      <w:rFonts w:hint="eastAsia"/>
                      <w:szCs w:val="20"/>
                      <w:highlight w:val="none"/>
                      <w:u w:val="single"/>
                      <w:lang w:val="en-US" w:eastAsia="zh-CN"/>
                    </w:rPr>
                    <w:t>SC12532128301651</w:t>
                  </w:r>
                  <w:r>
                    <w:rPr>
                      <w:rFonts w:hint="eastAsia"/>
                      <w:szCs w:val="20"/>
                      <w:highlight w:val="none"/>
                      <w:u w:val="single"/>
                    </w:rPr>
                    <w:t>（</w:t>
                  </w:r>
                  <w:r>
                    <w:rPr>
                      <w:rFonts w:hint="eastAsia"/>
                      <w:szCs w:val="20"/>
                      <w:highlight w:val="none"/>
                    </w:rPr>
                    <w:t xml:space="preserve">适用时）  </w:t>
                  </w:r>
                  <w:r>
                    <w:rPr>
                      <w:rFonts w:hint="eastAsia"/>
                      <w:szCs w:val="20"/>
                      <w:highlight w:val="none"/>
                    </w:rPr>
                    <w:sym w:font="Wingdings" w:char="00FE"/>
                  </w:r>
                  <w:r>
                    <w:rPr>
                      <w:rFonts w:hint="eastAsia"/>
                      <w:szCs w:val="20"/>
                      <w:highlight w:val="none"/>
                    </w:rPr>
                    <w:t>有效</w:t>
                  </w:r>
                  <w:r>
                    <w:rPr>
                      <w:rFonts w:hint="eastAsia"/>
                      <w:szCs w:val="20"/>
                      <w:highlight w:val="none"/>
                      <w:lang w:val="en-US" w:eastAsia="zh-CN"/>
                    </w:rPr>
                    <w:t xml:space="preserve">  </w:t>
                  </w:r>
                  <w:r>
                    <w:rPr>
                      <w:rFonts w:hint="eastAsia"/>
                      <w:szCs w:val="20"/>
                      <w:highlight w:val="none"/>
                    </w:rPr>
                    <w:sym w:font="Wingdings" w:char="00A8"/>
                  </w:r>
                  <w:r>
                    <w:rPr>
                      <w:rFonts w:hint="eastAsia"/>
                      <w:szCs w:val="20"/>
                      <w:highlight w:val="none"/>
                    </w:rPr>
                    <w:t>失效</w:t>
                  </w:r>
                </w:p>
                <w:p>
                  <w:pPr>
                    <w:keepNext w:val="0"/>
                    <w:keepLines w:val="0"/>
                    <w:suppressLineNumbers w:val="0"/>
                    <w:spacing w:before="0" w:beforeAutospacing="0" w:after="0" w:afterAutospacing="0"/>
                    <w:ind w:left="0" w:right="0"/>
                    <w:rPr>
                      <w:rFonts w:hint="default"/>
                      <w:color w:val="auto"/>
                      <w:szCs w:val="20"/>
                      <w:highlight w:val="none"/>
                    </w:rPr>
                  </w:pPr>
                  <w:r>
                    <w:rPr>
                      <w:rFonts w:hint="eastAsia"/>
                      <w:color w:val="auto"/>
                      <w:szCs w:val="20"/>
                      <w:highlight w:val="none"/>
                    </w:rPr>
                    <w:sym w:font="Wingdings" w:char="00A8"/>
                  </w:r>
                  <w:r>
                    <w:rPr>
                      <w:rFonts w:hint="eastAsia"/>
                      <w:color w:val="auto"/>
                      <w:szCs w:val="20"/>
                      <w:highlight w:val="none"/>
                    </w:rPr>
                    <w:t xml:space="preserve"> 型式检测报告编号： </w:t>
                  </w:r>
                  <w:r>
                    <w:rPr>
                      <w:rFonts w:hint="eastAsia"/>
                      <w:color w:val="auto"/>
                      <w:szCs w:val="20"/>
                      <w:highlight w:val="none"/>
                      <w:lang w:val="en-US" w:eastAsia="zh-CN"/>
                    </w:rPr>
                    <w:t xml:space="preserve">                   </w:t>
                  </w:r>
                  <w:r>
                    <w:rPr>
                      <w:rFonts w:hint="eastAsia"/>
                      <w:color w:val="auto"/>
                      <w:szCs w:val="20"/>
                      <w:highlight w:val="none"/>
                    </w:rPr>
                    <w:t>（适用时）</w:t>
                  </w:r>
                  <w:r>
                    <w:rPr>
                      <w:rFonts w:hint="eastAsia"/>
                      <w:color w:val="auto"/>
                      <w:szCs w:val="20"/>
                      <w:highlight w:val="none"/>
                    </w:rPr>
                    <w:sym w:font="Wingdings" w:char="00A8"/>
                  </w:r>
                  <w:r>
                    <w:rPr>
                      <w:rFonts w:hint="eastAsia"/>
                      <w:color w:val="auto"/>
                      <w:szCs w:val="20"/>
                      <w:highlight w:val="none"/>
                    </w:rPr>
                    <w:t xml:space="preserve">有效  </w:t>
                  </w:r>
                  <w:r>
                    <w:rPr>
                      <w:rFonts w:hint="eastAsia"/>
                      <w:color w:val="auto"/>
                      <w:szCs w:val="20"/>
                      <w:highlight w:val="none"/>
                    </w:rPr>
                    <w:sym w:font="Wingdings" w:char="00A8"/>
                  </w:r>
                  <w:r>
                    <w:rPr>
                      <w:rFonts w:hint="eastAsia"/>
                      <w:color w:val="auto"/>
                      <w:szCs w:val="20"/>
                      <w:highlight w:val="none"/>
                    </w:rPr>
                    <w:t>失效</w:t>
                  </w:r>
                </w:p>
                <w:p>
                  <w:pPr>
                    <w:keepNext w:val="0"/>
                    <w:keepLines w:val="0"/>
                    <w:suppressLineNumbers w:val="0"/>
                    <w:spacing w:before="0" w:beforeAutospacing="0" w:after="0" w:afterAutospacing="0"/>
                    <w:ind w:left="0" w:right="0"/>
                    <w:rPr>
                      <w:rFonts w:hint="default"/>
                      <w:color w:val="auto"/>
                      <w:szCs w:val="20"/>
                      <w:highlight w:val="none"/>
                      <w:lang w:val="en-US" w:eastAsia="zh-CN"/>
                    </w:rPr>
                  </w:pPr>
                  <w:r>
                    <w:rPr>
                      <w:rFonts w:hint="eastAsia"/>
                      <w:color w:val="auto"/>
                      <w:szCs w:val="20"/>
                      <w:highlight w:val="none"/>
                    </w:rPr>
                    <w:sym w:font="Wingdings" w:char="00FE"/>
                  </w:r>
                  <w:r>
                    <w:rPr>
                      <w:rFonts w:hint="eastAsia"/>
                      <w:color w:val="auto"/>
                      <w:szCs w:val="20"/>
                      <w:highlight w:val="none"/>
                    </w:rPr>
                    <w:t xml:space="preserve"> 其他</w:t>
                  </w:r>
                  <w:r>
                    <w:rPr>
                      <w:rFonts w:hint="eastAsia"/>
                      <w:color w:val="auto"/>
                      <w:szCs w:val="20"/>
                      <w:highlight w:val="none"/>
                      <w:lang w:eastAsia="zh-CN"/>
                    </w:rPr>
                    <w:t>：——</w:t>
                  </w:r>
                  <w:r>
                    <w:rPr>
                      <w:rFonts w:hint="eastAsia"/>
                      <w:color w:val="auto"/>
                      <w:szCs w:val="20"/>
                      <w:highlight w:val="none"/>
                      <w:lang w:val="en-US" w:eastAsia="zh-CN"/>
                    </w:rPr>
                    <w:t>产品检测报告</w:t>
                  </w:r>
                </w:p>
                <w:p>
                  <w:pPr>
                    <w:pStyle w:val="2"/>
                    <w:keepNext w:val="0"/>
                    <w:keepLines w:val="0"/>
                    <w:suppressLineNumbers w:val="0"/>
                    <w:spacing w:before="0" w:beforeAutospacing="0" w:after="0" w:afterAutospacing="0"/>
                    <w:ind w:left="0" w:leftChars="0" w:right="0" w:firstLine="0" w:firstLineChars="0"/>
                    <w:rPr>
                      <w:rFonts w:hint="eastAsia"/>
                      <w:highlight w:val="none"/>
                      <w:lang w:val="en-US" w:eastAsia="zh-CN"/>
                    </w:rPr>
                  </w:pPr>
                  <w:r>
                    <w:rPr>
                      <w:rFonts w:hint="eastAsia"/>
                      <w:highlight w:val="none"/>
                      <w:lang w:val="en-US" w:eastAsia="zh-CN"/>
                    </w:rPr>
                    <w:t>香干产品检测报告：HAPFD2201040110，检测指标：铅、大肠菌群、沙门氏菌、金黄色葡萄球菌等，报告日期：2022-8-29；检测单位：江苏环谱检测技术有限公司；检测结论：合格；</w:t>
                  </w:r>
                </w:p>
                <w:p>
                  <w:pPr>
                    <w:pStyle w:val="2"/>
                    <w:keepNext w:val="0"/>
                    <w:keepLines w:val="0"/>
                    <w:suppressLineNumbers w:val="0"/>
                    <w:spacing w:before="0" w:beforeAutospacing="0" w:after="0" w:afterAutospacing="0"/>
                    <w:ind w:left="0" w:leftChars="0" w:right="0" w:firstLine="0" w:firstLineChars="0"/>
                    <w:rPr>
                      <w:rFonts w:hint="default"/>
                      <w:highlight w:val="none"/>
                      <w:lang w:val="en-US" w:eastAsia="zh-CN"/>
                    </w:rPr>
                  </w:pPr>
                  <w:r>
                    <w:rPr>
                      <w:rFonts w:hint="eastAsia"/>
                      <w:highlight w:val="none"/>
                      <w:lang w:val="en-US" w:eastAsia="zh-CN"/>
                    </w:rPr>
                    <w:t>同时抽取油豆腐（豆制品）检测报告，结论同香干。</w:t>
                  </w:r>
                </w:p>
                <w:p>
                  <w:pPr>
                    <w:pStyle w:val="2"/>
                    <w:keepNext w:val="0"/>
                    <w:keepLines w:val="0"/>
                    <w:suppressLineNumbers w:val="0"/>
                    <w:spacing w:before="0" w:beforeAutospacing="0" w:after="0" w:afterAutospacing="0"/>
                    <w:ind w:left="0" w:leftChars="0" w:right="0" w:firstLine="0" w:firstLineChars="0"/>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样品试用的情况</w:t>
                  </w:r>
                </w:p>
              </w:tc>
              <w:tc>
                <w:tcPr>
                  <w:tcW w:w="73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供方现场评价情况</w:t>
                  </w:r>
                </w:p>
              </w:tc>
              <w:tc>
                <w:tcPr>
                  <w:tcW w:w="73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第二方审核情况</w:t>
                  </w:r>
                </w:p>
              </w:tc>
              <w:tc>
                <w:tcPr>
                  <w:tcW w:w="73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其他</w:t>
                  </w:r>
                </w:p>
              </w:tc>
              <w:tc>
                <w:tcPr>
                  <w:tcW w:w="7316" w:type="dxa"/>
                </w:tcPr>
                <w:p>
                  <w:pPr>
                    <w:keepNext w:val="0"/>
                    <w:keepLines w:val="0"/>
                    <w:suppressLineNumbers w:val="0"/>
                    <w:spacing w:before="0" w:beforeAutospacing="0" w:after="0" w:afterAutospacing="0"/>
                    <w:ind w:left="0" w:right="0"/>
                    <w:rPr>
                      <w:rFonts w:hint="default"/>
                      <w:szCs w:val="20"/>
                      <w:lang w:val="en-US" w:eastAsia="zh-CN"/>
                    </w:rPr>
                  </w:pPr>
                  <w:r>
                    <w:rPr>
                      <w:rFonts w:hint="eastAsia"/>
                      <w:szCs w:val="20"/>
                      <w:lang w:val="en-US" w:eastAsia="zh-CN"/>
                    </w:rPr>
                    <w:t>与供方签订供货合同，明确食品安全责任；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结论</w:t>
                  </w:r>
                </w:p>
              </w:tc>
              <w:tc>
                <w:tcPr>
                  <w:tcW w:w="73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sym w:font="Wingdings" w:char="00FE"/>
                  </w:r>
                  <w:r>
                    <w:rPr>
                      <w:rFonts w:hint="eastAsia"/>
                      <w:szCs w:val="20"/>
                      <w:highlight w:val="none"/>
                    </w:rPr>
                    <w:t>符合合格供方</w:t>
                  </w:r>
                  <w:r>
                    <w:rPr>
                      <w:rFonts w:hint="eastAsia"/>
                      <w:szCs w:val="20"/>
                      <w:highlight w:val="none"/>
                      <w:lang w:eastAsia="zh-CN"/>
                    </w:rPr>
                    <w:t>（</w:t>
                  </w:r>
                  <w:r>
                    <w:rPr>
                      <w:rFonts w:hint="eastAsia"/>
                      <w:szCs w:val="20"/>
                      <w:highlight w:val="none"/>
                      <w:lang w:val="en-US" w:eastAsia="zh-CN"/>
                    </w:rPr>
                    <w:t>供方评价</w:t>
                  </w:r>
                  <w:r>
                    <w:rPr>
                      <w:rFonts w:hint="eastAsia"/>
                      <w:szCs w:val="20"/>
                      <w:highlight w:val="none"/>
                    </w:rPr>
                    <w:t xml:space="preserve">   </w:t>
                  </w:r>
                  <w:r>
                    <w:rPr>
                      <w:rFonts w:hint="eastAsia"/>
                      <w:szCs w:val="20"/>
                      <w:highlight w:val="none"/>
                    </w:rPr>
                    <w:sym w:font="Wingdings" w:char="00A8"/>
                  </w:r>
                  <w:r>
                    <w:rPr>
                      <w:rFonts w:hint="eastAsia"/>
                      <w:szCs w:val="20"/>
                      <w:highlight w:val="none"/>
                    </w:rPr>
                    <w:t>不符合合格供方</w:t>
                  </w:r>
                </w:p>
              </w:tc>
            </w:tr>
          </w:tbl>
          <w:p>
            <w:pPr>
              <w:keepNext w:val="0"/>
              <w:keepLines w:val="0"/>
              <w:suppressLineNumbers w:val="0"/>
              <w:spacing w:before="0" w:beforeAutospacing="0" w:after="0" w:afterAutospacing="0"/>
              <w:ind w:left="0" w:right="0"/>
              <w:rPr>
                <w:rFonts w:hint="default"/>
                <w:szCs w:val="20"/>
              </w:rPr>
            </w:pPr>
          </w:p>
          <w:tbl>
            <w:tblPr>
              <w:tblStyle w:val="10"/>
              <w:tblpPr w:leftFromText="180" w:rightFromText="180" w:vertAnchor="text" w:horzAnchor="page" w:tblpX="120" w:tblpY="303"/>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供方名称</w:t>
                  </w:r>
                </w:p>
              </w:tc>
              <w:tc>
                <w:tcPr>
                  <w:tcW w:w="731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江苏江阴-靖江工业园区云海贸易有限公司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提供的产品/过程/服务种类</w:t>
                  </w:r>
                </w:p>
              </w:tc>
              <w:tc>
                <w:tcPr>
                  <w:tcW w:w="7316" w:type="dxa"/>
                </w:tcPr>
                <w:p>
                  <w:pPr>
                    <w:keepNext w:val="0"/>
                    <w:keepLines w:val="0"/>
                    <w:suppressLineNumbers w:val="0"/>
                    <w:tabs>
                      <w:tab w:val="left" w:pos="783"/>
                      <w:tab w:val="left" w:pos="5810"/>
                    </w:tabs>
                    <w:spacing w:before="0" w:beforeAutospacing="0" w:after="0" w:afterAutospacing="0"/>
                    <w:ind w:left="0" w:right="0"/>
                    <w:rPr>
                      <w:rFonts w:hint="default"/>
                      <w:szCs w:val="20"/>
                      <w:lang w:val="en-US" w:eastAsia="zh-CN"/>
                    </w:rPr>
                  </w:pPr>
                  <w:r>
                    <w:rPr>
                      <w:rFonts w:hint="eastAsia"/>
                      <w:szCs w:val="20"/>
                      <w:lang w:val="en-US" w:eastAsia="zh-CN"/>
                    </w:rPr>
                    <w:t>食用油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收集评价资质材料</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《营业执照》编号：</w:t>
                  </w:r>
                  <w:r>
                    <w:rPr>
                      <w:rFonts w:hint="eastAsia"/>
                      <w:szCs w:val="20"/>
                      <w:u w:val="single"/>
                      <w:lang w:val="en-US" w:eastAsia="zh-CN"/>
                    </w:rPr>
                    <w:t>9132029330211007XT</w:t>
                  </w:r>
                  <w:r>
                    <w:rPr>
                      <w:rFonts w:hint="eastAsia"/>
                      <w:szCs w:val="20"/>
                    </w:rPr>
                    <w:t xml:space="preserve">   </w:t>
                  </w:r>
                  <w:r>
                    <w:rPr>
                      <w:rFonts w:hint="eastAsia"/>
                      <w:szCs w:val="20"/>
                    </w:rPr>
                    <w:sym w:font="Wingdings" w:char="00FE"/>
                  </w:r>
                  <w:r>
                    <w:rPr>
                      <w:rFonts w:hint="eastAsia"/>
                      <w:szCs w:val="20"/>
                    </w:rPr>
                    <w:t xml:space="preserve">有效  </w:t>
                  </w:r>
                  <w:r>
                    <w:rPr>
                      <w:rFonts w:hint="eastAsia"/>
                      <w:szCs w:val="20"/>
                    </w:rPr>
                    <w:sym w:font="Wingdings" w:char="00A8"/>
                  </w:r>
                  <w:r>
                    <w:rPr>
                      <w:rFonts w:hint="eastAsia"/>
                      <w:szCs w:val="20"/>
                    </w:rPr>
                    <w:t>失效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w:t>
                  </w:r>
                  <w:r>
                    <w:rPr>
                      <w:rFonts w:hint="eastAsia"/>
                      <w:szCs w:val="20"/>
                      <w:lang w:val="en-US" w:eastAsia="zh-CN"/>
                    </w:rPr>
                    <w:t>食品经营许可证</w:t>
                  </w:r>
                  <w:r>
                    <w:rPr>
                      <w:rFonts w:hint="eastAsia"/>
                      <w:szCs w:val="20"/>
                    </w:rPr>
                    <w:t>》编号</w:t>
                  </w:r>
                  <w:r>
                    <w:rPr>
                      <w:rFonts w:hint="eastAsia"/>
                      <w:szCs w:val="20"/>
                      <w:lang w:val="en-US" w:eastAsia="zh-CN"/>
                    </w:rPr>
                    <w:t>:</w:t>
                  </w:r>
                  <w:r>
                    <w:rPr>
                      <w:rFonts w:hint="eastAsia"/>
                      <w:szCs w:val="20"/>
                      <w:u w:val="single"/>
                      <w:lang w:val="en-US" w:eastAsia="zh-CN"/>
                    </w:rPr>
                    <w:t>9132029330211007XT</w:t>
                  </w:r>
                  <w:r>
                    <w:rPr>
                      <w:rFonts w:hint="eastAsia"/>
                      <w:szCs w:val="20"/>
                      <w:u w:val="single"/>
                    </w:rPr>
                    <w:t>（</w:t>
                  </w:r>
                  <w:r>
                    <w:rPr>
                      <w:rFonts w:hint="eastAsia"/>
                      <w:szCs w:val="20"/>
                    </w:rPr>
                    <w:t xml:space="preserve">适用时）  </w:t>
                  </w:r>
                  <w:r>
                    <w:rPr>
                      <w:rFonts w:hint="eastAsia"/>
                      <w:szCs w:val="20"/>
                    </w:rPr>
                    <w:sym w:font="Wingdings" w:char="00FE"/>
                  </w:r>
                  <w:r>
                    <w:rPr>
                      <w:rFonts w:hint="eastAsia"/>
                      <w:szCs w:val="20"/>
                    </w:rPr>
                    <w:t>有效</w:t>
                  </w:r>
                  <w:r>
                    <w:rPr>
                      <w:rFonts w:hint="eastAsia"/>
                      <w:szCs w:val="20"/>
                      <w:lang w:val="en-US" w:eastAsia="zh-CN"/>
                    </w:rPr>
                    <w:t xml:space="preserve">  </w:t>
                  </w:r>
                  <w:r>
                    <w:rPr>
                      <w:rFonts w:hint="eastAsia"/>
                      <w:szCs w:val="20"/>
                    </w:rPr>
                    <w:sym w:font="Wingdings" w:char="00A8"/>
                  </w:r>
                  <w:r>
                    <w:rPr>
                      <w:rFonts w:hint="eastAsia"/>
                      <w:szCs w:val="20"/>
                    </w:rPr>
                    <w:t>失效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 型式检测报告编号： </w:t>
                  </w:r>
                  <w:r>
                    <w:rPr>
                      <w:rFonts w:hint="eastAsia"/>
                      <w:szCs w:val="20"/>
                      <w:lang w:val="en-US" w:eastAsia="zh-CN"/>
                    </w:rPr>
                    <w:t xml:space="preserve">                   </w:t>
                  </w:r>
                  <w:r>
                    <w:rPr>
                      <w:rFonts w:hint="eastAsia"/>
                      <w:szCs w:val="20"/>
                    </w:rPr>
                    <w:t>（适用时）</w:t>
                  </w:r>
                  <w:r>
                    <w:rPr>
                      <w:rFonts w:hint="eastAsia"/>
                      <w:szCs w:val="20"/>
                    </w:rPr>
                    <w:sym w:font="Wingdings" w:char="00A8"/>
                  </w:r>
                  <w:r>
                    <w:rPr>
                      <w:rFonts w:hint="eastAsia"/>
                      <w:szCs w:val="20"/>
                    </w:rPr>
                    <w:t xml:space="preserve">有效  </w:t>
                  </w:r>
                  <w:r>
                    <w:rPr>
                      <w:rFonts w:hint="eastAsia"/>
                      <w:szCs w:val="20"/>
                    </w:rPr>
                    <w:sym w:font="Wingdings" w:char="00A8"/>
                  </w:r>
                  <w:r>
                    <w:rPr>
                      <w:rFonts w:hint="eastAsia"/>
                      <w:szCs w:val="20"/>
                    </w:rPr>
                    <w:t>失效</w:t>
                  </w:r>
                </w:p>
                <w:p>
                  <w:pPr>
                    <w:keepNext w:val="0"/>
                    <w:keepLines w:val="0"/>
                    <w:suppressLineNumbers w:val="0"/>
                    <w:spacing w:before="0" w:beforeAutospacing="0" w:after="0" w:afterAutospacing="0"/>
                    <w:ind w:left="0" w:right="0"/>
                    <w:rPr>
                      <w:rFonts w:hint="eastAsia"/>
                      <w:szCs w:val="20"/>
                      <w:lang w:val="en-US" w:eastAsia="zh-CN"/>
                    </w:rPr>
                  </w:pPr>
                  <w:r>
                    <w:rPr>
                      <w:rFonts w:hint="eastAsia"/>
                      <w:szCs w:val="20"/>
                    </w:rPr>
                    <w:sym w:font="Wingdings" w:char="00FE"/>
                  </w:r>
                  <w:r>
                    <w:rPr>
                      <w:rFonts w:hint="eastAsia"/>
                      <w:szCs w:val="20"/>
                    </w:rPr>
                    <w:t xml:space="preserve"> 其他</w:t>
                  </w:r>
                  <w:r>
                    <w:rPr>
                      <w:rFonts w:hint="eastAsia"/>
                      <w:szCs w:val="20"/>
                      <w:lang w:eastAsia="zh-CN"/>
                    </w:rPr>
                    <w:t>：</w:t>
                  </w:r>
                  <w:r>
                    <w:rPr>
                      <w:rFonts w:hint="eastAsia"/>
                      <w:szCs w:val="20"/>
                      <w:lang w:val="en-US" w:eastAsia="zh-CN"/>
                    </w:rPr>
                    <w:t>随机抽查产品检测报告：</w:t>
                  </w:r>
                </w:p>
                <w:p>
                  <w:pPr>
                    <w:pStyle w:val="2"/>
                    <w:keepNext w:val="0"/>
                    <w:keepLines w:val="0"/>
                    <w:suppressLineNumbers w:val="0"/>
                    <w:spacing w:before="0" w:beforeAutospacing="0" w:after="0" w:afterAutospacing="0"/>
                    <w:ind w:left="0" w:leftChars="0" w:right="0" w:firstLine="0" w:firstLineChars="0"/>
                    <w:rPr>
                      <w:rFonts w:hint="default"/>
                      <w:szCs w:val="20"/>
                      <w:highlight w:val="none"/>
                      <w:lang w:val="en-US" w:eastAsia="zh-CN"/>
                    </w:rPr>
                  </w:pPr>
                  <w:r>
                    <w:rPr>
                      <w:rFonts w:hint="eastAsia"/>
                      <w:szCs w:val="20"/>
                      <w:highlight w:val="none"/>
                      <w:lang w:val="en-US" w:eastAsia="zh-CN"/>
                    </w:rPr>
                    <w:t>非转基因一级大豆油产品检测报告编号：</w:t>
                  </w:r>
                  <w:r>
                    <w:rPr>
                      <w:rFonts w:hint="eastAsia"/>
                      <w:szCs w:val="20"/>
                      <w:highlight w:val="none"/>
                      <w:u w:val="single"/>
                      <w:lang w:val="en-US" w:eastAsia="zh-CN"/>
                    </w:rPr>
                    <w:t>2022WJYZ00128，</w:t>
                  </w:r>
                  <w:r>
                    <w:rPr>
                      <w:rFonts w:hint="eastAsia"/>
                      <w:szCs w:val="20"/>
                      <w:highlight w:val="none"/>
                      <w:lang w:val="en-US" w:eastAsia="zh-CN"/>
                    </w:rPr>
                    <w:t>报告日期：</w:t>
                  </w:r>
                  <w:r>
                    <w:rPr>
                      <w:rFonts w:hint="eastAsia"/>
                      <w:szCs w:val="20"/>
                      <w:highlight w:val="none"/>
                      <w:u w:val="single"/>
                      <w:lang w:val="en-US" w:eastAsia="zh-CN"/>
                    </w:rPr>
                    <w:t>2022-08-02</w:t>
                  </w:r>
                  <w:r>
                    <w:rPr>
                      <w:rFonts w:hint="eastAsia"/>
                      <w:szCs w:val="20"/>
                      <w:highlight w:val="none"/>
                      <w:lang w:val="en-US" w:eastAsia="zh-CN"/>
                    </w:rPr>
                    <w:t>，检测指标：酸价、PBHQ、BHA、BHT、总砷、铅、黄曲霉毒素B1等；检测单位：江苏省油脂产品质量监督检验中心；检测结论：合格</w:t>
                  </w:r>
                </w:p>
                <w:p>
                  <w:pPr>
                    <w:pStyle w:val="2"/>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lang w:val="en-US" w:eastAsia="zh-CN"/>
                    </w:rPr>
                    <w:t>同时抽取原香大豆油（编号：）的外检报告，结论同上；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样品试用的情况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供方现场评价情况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第二方审核情况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其他</w:t>
                  </w:r>
                </w:p>
              </w:tc>
              <w:tc>
                <w:tcPr>
                  <w:tcW w:w="731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highlight w:val="none"/>
                      <w:lang w:val="en-US" w:eastAsia="zh-CN"/>
                    </w:rPr>
                    <w:t>与供方签订供货合同，明确食品安全责任；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符合合格供方   </w:t>
                  </w:r>
                  <w:r>
                    <w:rPr>
                      <w:rFonts w:hint="eastAsia"/>
                      <w:szCs w:val="20"/>
                    </w:rPr>
                    <w:sym w:font="Wingdings" w:char="00A8"/>
                  </w:r>
                  <w:r>
                    <w:rPr>
                      <w:rFonts w:hint="eastAsia"/>
                      <w:szCs w:val="20"/>
                    </w:rPr>
                    <w:t>不符合合格供方</w:t>
                  </w:r>
                </w:p>
              </w:tc>
            </w:tr>
          </w:tbl>
          <w:p>
            <w:pPr>
              <w:pStyle w:val="2"/>
              <w:keepNext w:val="0"/>
              <w:keepLines w:val="0"/>
              <w:suppressLineNumbers w:val="0"/>
              <w:spacing w:before="0" w:beforeAutospacing="0" w:after="0" w:afterAutospacing="0"/>
              <w:ind w:right="0"/>
              <w:rPr>
                <w:rFonts w:hint="default"/>
              </w:rPr>
            </w:pPr>
          </w:p>
          <w:p>
            <w:pPr>
              <w:pStyle w:val="2"/>
              <w:keepNext w:val="0"/>
              <w:keepLines w:val="0"/>
              <w:suppressLineNumbers w:val="0"/>
              <w:spacing w:before="0" w:beforeAutospacing="0" w:after="0" w:afterAutospacing="0"/>
              <w:ind w:right="0"/>
              <w:rPr>
                <w:rFonts w:hint="default"/>
              </w:rPr>
            </w:pPr>
          </w:p>
          <w:p>
            <w:pPr>
              <w:pStyle w:val="2"/>
              <w:keepNext w:val="0"/>
              <w:keepLines w:val="0"/>
              <w:suppressLineNumbers w:val="0"/>
              <w:spacing w:before="0" w:beforeAutospacing="0" w:after="0" w:afterAutospacing="0"/>
              <w:ind w:left="0" w:leftChars="0" w:right="0" w:firstLine="0" w:firstLineChars="0"/>
              <w:rPr>
                <w:rFonts w:hint="default"/>
                <w:lang w:val="en-US" w:eastAsia="zh-CN"/>
              </w:rPr>
            </w:pPr>
          </w:p>
          <w:tbl>
            <w:tblPr>
              <w:tblStyle w:val="10"/>
              <w:tblpPr w:leftFromText="180" w:rightFromText="180" w:vertAnchor="text" w:horzAnchor="page" w:tblpX="120" w:tblpY="303"/>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供方名称</w:t>
                  </w:r>
                </w:p>
              </w:tc>
              <w:tc>
                <w:tcPr>
                  <w:tcW w:w="731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ascii="宋体" w:hAnsi="宋体"/>
                      <w:color w:val="auto"/>
                      <w:sz w:val="21"/>
                      <w:szCs w:val="21"/>
                      <w:lang w:val="en-US" w:eastAsia="zh-CN"/>
                    </w:rPr>
                    <w:t>泰州蓝得环保科技有限公司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提供的产品/过程/服务种类</w:t>
                  </w:r>
                </w:p>
              </w:tc>
              <w:tc>
                <w:tcPr>
                  <w:tcW w:w="7316" w:type="dxa"/>
                </w:tcPr>
                <w:p>
                  <w:pPr>
                    <w:keepNext w:val="0"/>
                    <w:keepLines w:val="0"/>
                    <w:suppressLineNumbers w:val="0"/>
                    <w:tabs>
                      <w:tab w:val="left" w:pos="783"/>
                      <w:tab w:val="left" w:pos="5810"/>
                    </w:tabs>
                    <w:spacing w:before="0" w:beforeAutospacing="0" w:after="0" w:afterAutospacing="0"/>
                    <w:ind w:left="0" w:right="0"/>
                    <w:rPr>
                      <w:rFonts w:hint="default"/>
                      <w:szCs w:val="20"/>
                      <w:lang w:val="en-US" w:eastAsia="zh-CN"/>
                    </w:rPr>
                  </w:pPr>
                  <w:r>
                    <w:rPr>
                      <w:rFonts w:hint="eastAsia"/>
                      <w:szCs w:val="20"/>
                      <w:lang w:val="en-US" w:eastAsia="zh-CN"/>
                    </w:rPr>
                    <w:t>厨余垃圾清运服务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收集评价资质材料</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《营业执照》编号：</w:t>
                  </w:r>
                  <w:r>
                    <w:rPr>
                      <w:rFonts w:hint="eastAsia"/>
                      <w:szCs w:val="20"/>
                      <w:u w:val="single"/>
                      <w:lang w:val="en-US" w:eastAsia="zh-CN"/>
                    </w:rPr>
                    <w:t>91321200MA1MDX2W41</w:t>
                  </w:r>
                  <w:r>
                    <w:rPr>
                      <w:rFonts w:hint="eastAsia"/>
                      <w:szCs w:val="20"/>
                    </w:rPr>
                    <w:t xml:space="preserve">  </w:t>
                  </w:r>
                  <w:r>
                    <w:rPr>
                      <w:rFonts w:hint="eastAsia"/>
                      <w:szCs w:val="20"/>
                    </w:rPr>
                    <w:sym w:font="Wingdings" w:char="00FE"/>
                  </w:r>
                  <w:r>
                    <w:rPr>
                      <w:rFonts w:hint="eastAsia"/>
                      <w:szCs w:val="20"/>
                    </w:rPr>
                    <w:t xml:space="preserve">有效  </w:t>
                  </w:r>
                  <w:r>
                    <w:rPr>
                      <w:rFonts w:hint="eastAsia"/>
                      <w:szCs w:val="20"/>
                    </w:rPr>
                    <w:sym w:font="Wingdings" w:char="00A8"/>
                  </w:r>
                  <w:r>
                    <w:rPr>
                      <w:rFonts w:hint="eastAsia"/>
                      <w:szCs w:val="20"/>
                    </w:rPr>
                    <w:t>失效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u w:val="single"/>
                    </w:rPr>
                    <w:t>《</w:t>
                  </w:r>
                  <w:r>
                    <w:rPr>
                      <w:rFonts w:hint="eastAsia"/>
                      <w:szCs w:val="20"/>
                      <w:u w:val="single"/>
                      <w:lang w:val="en-US" w:eastAsia="zh-CN"/>
                    </w:rPr>
                    <w:t>台州市餐厨废弃物收集、运输、处置服务许可证</w:t>
                  </w:r>
                  <w:r>
                    <w:rPr>
                      <w:rFonts w:hint="eastAsia"/>
                      <w:szCs w:val="20"/>
                      <w:u w:val="single"/>
                    </w:rPr>
                    <w:t>》</w:t>
                  </w:r>
                  <w:r>
                    <w:rPr>
                      <w:rFonts w:hint="eastAsia"/>
                      <w:szCs w:val="20"/>
                    </w:rPr>
                    <w:t>编号：</w:t>
                  </w:r>
                  <w:r>
                    <w:rPr>
                      <w:rFonts w:hint="eastAsia"/>
                      <w:szCs w:val="20"/>
                      <w:u w:val="single"/>
                      <w:lang w:val="en-US" w:eastAsia="zh-CN"/>
                    </w:rPr>
                    <w:t>泰餐废许【2022】-001号</w:t>
                  </w:r>
                  <w:r>
                    <w:rPr>
                      <w:rFonts w:hint="eastAsia"/>
                      <w:szCs w:val="20"/>
                    </w:rPr>
                    <w:t xml:space="preserve">  </w:t>
                  </w:r>
                  <w:r>
                    <w:rPr>
                      <w:rFonts w:hint="eastAsia"/>
                      <w:szCs w:val="20"/>
                    </w:rPr>
                    <w:sym w:font="Wingdings" w:char="00FE"/>
                  </w:r>
                  <w:r>
                    <w:rPr>
                      <w:rFonts w:hint="eastAsia"/>
                      <w:szCs w:val="20"/>
                    </w:rPr>
                    <w:t>有效</w:t>
                  </w:r>
                  <w:r>
                    <w:rPr>
                      <w:rFonts w:hint="eastAsia"/>
                      <w:szCs w:val="20"/>
                      <w:lang w:val="en-US" w:eastAsia="zh-CN"/>
                    </w:rPr>
                    <w:t xml:space="preserve">  </w:t>
                  </w:r>
                  <w:r>
                    <w:rPr>
                      <w:rFonts w:hint="eastAsia"/>
                      <w:szCs w:val="20"/>
                    </w:rPr>
                    <w:sym w:font="Wingdings" w:char="00A8"/>
                  </w:r>
                  <w:r>
                    <w:rPr>
                      <w:rFonts w:hint="eastAsia"/>
                      <w:szCs w:val="20"/>
                    </w:rPr>
                    <w:t>失效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 型式检测报告编号： </w:t>
                  </w:r>
                  <w:r>
                    <w:rPr>
                      <w:rFonts w:hint="eastAsia"/>
                      <w:szCs w:val="20"/>
                      <w:lang w:val="en-US" w:eastAsia="zh-CN"/>
                    </w:rPr>
                    <w:t xml:space="preserve">                   </w:t>
                  </w:r>
                  <w:r>
                    <w:rPr>
                      <w:rFonts w:hint="eastAsia"/>
                      <w:szCs w:val="20"/>
                    </w:rPr>
                    <w:t>（适用时）</w:t>
                  </w:r>
                  <w:r>
                    <w:rPr>
                      <w:rFonts w:hint="eastAsia"/>
                      <w:szCs w:val="20"/>
                    </w:rPr>
                    <w:sym w:font="Wingdings" w:char="00A8"/>
                  </w:r>
                  <w:r>
                    <w:rPr>
                      <w:rFonts w:hint="eastAsia"/>
                      <w:szCs w:val="20"/>
                    </w:rPr>
                    <w:t xml:space="preserve">有效  </w:t>
                  </w:r>
                  <w:r>
                    <w:rPr>
                      <w:rFonts w:hint="eastAsia"/>
                      <w:szCs w:val="20"/>
                    </w:rPr>
                    <w:sym w:font="Wingdings" w:char="00A8"/>
                  </w:r>
                  <w:r>
                    <w:rPr>
                      <w:rFonts w:hint="eastAsia"/>
                      <w:szCs w:val="20"/>
                    </w:rPr>
                    <w:t>失效</w:t>
                  </w:r>
                </w:p>
                <w:p>
                  <w:pPr>
                    <w:pStyle w:val="2"/>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szCs w:val="20"/>
                    </w:rPr>
                    <w:sym w:font="Wingdings" w:char="00A8"/>
                  </w:r>
                  <w:r>
                    <w:rPr>
                      <w:rFonts w:hint="eastAsia"/>
                      <w:szCs w:val="20"/>
                    </w:rPr>
                    <w:t xml:space="preserve"> 其他</w:t>
                  </w:r>
                  <w:r>
                    <w:rPr>
                      <w:rFonts w:hint="eastAsia"/>
                      <w:szCs w:val="20"/>
                      <w:lang w:eastAsia="zh-CN"/>
                    </w:rPr>
                    <w:t>：</w:t>
                  </w:r>
                  <w:r>
                    <w:rPr>
                      <w:rFonts w:hint="eastAsia"/>
                      <w:szCs w:val="20"/>
                      <w:lang w:val="en-US" w:eastAsia="zh-CN"/>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样品试用的情况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供方现场评价情况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第二方审核情况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其他</w:t>
                  </w:r>
                </w:p>
              </w:tc>
              <w:tc>
                <w:tcPr>
                  <w:tcW w:w="7316" w:type="dxa"/>
                </w:tcPr>
                <w:p>
                  <w:pPr>
                    <w:pStyle w:val="2"/>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lang w:val="en-US" w:eastAsia="zh-CN"/>
                    </w:rPr>
                    <w:t>已签订协议/合同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符合合格供方   </w:t>
                  </w:r>
                  <w:r>
                    <w:rPr>
                      <w:rFonts w:hint="eastAsia"/>
                      <w:szCs w:val="20"/>
                    </w:rPr>
                    <w:sym w:font="Wingdings" w:char="00A8"/>
                  </w:r>
                  <w:r>
                    <w:rPr>
                      <w:rFonts w:hint="eastAsia"/>
                      <w:szCs w:val="20"/>
                    </w:rPr>
                    <w:t>不符合合格供方</w:t>
                  </w:r>
                </w:p>
              </w:tc>
            </w:tr>
          </w:tbl>
          <w:p>
            <w:pPr>
              <w:pStyle w:val="2"/>
              <w:keepNext w:val="0"/>
              <w:keepLines w:val="0"/>
              <w:suppressLineNumbers w:val="0"/>
              <w:spacing w:before="0" w:beforeAutospacing="0" w:after="0" w:afterAutospacing="0"/>
              <w:ind w:left="0" w:leftChars="0" w:right="0" w:firstLine="0" w:firstLineChars="0"/>
              <w:rPr>
                <w:rFonts w:hint="default"/>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keepNext w:val="0"/>
                    <w:keepLines w:val="0"/>
                    <w:suppressLineNumbers w:val="0"/>
                    <w:spacing w:before="0" w:beforeAutospacing="0" w:after="0" w:afterAutospacing="0"/>
                    <w:ind w:left="0" w:right="0"/>
                    <w:rPr>
                      <w:rFonts w:hint="default"/>
                      <w:szCs w:val="20"/>
                    </w:rPr>
                  </w:pPr>
                  <w:r>
                    <w:rPr>
                      <w:rFonts w:hint="eastAsia"/>
                      <w:szCs w:val="20"/>
                    </w:rPr>
                    <w:t>供方名称</w:t>
                  </w:r>
                </w:p>
              </w:tc>
              <w:tc>
                <w:tcPr>
                  <w:tcW w:w="7085" w:type="dxa"/>
                  <w:vAlign w:val="center"/>
                </w:tcPr>
                <w:p>
                  <w:pPr>
                    <w:keepNext w:val="0"/>
                    <w:keepLines w:val="0"/>
                    <w:widowControl/>
                    <w:suppressLineNumbers w:val="0"/>
                    <w:spacing w:before="0" w:beforeAutospacing="0" w:after="0" w:afterAutospacing="0"/>
                    <w:ind w:left="0" w:right="0"/>
                    <w:jc w:val="left"/>
                    <w:rPr>
                      <w:rFonts w:hint="default" w:eastAsia="宋体"/>
                      <w:szCs w:val="20"/>
                      <w:lang w:val="en-US" w:eastAsia="zh-CN"/>
                    </w:rPr>
                  </w:pPr>
                  <w:r>
                    <w:rPr>
                      <w:rFonts w:hint="eastAsia" w:eastAsia="宋体"/>
                      <w:szCs w:val="20"/>
                      <w:lang w:val="en-US" w:eastAsia="zh-CN"/>
                    </w:rPr>
                    <w:t>江苏百汇农业发展有限公司</w:t>
                  </w:r>
                </w:p>
                <w:p>
                  <w:pPr>
                    <w:keepNext w:val="0"/>
                    <w:keepLines w:val="0"/>
                    <w:suppressLineNumbers w:val="0"/>
                    <w:spacing w:before="0" w:beforeAutospacing="0" w:after="0" w:afterAutospacing="0"/>
                    <w:ind w:left="0" w:right="0"/>
                    <w:rPr>
                      <w:rFonts w:hint="default"/>
                      <w:szCs w:val="20"/>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keepNext w:val="0"/>
                    <w:keepLines w:val="0"/>
                    <w:suppressLineNumbers w:val="0"/>
                    <w:spacing w:before="0" w:beforeAutospacing="0" w:after="0" w:afterAutospacing="0"/>
                    <w:ind w:left="0" w:right="0"/>
                    <w:rPr>
                      <w:rFonts w:hint="default"/>
                      <w:szCs w:val="20"/>
                    </w:rPr>
                  </w:pPr>
                  <w:r>
                    <w:rPr>
                      <w:rFonts w:hint="eastAsia"/>
                      <w:szCs w:val="20"/>
                    </w:rPr>
                    <w:t>提供的产品/过程/服务种类</w:t>
                  </w:r>
                </w:p>
              </w:tc>
              <w:tc>
                <w:tcPr>
                  <w:tcW w:w="7085" w:type="dxa"/>
                </w:tcPr>
                <w:p>
                  <w:pPr>
                    <w:keepNext w:val="0"/>
                    <w:keepLines w:val="0"/>
                    <w:suppressLineNumbers w:val="0"/>
                    <w:spacing w:before="0" w:beforeAutospacing="0" w:after="0" w:afterAutospacing="0"/>
                    <w:ind w:left="0" w:right="0"/>
                    <w:rPr>
                      <w:rFonts w:hint="default" w:eastAsia="宋体"/>
                      <w:szCs w:val="20"/>
                      <w:highlight w:val="cyan"/>
                      <w:lang w:val="en-US" w:eastAsia="zh-CN"/>
                    </w:rPr>
                  </w:pPr>
                  <w:r>
                    <w:rPr>
                      <w:rFonts w:hint="eastAsia" w:eastAsia="宋体"/>
                      <w:szCs w:val="20"/>
                      <w:highlight w:val="none"/>
                      <w:lang w:val="en-US" w:eastAsia="zh-CN"/>
                    </w:rPr>
                    <w:t>猪肉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keepNext w:val="0"/>
                    <w:keepLines w:val="0"/>
                    <w:suppressLineNumbers w:val="0"/>
                    <w:spacing w:before="0" w:beforeAutospacing="0" w:after="0" w:afterAutospacing="0"/>
                    <w:ind w:left="0" w:right="0"/>
                    <w:rPr>
                      <w:rFonts w:hint="default"/>
                      <w:szCs w:val="20"/>
                    </w:rPr>
                  </w:pPr>
                  <w:r>
                    <w:rPr>
                      <w:rFonts w:hint="eastAsia"/>
                      <w:szCs w:val="20"/>
                    </w:rPr>
                    <w:t>收集评价资质材料</w:t>
                  </w:r>
                </w:p>
              </w:tc>
              <w:tc>
                <w:tcPr>
                  <w:tcW w:w="7085" w:type="dxa"/>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rPr>
                    <w:sym w:font="Wingdings" w:char="00FE"/>
                  </w:r>
                  <w:r>
                    <w:rPr>
                      <w:rFonts w:hint="eastAsia"/>
                      <w:szCs w:val="20"/>
                      <w:highlight w:val="none"/>
                    </w:rPr>
                    <w:t>《营业执照》编号：</w:t>
                  </w:r>
                  <w:r>
                    <w:rPr>
                      <w:rFonts w:hint="eastAsia"/>
                      <w:sz w:val="21"/>
                      <w:szCs w:val="21"/>
                      <w:highlight w:val="none"/>
                      <w:u w:val="single"/>
                      <w:lang w:val="en-US" w:eastAsia="zh-CN"/>
                    </w:rPr>
                    <w:t>913212835511557388</w:t>
                  </w:r>
                  <w:r>
                    <w:rPr>
                      <w:rFonts w:hint="eastAsia"/>
                      <w:sz w:val="21"/>
                      <w:szCs w:val="21"/>
                      <w:highlight w:val="none"/>
                      <w:u w:val="single"/>
                    </w:rPr>
                    <w:t xml:space="preserve"> </w:t>
                  </w:r>
                  <w:r>
                    <w:rPr>
                      <w:rFonts w:hint="eastAsia"/>
                      <w:szCs w:val="20"/>
                      <w:highlight w:val="none"/>
                    </w:rPr>
                    <w:t xml:space="preserve"> </w:t>
                  </w:r>
                  <w:r>
                    <w:rPr>
                      <w:rFonts w:hint="eastAsia"/>
                      <w:szCs w:val="20"/>
                      <w:highlight w:val="none"/>
                      <w:lang w:val="en-US" w:eastAsia="zh-CN"/>
                    </w:rPr>
                    <w:t xml:space="preserve">  </w:t>
                  </w:r>
                  <w:r>
                    <w:rPr>
                      <w:rFonts w:hint="eastAsia"/>
                      <w:szCs w:val="20"/>
                      <w:highlight w:val="none"/>
                    </w:rPr>
                    <w:sym w:font="Wingdings" w:char="00FE"/>
                  </w:r>
                  <w:r>
                    <w:rPr>
                      <w:rFonts w:hint="eastAsia"/>
                      <w:szCs w:val="20"/>
                      <w:highlight w:val="none"/>
                    </w:rPr>
                    <w:t xml:space="preserve">有效  </w:t>
                  </w:r>
                  <w:r>
                    <w:rPr>
                      <w:rFonts w:hint="eastAsia"/>
                      <w:szCs w:val="20"/>
                      <w:highlight w:val="none"/>
                    </w:rPr>
                    <w:sym w:font="Wingdings" w:char="00A8"/>
                  </w:r>
                  <w:r>
                    <w:rPr>
                      <w:rFonts w:hint="eastAsia"/>
                      <w:szCs w:val="20"/>
                      <w:highlight w:val="none"/>
                    </w:rPr>
                    <w:t>失效</w:t>
                  </w:r>
                </w:p>
                <w:p>
                  <w:pPr>
                    <w:pStyle w:val="2"/>
                    <w:keepNext w:val="0"/>
                    <w:keepLines w:val="0"/>
                    <w:suppressLineNumbers w:val="0"/>
                    <w:spacing w:before="0" w:beforeAutospacing="0" w:after="0" w:afterAutospacing="0"/>
                    <w:ind w:left="0" w:leftChars="0" w:right="0" w:firstLine="0" w:firstLineChars="0"/>
                    <w:rPr>
                      <w:rFonts w:hint="eastAsia" w:eastAsia="宋体"/>
                      <w:highlight w:val="none"/>
                      <w:lang w:val="en-US" w:eastAsia="zh-CN"/>
                    </w:rPr>
                  </w:pPr>
                  <w:r>
                    <w:rPr>
                      <w:rFonts w:hint="eastAsia"/>
                      <w:highlight w:val="none"/>
                    </w:rPr>
                    <w:sym w:font="Wingdings" w:char="00A8"/>
                  </w:r>
                  <w:r>
                    <w:rPr>
                      <w:rFonts w:hint="eastAsia"/>
                      <w:highlight w:val="none"/>
                      <w:lang w:val="en-US" w:eastAsia="zh-CN"/>
                    </w:rPr>
                    <w:t xml:space="preserve"> </w:t>
                  </w:r>
                  <w:r>
                    <w:rPr>
                      <w:rFonts w:hint="default" w:ascii="Times New Roman" w:hAnsi="Times New Roman" w:cs="Times New Roman"/>
                      <w:highlight w:val="none"/>
                      <w:u w:val="single"/>
                      <w:lang w:val="en-US" w:eastAsia="zh-CN"/>
                    </w:rPr>
                    <w:t>《</w:t>
                  </w:r>
                  <w:r>
                    <w:rPr>
                      <w:rFonts w:hint="default" w:ascii="Times New Roman" w:hAnsi="Times New Roman" w:cs="Times New Roman"/>
                      <w:highlight w:val="none"/>
                      <w:u w:val="single"/>
                    </w:rPr>
                    <w:t>定点屠宰代码</w:t>
                  </w:r>
                  <w:r>
                    <w:rPr>
                      <w:rFonts w:hint="default" w:ascii="Times New Roman" w:hAnsi="Times New Roman" w:cs="Times New Roman"/>
                      <w:highlight w:val="none"/>
                      <w:u w:val="single"/>
                      <w:lang w:val="en-US" w:eastAsia="zh-CN"/>
                    </w:rPr>
                    <w:t>》</w:t>
                  </w:r>
                  <w:r>
                    <w:rPr>
                      <w:rFonts w:hint="default" w:ascii="Times New Roman" w:hAnsi="Times New Roman" w:cs="Times New Roman"/>
                      <w:highlight w:val="none"/>
                      <w:u w:val="single"/>
                    </w:rPr>
                    <w:t>:</w:t>
                  </w:r>
                  <w:r>
                    <w:rPr>
                      <w:rFonts w:hint="eastAsia" w:ascii="Times New Roman" w:hAnsi="Times New Roman" w:cs="Times New Roman"/>
                      <w:highlight w:val="none"/>
                      <w:u w:val="single"/>
                      <w:lang w:val="en-US" w:eastAsia="zh-CN"/>
                    </w:rPr>
                    <w:t xml:space="preserve">                         </w:t>
                  </w:r>
                  <w:r>
                    <w:rPr>
                      <w:rFonts w:hint="eastAsia"/>
                      <w:highlight w:val="none"/>
                    </w:rPr>
                    <w:sym w:font="Wingdings" w:char="00A8"/>
                  </w:r>
                  <w:r>
                    <w:rPr>
                      <w:rFonts w:hint="eastAsia"/>
                      <w:highlight w:val="none"/>
                    </w:rPr>
                    <w:t xml:space="preserve">有效  </w:t>
                  </w:r>
                  <w:r>
                    <w:rPr>
                      <w:rFonts w:hint="eastAsia"/>
                      <w:highlight w:val="none"/>
                    </w:rPr>
                    <w:sym w:font="Wingdings" w:char="00A8"/>
                  </w:r>
                  <w:r>
                    <w:rPr>
                      <w:rFonts w:hint="eastAsia"/>
                      <w:highlight w:val="none"/>
                    </w:rPr>
                    <w:t>失效</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sym w:font="Wingdings" w:char="00FE"/>
                  </w:r>
                  <w:r>
                    <w:rPr>
                      <w:rFonts w:hint="eastAsia"/>
                      <w:szCs w:val="20"/>
                      <w:highlight w:val="none"/>
                    </w:rPr>
                    <w:t>《食品经营许可证》编号：</w:t>
                  </w:r>
                  <w:r>
                    <w:rPr>
                      <w:rFonts w:hint="eastAsia"/>
                      <w:szCs w:val="20"/>
                      <w:highlight w:val="none"/>
                      <w:u w:val="single"/>
                    </w:rPr>
                    <w:t xml:space="preserve"> </w:t>
                  </w:r>
                  <w:r>
                    <w:rPr>
                      <w:rFonts w:hint="eastAsia"/>
                      <w:szCs w:val="20"/>
                      <w:highlight w:val="none"/>
                      <w:u w:val="single"/>
                      <w:lang w:val="en-US" w:eastAsia="zh-CN"/>
                    </w:rPr>
                    <w:t xml:space="preserve"> SC11132128301708 </w:t>
                  </w:r>
                  <w:r>
                    <w:rPr>
                      <w:rFonts w:hint="eastAsia"/>
                      <w:szCs w:val="20"/>
                      <w:highlight w:val="none"/>
                    </w:rPr>
                    <w:sym w:font="Wingdings" w:char="00FE"/>
                  </w:r>
                  <w:r>
                    <w:rPr>
                      <w:rFonts w:hint="eastAsia"/>
                      <w:szCs w:val="20"/>
                      <w:highlight w:val="none"/>
                    </w:rPr>
                    <w:t xml:space="preserve">有效  </w:t>
                  </w:r>
                  <w:r>
                    <w:rPr>
                      <w:rFonts w:hint="eastAsia"/>
                      <w:szCs w:val="20"/>
                      <w:highlight w:val="none"/>
                    </w:rPr>
                    <w:sym w:font="Wingdings" w:char="00A8"/>
                  </w:r>
                  <w:r>
                    <w:rPr>
                      <w:rFonts w:hint="eastAsia"/>
                      <w:szCs w:val="20"/>
                      <w:highlight w:val="none"/>
                    </w:rPr>
                    <w:t>失效</w:t>
                  </w:r>
                </w:p>
                <w:p>
                  <w:pPr>
                    <w:keepNext w:val="0"/>
                    <w:keepLines w:val="0"/>
                    <w:suppressLineNumbers w:val="0"/>
                    <w:spacing w:before="0" w:beforeAutospacing="0" w:after="0" w:afterAutospacing="0"/>
                    <w:ind w:left="0" w:right="0"/>
                    <w:rPr>
                      <w:rFonts w:hint="eastAsia" w:eastAsia="宋体"/>
                      <w:szCs w:val="20"/>
                      <w:highlight w:val="none"/>
                      <w:u w:val="single"/>
                      <w:lang w:eastAsia="zh-CN"/>
                    </w:rPr>
                  </w:pPr>
                  <w:r>
                    <w:rPr>
                      <w:rFonts w:hint="eastAsia"/>
                      <w:szCs w:val="20"/>
                      <w:highlight w:val="none"/>
                    </w:rPr>
                    <w:sym w:font="Wingdings" w:char="00FE"/>
                  </w:r>
                  <w:r>
                    <w:rPr>
                      <w:rFonts w:hint="eastAsia"/>
                      <w:szCs w:val="20"/>
                      <w:highlight w:val="none"/>
                    </w:rPr>
                    <w:t xml:space="preserve"> 型式检测报告编号：</w:t>
                  </w:r>
                  <w:r>
                    <w:rPr>
                      <w:rFonts w:hint="eastAsia"/>
                      <w:szCs w:val="20"/>
                      <w:highlight w:val="none"/>
                      <w:u w:val="single"/>
                      <w:lang w:val="en-US" w:eastAsia="zh-CN"/>
                    </w:rPr>
                    <w:t>SW220621008</w:t>
                  </w:r>
                  <w:r>
                    <w:rPr>
                      <w:rFonts w:hint="eastAsia"/>
                      <w:szCs w:val="20"/>
                      <w:highlight w:val="none"/>
                      <w:u w:val="single"/>
                    </w:rPr>
                    <w:t xml:space="preserve">   （适用时）</w:t>
                  </w:r>
                  <w:r>
                    <w:rPr>
                      <w:rFonts w:hint="eastAsia"/>
                      <w:szCs w:val="20"/>
                      <w:highlight w:val="none"/>
                      <w:u w:val="single"/>
                      <w:lang w:eastAsia="zh-CN"/>
                    </w:rPr>
                    <w:t>；</w:t>
                  </w:r>
                </w:p>
                <w:p>
                  <w:pPr>
                    <w:keepNext w:val="0"/>
                    <w:keepLines w:val="0"/>
                    <w:suppressLineNumbers w:val="0"/>
                    <w:spacing w:before="0" w:beforeAutospacing="0" w:after="0" w:afterAutospacing="0"/>
                    <w:ind w:left="0" w:right="0"/>
                    <w:rPr>
                      <w:rFonts w:hint="default"/>
                      <w:szCs w:val="20"/>
                      <w:highlight w:val="none"/>
                      <w:u w:val="single"/>
                      <w:lang w:val="en-US" w:eastAsia="zh-CN"/>
                    </w:rPr>
                  </w:pPr>
                  <w:r>
                    <w:rPr>
                      <w:rFonts w:hint="eastAsia"/>
                      <w:szCs w:val="20"/>
                      <w:highlight w:val="none"/>
                      <w:u w:val="single"/>
                      <w:lang w:val="en-US" w:eastAsia="zh-CN"/>
                    </w:rPr>
                    <w:t>检测项目：挥发性盐基氮、过氧化值、滴滴涕、六六六、敌敌畏、氯霉素、克伦特罗、铅、镉、大肠菌群等</w:t>
                  </w:r>
                </w:p>
                <w:p>
                  <w:pPr>
                    <w:keepNext w:val="0"/>
                    <w:keepLines w:val="0"/>
                    <w:suppressLineNumbers w:val="0"/>
                    <w:spacing w:before="0" w:beforeAutospacing="0" w:after="0" w:afterAutospacing="0"/>
                    <w:ind w:left="0" w:right="0"/>
                    <w:rPr>
                      <w:rFonts w:hint="eastAsia"/>
                      <w:szCs w:val="20"/>
                      <w:highlight w:val="none"/>
                      <w:u w:val="single"/>
                      <w:lang w:val="en-US" w:eastAsia="zh-CN"/>
                    </w:rPr>
                  </w:pPr>
                  <w:r>
                    <w:rPr>
                      <w:rFonts w:hint="eastAsia"/>
                      <w:szCs w:val="20"/>
                      <w:highlight w:val="none"/>
                      <w:u w:val="single"/>
                      <w:lang w:val="en-US" w:eastAsia="zh-CN"/>
                    </w:rPr>
                    <w:t>检测单位：中农康正技术服务有限公司；</w:t>
                  </w:r>
                </w:p>
                <w:p>
                  <w:pPr>
                    <w:pStyle w:val="13"/>
                    <w:keepNext w:val="0"/>
                    <w:keepLines w:val="0"/>
                    <w:suppressLineNumbers w:val="0"/>
                    <w:spacing w:beforeAutospacing="0" w:afterAutospacing="0"/>
                    <w:ind w:left="0" w:right="0"/>
                    <w:rPr>
                      <w:rFonts w:hint="default"/>
                      <w:szCs w:val="20"/>
                      <w:lang w:val="en-US" w:eastAsia="zh-CN"/>
                    </w:rPr>
                  </w:pPr>
                  <w:r>
                    <w:rPr>
                      <w:rFonts w:hint="eastAsia"/>
                      <w:szCs w:val="20"/>
                      <w:highlight w:val="none"/>
                      <w:u w:val="single"/>
                      <w:lang w:val="en-US" w:eastAsia="zh-CN"/>
                    </w:rPr>
                    <w:t>检测结论：合格</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u w:val="single"/>
                      <w:lang w:val="en-US" w:eastAsia="zh-CN"/>
                    </w:rPr>
                    <w:t xml:space="preserve">报告日期  2022-07-19                       </w:t>
                  </w:r>
                  <w:r>
                    <w:rPr>
                      <w:rFonts w:hint="eastAsia"/>
                      <w:szCs w:val="20"/>
                      <w:highlight w:val="none"/>
                    </w:rPr>
                    <w:sym w:font="Wingdings" w:char="00FE"/>
                  </w:r>
                  <w:r>
                    <w:rPr>
                      <w:rFonts w:hint="eastAsia"/>
                      <w:szCs w:val="20"/>
                      <w:highlight w:val="none"/>
                    </w:rPr>
                    <w:t xml:space="preserve">有效  </w:t>
                  </w:r>
                  <w:r>
                    <w:rPr>
                      <w:rFonts w:hint="eastAsia"/>
                      <w:szCs w:val="20"/>
                      <w:highlight w:val="none"/>
                    </w:rPr>
                    <w:sym w:font="Wingdings" w:char="00A8"/>
                  </w:r>
                  <w:r>
                    <w:rPr>
                      <w:rFonts w:hint="eastAsia"/>
                      <w:szCs w:val="20"/>
                      <w:highlight w:val="none"/>
                    </w:rPr>
                    <w:t>失效</w:t>
                  </w:r>
                </w:p>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highlight w:val="none"/>
                    </w:rPr>
                    <w:sym w:font="Wingdings" w:char="00A8"/>
                  </w:r>
                  <w:r>
                    <w:rPr>
                      <w:rFonts w:hint="eastAsia"/>
                      <w:szCs w:val="20"/>
                      <w:highlight w:val="none"/>
                    </w:rPr>
                    <w:t xml:space="preserve"> 其他</w:t>
                  </w:r>
                  <w:r>
                    <w:rPr>
                      <w:rFonts w:hint="eastAsia"/>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keepNext w:val="0"/>
                    <w:keepLines w:val="0"/>
                    <w:suppressLineNumbers w:val="0"/>
                    <w:spacing w:before="0" w:beforeAutospacing="0" w:after="0" w:afterAutospacing="0"/>
                    <w:ind w:left="0" w:right="0"/>
                    <w:rPr>
                      <w:rFonts w:hint="default"/>
                      <w:szCs w:val="20"/>
                    </w:rPr>
                  </w:pPr>
                  <w:r>
                    <w:rPr>
                      <w:rFonts w:hint="eastAsia"/>
                      <w:szCs w:val="20"/>
                    </w:rPr>
                    <w:t>提供产品、过程和服务的绩效情况</w:t>
                  </w:r>
                </w:p>
              </w:tc>
              <w:tc>
                <w:tcPr>
                  <w:tcW w:w="7085" w:type="dxa"/>
                </w:tcPr>
                <w:p>
                  <w:pPr>
                    <w:keepNext w:val="0"/>
                    <w:keepLines w:val="0"/>
                    <w:suppressLineNumbers w:val="0"/>
                    <w:spacing w:before="0" w:beforeAutospacing="0" w:after="0" w:afterAutospacing="0"/>
                    <w:ind w:left="0" w:right="0"/>
                    <w:rPr>
                      <w:rFonts w:hint="default"/>
                      <w:szCs w:val="20"/>
                    </w:rPr>
                  </w:pPr>
                  <w:r>
                    <w:rPr>
                      <w:rFonts w:hint="eastAsia"/>
                      <w:szCs w:val="20"/>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keepNext w:val="0"/>
                    <w:keepLines w:val="0"/>
                    <w:suppressLineNumbers w:val="0"/>
                    <w:spacing w:before="0" w:beforeAutospacing="0" w:after="0" w:afterAutospacing="0"/>
                    <w:ind w:left="0" w:right="0"/>
                    <w:rPr>
                      <w:rFonts w:hint="default"/>
                      <w:szCs w:val="20"/>
                    </w:rPr>
                  </w:pPr>
                  <w:r>
                    <w:rPr>
                      <w:rFonts w:hint="eastAsia"/>
                      <w:szCs w:val="20"/>
                    </w:rPr>
                    <w:t>供方现场评价情况</w:t>
                  </w:r>
                </w:p>
              </w:tc>
              <w:tc>
                <w:tcPr>
                  <w:tcW w:w="7085"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keepNext w:val="0"/>
                    <w:keepLines w:val="0"/>
                    <w:suppressLineNumbers w:val="0"/>
                    <w:spacing w:before="0" w:beforeAutospacing="0" w:after="0" w:afterAutospacing="0"/>
                    <w:ind w:left="0" w:right="0"/>
                    <w:rPr>
                      <w:rFonts w:hint="default"/>
                      <w:szCs w:val="20"/>
                    </w:rPr>
                  </w:pPr>
                  <w:r>
                    <w:rPr>
                      <w:rFonts w:hint="eastAsia"/>
                      <w:szCs w:val="20"/>
                    </w:rPr>
                    <w:t>第二方审核情况</w:t>
                  </w:r>
                </w:p>
              </w:tc>
              <w:tc>
                <w:tcPr>
                  <w:tcW w:w="7085"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keepNext w:val="0"/>
                    <w:keepLines w:val="0"/>
                    <w:suppressLineNumbers w:val="0"/>
                    <w:spacing w:before="0" w:beforeAutospacing="0" w:after="0" w:afterAutospacing="0"/>
                    <w:ind w:left="0" w:right="0"/>
                    <w:rPr>
                      <w:rFonts w:hint="default"/>
                      <w:szCs w:val="20"/>
                    </w:rPr>
                  </w:pPr>
                  <w:r>
                    <w:rPr>
                      <w:rFonts w:hint="eastAsia"/>
                      <w:szCs w:val="20"/>
                    </w:rPr>
                    <w:t>其他</w:t>
                  </w:r>
                </w:p>
              </w:tc>
              <w:tc>
                <w:tcPr>
                  <w:tcW w:w="7085" w:type="dxa"/>
                </w:tcPr>
                <w:p>
                  <w:pPr>
                    <w:keepNext w:val="0"/>
                    <w:keepLines w:val="0"/>
                    <w:suppressLineNumbers w:val="0"/>
                    <w:spacing w:before="0" w:beforeAutospacing="0" w:after="0" w:afterAutospacing="0"/>
                    <w:ind w:left="0" w:right="0"/>
                    <w:rPr>
                      <w:rFonts w:hint="default"/>
                      <w:szCs w:val="20"/>
                    </w:rPr>
                  </w:pPr>
                  <w:r>
                    <w:rPr>
                      <w:rFonts w:hint="eastAsia"/>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c>
                <w:tcPr>
                  <w:tcW w:w="7085" w:type="dxa"/>
                </w:tcPr>
                <w:p>
                  <w:pPr>
                    <w:keepNext w:val="0"/>
                    <w:keepLines w:val="0"/>
                    <w:suppressLineNumbers w:val="0"/>
                    <w:spacing w:before="0" w:beforeAutospacing="0" w:after="0" w:afterAutospacing="0"/>
                    <w:ind w:left="0" w:right="0"/>
                    <w:rPr>
                      <w:rFonts w:hint="eastAsia" w:eastAsia="宋体"/>
                      <w:szCs w:val="20"/>
                      <w:lang w:val="en-US" w:eastAsia="zh-CN"/>
                    </w:rPr>
                  </w:pPr>
                  <w:r>
                    <w:rPr>
                      <w:rFonts w:hint="eastAsia"/>
                      <w:szCs w:val="20"/>
                    </w:rPr>
                    <w:sym w:font="Wingdings" w:char="00FE"/>
                  </w:r>
                  <w:r>
                    <w:rPr>
                      <w:rFonts w:hint="eastAsia"/>
                      <w:szCs w:val="20"/>
                    </w:rPr>
                    <w:t xml:space="preserve">满足合格供方要求   </w:t>
                  </w:r>
                  <w:r>
                    <w:rPr>
                      <w:rFonts w:hint="eastAsia"/>
                      <w:szCs w:val="20"/>
                    </w:rPr>
                    <w:sym w:font="Wingdings" w:char="00A8"/>
                  </w:r>
                  <w:r>
                    <w:rPr>
                      <w:rFonts w:hint="eastAsia"/>
                      <w:szCs w:val="20"/>
                    </w:rPr>
                    <w:t>不符合合格供方要求</w:t>
                  </w:r>
                  <w:r>
                    <w:rPr>
                      <w:rFonts w:hint="eastAsia"/>
                      <w:szCs w:val="20"/>
                      <w:lang w:val="en-US" w:eastAsia="zh-CN"/>
                    </w:rPr>
                    <w:t xml:space="preserve"> </w:t>
                  </w:r>
                  <w:r>
                    <w:rPr>
                      <w:rFonts w:hint="eastAsia"/>
                      <w:color w:val="auto"/>
                      <w:szCs w:val="20"/>
                    </w:rPr>
                    <w:sym w:font="Wingdings" w:char="00A8"/>
                  </w:r>
                  <w:r>
                    <w:rPr>
                      <w:rFonts w:hint="eastAsia"/>
                      <w:color w:val="auto"/>
                      <w:szCs w:val="20"/>
                      <w:lang w:val="en-US" w:eastAsia="zh-CN"/>
                    </w:rPr>
                    <w:t>无评价证据</w:t>
                  </w:r>
                </w:p>
              </w:tc>
            </w:tr>
          </w:tbl>
          <w:p>
            <w:pPr>
              <w:pStyle w:val="2"/>
              <w:keepNext w:val="0"/>
              <w:keepLines w:val="0"/>
              <w:suppressLineNumbers w:val="0"/>
              <w:spacing w:before="0" w:beforeAutospacing="0" w:after="0" w:afterAutospacing="0"/>
              <w:ind w:right="0"/>
              <w:rPr>
                <w:rFonts w:hint="default"/>
              </w:rPr>
            </w:pPr>
          </w:p>
          <w:tbl>
            <w:tblPr>
              <w:tblStyle w:val="10"/>
              <w:tblpPr w:leftFromText="180" w:rightFromText="180" w:vertAnchor="text" w:horzAnchor="page" w:tblpX="120" w:tblpY="303"/>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供方名称</w:t>
                  </w:r>
                </w:p>
              </w:tc>
              <w:tc>
                <w:tcPr>
                  <w:tcW w:w="731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lang w:val="en-US" w:eastAsia="zh-CN"/>
                    </w:rPr>
                    <w:t>东海县兰平调味品有限公司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提供的产品/过程/服务种类</w:t>
                  </w:r>
                </w:p>
              </w:tc>
              <w:tc>
                <w:tcPr>
                  <w:tcW w:w="7316" w:type="dxa"/>
                </w:tcPr>
                <w:p>
                  <w:pPr>
                    <w:keepNext w:val="0"/>
                    <w:keepLines w:val="0"/>
                    <w:suppressLineNumbers w:val="0"/>
                    <w:tabs>
                      <w:tab w:val="left" w:pos="783"/>
                      <w:tab w:val="left" w:pos="5810"/>
                    </w:tabs>
                    <w:spacing w:before="0" w:beforeAutospacing="0" w:after="0" w:afterAutospacing="0"/>
                    <w:ind w:left="0" w:right="0"/>
                    <w:rPr>
                      <w:rFonts w:hint="default"/>
                      <w:szCs w:val="20"/>
                      <w:lang w:val="en-US" w:eastAsia="zh-CN"/>
                    </w:rPr>
                  </w:pPr>
                  <w:r>
                    <w:rPr>
                      <w:rFonts w:hint="eastAsia"/>
                      <w:szCs w:val="20"/>
                      <w:lang w:val="en-US" w:eastAsia="zh-CN"/>
                    </w:rPr>
                    <w:t>调味品（如料酒、酱汁等）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收集评价资质材料</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《营业执照》编号：</w:t>
                  </w:r>
                  <w:r>
                    <w:rPr>
                      <w:rFonts w:hint="eastAsia"/>
                      <w:szCs w:val="20"/>
                      <w:u w:val="single"/>
                      <w:lang w:val="en-US" w:eastAsia="zh-CN"/>
                    </w:rPr>
                    <w:t>91320722581082234N</w:t>
                  </w:r>
                  <w:r>
                    <w:rPr>
                      <w:rFonts w:hint="eastAsia"/>
                      <w:szCs w:val="20"/>
                    </w:rPr>
                    <w:t xml:space="preserve">   </w:t>
                  </w:r>
                  <w:r>
                    <w:rPr>
                      <w:rFonts w:hint="eastAsia"/>
                      <w:szCs w:val="20"/>
                    </w:rPr>
                    <w:sym w:font="Wingdings" w:char="00FE"/>
                  </w:r>
                  <w:r>
                    <w:rPr>
                      <w:rFonts w:hint="eastAsia"/>
                      <w:szCs w:val="20"/>
                    </w:rPr>
                    <w:t xml:space="preserve">有效  </w:t>
                  </w:r>
                  <w:r>
                    <w:rPr>
                      <w:rFonts w:hint="eastAsia"/>
                      <w:szCs w:val="20"/>
                    </w:rPr>
                    <w:sym w:font="Wingdings" w:char="00A8"/>
                  </w:r>
                  <w:r>
                    <w:rPr>
                      <w:rFonts w:hint="eastAsia"/>
                      <w:szCs w:val="20"/>
                    </w:rPr>
                    <w:t>失效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w:t>
                  </w:r>
                  <w:r>
                    <w:rPr>
                      <w:rFonts w:hint="eastAsia"/>
                      <w:szCs w:val="20"/>
                      <w:highlight w:val="none"/>
                      <w:lang w:val="en-US" w:eastAsia="zh-CN"/>
                    </w:rPr>
                    <w:t>食品生产许可证</w:t>
                  </w:r>
                  <w:r>
                    <w:rPr>
                      <w:rFonts w:hint="eastAsia"/>
                      <w:szCs w:val="20"/>
                      <w:highlight w:val="none"/>
                    </w:rPr>
                    <w:t>》</w:t>
                  </w:r>
                  <w:r>
                    <w:rPr>
                      <w:rFonts w:hint="eastAsia"/>
                      <w:szCs w:val="20"/>
                    </w:rPr>
                    <w:t>编号：</w:t>
                  </w:r>
                  <w:r>
                    <w:rPr>
                      <w:rFonts w:hint="eastAsia"/>
                      <w:szCs w:val="20"/>
                      <w:u w:val="single"/>
                      <w:lang w:val="en-US" w:eastAsia="zh-CN"/>
                    </w:rPr>
                    <w:t xml:space="preserve">SC10332072200925 </w:t>
                  </w:r>
                  <w:r>
                    <w:rPr>
                      <w:rFonts w:hint="eastAsia"/>
                      <w:szCs w:val="20"/>
                      <w:u w:val="single"/>
                    </w:rPr>
                    <w:t>（</w:t>
                  </w:r>
                  <w:r>
                    <w:rPr>
                      <w:rFonts w:hint="eastAsia"/>
                      <w:szCs w:val="20"/>
                    </w:rPr>
                    <w:t xml:space="preserve">适用时） </w:t>
                  </w:r>
                  <w:r>
                    <w:rPr>
                      <w:rFonts w:hint="eastAsia"/>
                      <w:szCs w:val="20"/>
                    </w:rPr>
                    <w:sym w:font="Wingdings" w:char="00FE"/>
                  </w:r>
                  <w:r>
                    <w:rPr>
                      <w:rFonts w:hint="eastAsia"/>
                      <w:szCs w:val="20"/>
                    </w:rPr>
                    <w:t>有效</w:t>
                  </w:r>
                  <w:r>
                    <w:rPr>
                      <w:rFonts w:hint="eastAsia"/>
                      <w:szCs w:val="20"/>
                      <w:lang w:val="en-US" w:eastAsia="zh-CN"/>
                    </w:rPr>
                    <w:t xml:space="preserve">  </w:t>
                  </w:r>
                  <w:r>
                    <w:rPr>
                      <w:rFonts w:hint="eastAsia"/>
                      <w:szCs w:val="20"/>
                    </w:rPr>
                    <w:sym w:font="Wingdings" w:char="00A8"/>
                  </w:r>
                  <w:r>
                    <w:rPr>
                      <w:rFonts w:hint="eastAsia"/>
                      <w:szCs w:val="20"/>
                    </w:rPr>
                    <w:t>失效</w:t>
                  </w:r>
                </w:p>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 型式检测报告编号：</w:t>
                  </w:r>
                  <w:r>
                    <w:rPr>
                      <w:rFonts w:hint="eastAsia"/>
                      <w:szCs w:val="20"/>
                      <w:u w:val="single"/>
                    </w:rPr>
                    <w:t xml:space="preserve"> </w:t>
                  </w:r>
                  <w:r>
                    <w:rPr>
                      <w:rFonts w:hint="eastAsia"/>
                      <w:szCs w:val="20"/>
                      <w:u w:val="single"/>
                      <w:lang w:val="en-US" w:eastAsia="zh-CN"/>
                    </w:rPr>
                    <w:t xml:space="preserve">            </w:t>
                  </w:r>
                  <w:r>
                    <w:rPr>
                      <w:rFonts w:hint="eastAsia"/>
                      <w:szCs w:val="20"/>
                      <w:lang w:val="en-US" w:eastAsia="zh-CN"/>
                    </w:rPr>
                    <w:t xml:space="preserve">           </w:t>
                  </w:r>
                  <w:r>
                    <w:rPr>
                      <w:rFonts w:hint="eastAsia"/>
                      <w:szCs w:val="20"/>
                    </w:rPr>
                    <w:t>（适用时）</w:t>
                  </w:r>
                  <w:r>
                    <w:rPr>
                      <w:rFonts w:hint="eastAsia"/>
                      <w:szCs w:val="20"/>
                    </w:rPr>
                    <w:sym w:font="Wingdings" w:char="00A8"/>
                  </w:r>
                  <w:r>
                    <w:rPr>
                      <w:rFonts w:hint="eastAsia"/>
                      <w:szCs w:val="20"/>
                    </w:rPr>
                    <w:t xml:space="preserve">有效  </w:t>
                  </w:r>
                  <w:r>
                    <w:rPr>
                      <w:rFonts w:hint="eastAsia"/>
                      <w:szCs w:val="20"/>
                    </w:rPr>
                    <w:sym w:font="Wingdings" w:char="00A8"/>
                  </w:r>
                  <w:r>
                    <w:rPr>
                      <w:rFonts w:hint="eastAsia"/>
                      <w:szCs w:val="20"/>
                    </w:rPr>
                    <w:t>失效</w:t>
                  </w:r>
                </w:p>
                <w:p>
                  <w:pPr>
                    <w:keepNext w:val="0"/>
                    <w:keepLines w:val="0"/>
                    <w:suppressLineNumbers w:val="0"/>
                    <w:spacing w:before="0" w:beforeAutospacing="0" w:after="0" w:afterAutospacing="0"/>
                    <w:ind w:left="0" w:right="0"/>
                    <w:rPr>
                      <w:rFonts w:hint="eastAsia"/>
                      <w:szCs w:val="20"/>
                      <w:lang w:val="en-US" w:eastAsia="zh-CN"/>
                    </w:rPr>
                  </w:pPr>
                  <w:r>
                    <w:rPr>
                      <w:rFonts w:hint="eastAsia"/>
                      <w:szCs w:val="20"/>
                    </w:rPr>
                    <w:sym w:font="Wingdings" w:char="00FE"/>
                  </w:r>
                  <w:r>
                    <w:rPr>
                      <w:rFonts w:hint="eastAsia"/>
                      <w:szCs w:val="20"/>
                    </w:rPr>
                    <w:t xml:space="preserve"> 其他</w:t>
                  </w:r>
                  <w:r>
                    <w:rPr>
                      <w:rFonts w:hint="eastAsia"/>
                      <w:szCs w:val="20"/>
                      <w:lang w:eastAsia="zh-CN"/>
                    </w:rPr>
                    <w:t>：</w:t>
                  </w:r>
                  <w:r>
                    <w:rPr>
                      <w:rFonts w:hint="eastAsia"/>
                      <w:szCs w:val="20"/>
                      <w:lang w:val="en-US" w:eastAsia="zh-CN"/>
                    </w:rPr>
                    <w:t>随机抽查产品检测报告：</w:t>
                  </w:r>
                </w:p>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料酒产品检测报告编号：</w:t>
                  </w:r>
                  <w:r>
                    <w:rPr>
                      <w:rFonts w:hint="eastAsia"/>
                      <w:szCs w:val="20"/>
                      <w:u w:val="single"/>
                      <w:lang w:val="en-US" w:eastAsia="zh-CN"/>
                    </w:rPr>
                    <w:t>W20220061</w:t>
                  </w:r>
                  <w:r>
                    <w:rPr>
                      <w:rFonts w:hint="eastAsia"/>
                      <w:szCs w:val="20"/>
                      <w:highlight w:val="none"/>
                      <w:u w:val="single"/>
                      <w:lang w:val="en-US" w:eastAsia="zh-CN"/>
                    </w:rPr>
                    <w:t>，</w:t>
                  </w:r>
                  <w:r>
                    <w:rPr>
                      <w:rFonts w:hint="eastAsia"/>
                      <w:szCs w:val="20"/>
                      <w:highlight w:val="none"/>
                      <w:lang w:val="en-US" w:eastAsia="zh-CN"/>
                    </w:rPr>
                    <w:t>报告日期：</w:t>
                  </w:r>
                  <w:r>
                    <w:rPr>
                      <w:rFonts w:hint="eastAsia"/>
                      <w:szCs w:val="20"/>
                      <w:highlight w:val="none"/>
                      <w:u w:val="single"/>
                      <w:lang w:val="en-US" w:eastAsia="zh-CN"/>
                    </w:rPr>
                    <w:t>2022-02-14</w:t>
                  </w:r>
                  <w:r>
                    <w:rPr>
                      <w:rFonts w:hint="eastAsia"/>
                      <w:szCs w:val="20"/>
                      <w:highlight w:val="none"/>
                      <w:lang w:val="en-US" w:eastAsia="zh-CN"/>
                    </w:rPr>
                    <w:t>，检测指标：氨基酸态氮、甜蜜素、铅、苯甲酸及钠盐、菌落总数、金黄色葡萄球菌、沙门氏菌等；检测单位：东海县产品质量和食品安全综合检验检测中心；检测结论：合格；</w:t>
                  </w:r>
                </w:p>
                <w:p>
                  <w:pPr>
                    <w:pStyle w:val="2"/>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lang w:val="en-US" w:eastAsia="zh-CN"/>
                    </w:rPr>
                    <w:t>同时抽取：红烧酱汁的外检报告，结论同上；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样品试用的情况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供方现场评价情况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第二方审核情况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其他</w:t>
                  </w:r>
                </w:p>
              </w:tc>
              <w:tc>
                <w:tcPr>
                  <w:tcW w:w="731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highlight w:val="none"/>
                      <w:lang w:val="en-US" w:eastAsia="zh-CN"/>
                    </w:rPr>
                    <w:t>与供方签订供货合同，明确食品安全责任；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FE"/>
                  </w:r>
                  <w:r>
                    <w:rPr>
                      <w:rFonts w:hint="eastAsia"/>
                      <w:szCs w:val="20"/>
                    </w:rPr>
                    <w:t xml:space="preserve">符合合格供方   </w:t>
                  </w:r>
                  <w:r>
                    <w:rPr>
                      <w:rFonts w:hint="eastAsia"/>
                      <w:szCs w:val="20"/>
                    </w:rPr>
                    <w:sym w:font="Wingdings" w:char="00A8"/>
                  </w:r>
                  <w:r>
                    <w:rPr>
                      <w:rFonts w:hint="eastAsia"/>
                      <w:szCs w:val="20"/>
                    </w:rPr>
                    <w:t>不符合合格供方</w:t>
                  </w:r>
                </w:p>
              </w:tc>
            </w:tr>
          </w:tbl>
          <w:p>
            <w:pPr>
              <w:pStyle w:val="2"/>
              <w:keepNext w:val="0"/>
              <w:keepLines w:val="0"/>
              <w:suppressLineNumbers w:val="0"/>
              <w:spacing w:before="0" w:beforeAutospacing="0" w:after="0" w:afterAutospacing="0"/>
              <w:ind w:right="0"/>
              <w:rPr>
                <w:rFonts w:hint="default"/>
              </w:rPr>
            </w:pPr>
          </w:p>
          <w:tbl>
            <w:tblPr>
              <w:tblStyle w:val="10"/>
              <w:tblpPr w:leftFromText="180" w:rightFromText="180" w:vertAnchor="text" w:horzAnchor="page" w:tblpX="120" w:tblpY="303"/>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供方名称</w:t>
                  </w:r>
                </w:p>
              </w:tc>
              <w:tc>
                <w:tcPr>
                  <w:tcW w:w="7316" w:type="dxa"/>
                </w:tcPr>
                <w:p>
                  <w:pPr>
                    <w:keepNext w:val="0"/>
                    <w:keepLines w:val="0"/>
                    <w:suppressLineNumbers w:val="0"/>
                    <w:spacing w:before="0" w:beforeAutospacing="0" w:after="0" w:afterAutospacing="0"/>
                    <w:ind w:left="0" w:right="0"/>
                    <w:rPr>
                      <w:rFonts w:hint="default" w:eastAsia="宋体"/>
                      <w:szCs w:val="20"/>
                      <w:highlight w:val="none"/>
                      <w:lang w:val="en-US" w:eastAsia="zh-CN"/>
                    </w:rPr>
                  </w:pPr>
                  <w:r>
                    <w:rPr>
                      <w:rFonts w:hint="eastAsia"/>
                      <w:szCs w:val="20"/>
                      <w:highlight w:val="none"/>
                      <w:lang w:val="en-US" w:eastAsia="zh-CN"/>
                    </w:rPr>
                    <w:t>常州市杨越农产品商贸有限公司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7"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t>提供的产品/过程/服务种类</w:t>
                  </w:r>
                </w:p>
              </w:tc>
              <w:tc>
                <w:tcPr>
                  <w:tcW w:w="7316" w:type="dxa"/>
                </w:tcPr>
                <w:p>
                  <w:pPr>
                    <w:keepNext w:val="0"/>
                    <w:keepLines w:val="0"/>
                    <w:suppressLineNumbers w:val="0"/>
                    <w:tabs>
                      <w:tab w:val="left" w:pos="783"/>
                      <w:tab w:val="left" w:pos="5810"/>
                    </w:tabs>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果蔬类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27" w:type="dxa"/>
                </w:tcPr>
                <w:p>
                  <w:pPr>
                    <w:keepNext w:val="0"/>
                    <w:keepLines w:val="0"/>
                    <w:suppressLineNumbers w:val="0"/>
                    <w:spacing w:before="0" w:beforeAutospacing="0" w:after="0" w:afterAutospacing="0"/>
                    <w:ind w:left="0" w:right="0"/>
                    <w:rPr>
                      <w:rFonts w:hint="default"/>
                      <w:szCs w:val="20"/>
                      <w:highlight w:val="yellow"/>
                    </w:rPr>
                  </w:pPr>
                  <w:r>
                    <w:rPr>
                      <w:rFonts w:hint="eastAsia"/>
                      <w:szCs w:val="20"/>
                      <w:highlight w:val="none"/>
                    </w:rPr>
                    <w:t>收集评价资质材料</w:t>
                  </w:r>
                </w:p>
              </w:tc>
              <w:tc>
                <w:tcPr>
                  <w:tcW w:w="7316" w:type="dxa"/>
                </w:tcPr>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sym w:font="Wingdings" w:char="00FE"/>
                  </w:r>
                  <w:r>
                    <w:rPr>
                      <w:rFonts w:hint="eastAsia"/>
                      <w:szCs w:val="20"/>
                      <w:highlight w:val="none"/>
                    </w:rPr>
                    <w:t>《营业执照》编号：</w:t>
                  </w:r>
                  <w:r>
                    <w:rPr>
                      <w:rFonts w:hint="eastAsia"/>
                      <w:szCs w:val="20"/>
                      <w:highlight w:val="none"/>
                      <w:u w:val="single"/>
                      <w:lang w:val="en-US" w:eastAsia="zh-CN"/>
                    </w:rPr>
                    <w:t>91320404MA21RUA980</w:t>
                  </w:r>
                  <w:r>
                    <w:rPr>
                      <w:rFonts w:hint="eastAsia"/>
                      <w:szCs w:val="20"/>
                      <w:highlight w:val="none"/>
                    </w:rPr>
                    <w:t xml:space="preserve">   </w:t>
                  </w:r>
                  <w:r>
                    <w:rPr>
                      <w:rFonts w:hint="eastAsia"/>
                      <w:szCs w:val="20"/>
                      <w:highlight w:val="none"/>
                    </w:rPr>
                    <w:sym w:font="Wingdings" w:char="00FE"/>
                  </w:r>
                  <w:r>
                    <w:rPr>
                      <w:rFonts w:hint="eastAsia"/>
                      <w:szCs w:val="20"/>
                      <w:highlight w:val="none"/>
                    </w:rPr>
                    <w:t xml:space="preserve">有效  </w:t>
                  </w:r>
                  <w:r>
                    <w:rPr>
                      <w:rFonts w:hint="eastAsia"/>
                      <w:szCs w:val="20"/>
                      <w:highlight w:val="none"/>
                    </w:rPr>
                    <w:sym w:font="Wingdings" w:char="00A8"/>
                  </w:r>
                  <w:r>
                    <w:rPr>
                      <w:rFonts w:hint="eastAsia"/>
                      <w:szCs w:val="20"/>
                      <w:highlight w:val="none"/>
                    </w:rPr>
                    <w:t>失效</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sym w:font="Wingdings" w:char="00A8"/>
                  </w:r>
                  <w:r>
                    <w:rPr>
                      <w:rFonts w:hint="eastAsia"/>
                      <w:szCs w:val="20"/>
                      <w:highlight w:val="none"/>
                    </w:rPr>
                    <w:t>《</w:t>
                  </w:r>
                  <w:r>
                    <w:rPr>
                      <w:rFonts w:hint="eastAsia"/>
                      <w:szCs w:val="20"/>
                      <w:highlight w:val="none"/>
                      <w:lang w:val="en-US" w:eastAsia="zh-CN"/>
                    </w:rPr>
                    <w:t>食品生产许可证</w:t>
                  </w:r>
                  <w:r>
                    <w:rPr>
                      <w:rFonts w:hint="eastAsia"/>
                      <w:szCs w:val="20"/>
                      <w:highlight w:val="none"/>
                    </w:rPr>
                    <w:t>》编号：</w:t>
                  </w:r>
                  <w:r>
                    <w:rPr>
                      <w:rFonts w:hint="eastAsia"/>
                      <w:szCs w:val="20"/>
                      <w:highlight w:val="none"/>
                      <w:u w:val="single"/>
                      <w:lang w:val="en-US" w:eastAsia="zh-CN"/>
                    </w:rPr>
                    <w:t xml:space="preserve">        </w:t>
                  </w:r>
                  <w:r>
                    <w:rPr>
                      <w:rFonts w:hint="eastAsia"/>
                      <w:szCs w:val="20"/>
                      <w:highlight w:val="none"/>
                      <w:lang w:val="en-US" w:eastAsia="zh-CN"/>
                    </w:rPr>
                    <w:t>(</w:t>
                  </w:r>
                  <w:r>
                    <w:rPr>
                      <w:rFonts w:hint="eastAsia"/>
                      <w:szCs w:val="20"/>
                      <w:highlight w:val="none"/>
                    </w:rPr>
                    <w:t xml:space="preserve">适用时） </w:t>
                  </w:r>
                  <w:r>
                    <w:rPr>
                      <w:rFonts w:hint="eastAsia"/>
                      <w:szCs w:val="20"/>
                      <w:highlight w:val="none"/>
                    </w:rPr>
                    <w:sym w:font="Wingdings" w:char="00A8"/>
                  </w:r>
                  <w:r>
                    <w:rPr>
                      <w:rFonts w:hint="eastAsia"/>
                      <w:szCs w:val="20"/>
                      <w:highlight w:val="none"/>
                    </w:rPr>
                    <w:t>有效</w:t>
                  </w:r>
                  <w:r>
                    <w:rPr>
                      <w:rFonts w:hint="eastAsia"/>
                      <w:szCs w:val="20"/>
                      <w:highlight w:val="none"/>
                      <w:lang w:val="en-US" w:eastAsia="zh-CN"/>
                    </w:rPr>
                    <w:t xml:space="preserve">  </w:t>
                  </w:r>
                  <w:r>
                    <w:rPr>
                      <w:rFonts w:hint="eastAsia"/>
                      <w:szCs w:val="20"/>
                      <w:highlight w:val="none"/>
                    </w:rPr>
                    <w:sym w:font="Wingdings" w:char="00A8"/>
                  </w:r>
                  <w:r>
                    <w:rPr>
                      <w:rFonts w:hint="eastAsia"/>
                      <w:szCs w:val="20"/>
                      <w:highlight w:val="none"/>
                    </w:rPr>
                    <w:t>失效</w:t>
                  </w:r>
                </w:p>
                <w:p>
                  <w:pPr>
                    <w:keepNext w:val="0"/>
                    <w:keepLines w:val="0"/>
                    <w:suppressLineNumbers w:val="0"/>
                    <w:spacing w:before="0" w:beforeAutospacing="0" w:after="0" w:afterAutospacing="0"/>
                    <w:ind w:left="0" w:right="0"/>
                    <w:rPr>
                      <w:rFonts w:hint="default"/>
                      <w:szCs w:val="20"/>
                      <w:highlight w:val="none"/>
                    </w:rPr>
                  </w:pPr>
                  <w:r>
                    <w:rPr>
                      <w:rFonts w:hint="eastAsia"/>
                      <w:szCs w:val="20"/>
                      <w:highlight w:val="none"/>
                    </w:rPr>
                    <w:sym w:font="Wingdings" w:char="00A8"/>
                  </w:r>
                  <w:r>
                    <w:rPr>
                      <w:rFonts w:hint="eastAsia"/>
                      <w:szCs w:val="20"/>
                      <w:highlight w:val="none"/>
                    </w:rPr>
                    <w:t xml:space="preserve"> 型式检测报告编号：</w:t>
                  </w:r>
                  <w:r>
                    <w:rPr>
                      <w:rFonts w:hint="eastAsia"/>
                      <w:szCs w:val="20"/>
                      <w:highlight w:val="none"/>
                      <w:u w:val="single"/>
                    </w:rPr>
                    <w:t xml:space="preserve"> </w:t>
                  </w:r>
                  <w:r>
                    <w:rPr>
                      <w:rFonts w:hint="eastAsia"/>
                      <w:szCs w:val="20"/>
                      <w:highlight w:val="none"/>
                      <w:u w:val="single"/>
                      <w:lang w:val="en-US" w:eastAsia="zh-CN"/>
                    </w:rPr>
                    <w:t xml:space="preserve">            </w:t>
                  </w:r>
                  <w:r>
                    <w:rPr>
                      <w:rFonts w:hint="eastAsia"/>
                      <w:szCs w:val="20"/>
                      <w:highlight w:val="none"/>
                    </w:rPr>
                    <w:t>（适用时）</w:t>
                  </w:r>
                  <w:r>
                    <w:rPr>
                      <w:rFonts w:hint="eastAsia"/>
                      <w:szCs w:val="20"/>
                      <w:highlight w:val="none"/>
                    </w:rPr>
                    <w:sym w:font="Wingdings" w:char="00A8"/>
                  </w:r>
                  <w:r>
                    <w:rPr>
                      <w:rFonts w:hint="eastAsia"/>
                      <w:szCs w:val="20"/>
                      <w:highlight w:val="none"/>
                    </w:rPr>
                    <w:t xml:space="preserve">有效  </w:t>
                  </w:r>
                  <w:r>
                    <w:rPr>
                      <w:rFonts w:hint="eastAsia"/>
                      <w:szCs w:val="20"/>
                      <w:highlight w:val="none"/>
                    </w:rPr>
                    <w:sym w:font="Wingdings" w:char="00A8"/>
                  </w:r>
                  <w:r>
                    <w:rPr>
                      <w:rFonts w:hint="eastAsia"/>
                      <w:szCs w:val="20"/>
                      <w:highlight w:val="none"/>
                    </w:rPr>
                    <w:t>失效</w:t>
                  </w:r>
                </w:p>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rPr>
                    <w:sym w:font="Wingdings" w:char="00FE"/>
                  </w:r>
                  <w:r>
                    <w:rPr>
                      <w:rFonts w:hint="eastAsia"/>
                      <w:szCs w:val="20"/>
                      <w:highlight w:val="none"/>
                    </w:rPr>
                    <w:t xml:space="preserve"> 其他</w:t>
                  </w:r>
                  <w:r>
                    <w:rPr>
                      <w:rFonts w:hint="eastAsia"/>
                      <w:szCs w:val="20"/>
                      <w:highlight w:val="none"/>
                      <w:lang w:eastAsia="zh-CN"/>
                    </w:rPr>
                    <w:t>：</w:t>
                  </w:r>
                  <w:r>
                    <w:rPr>
                      <w:rFonts w:hint="eastAsia"/>
                      <w:szCs w:val="20"/>
                      <w:highlight w:val="none"/>
                      <w:lang w:val="en-US" w:eastAsia="zh-CN"/>
                    </w:rPr>
                    <w:t>随机抽查产品检测报告——见质量部审核记录</w:t>
                  </w:r>
                </w:p>
                <w:p>
                  <w:pPr>
                    <w:pStyle w:val="2"/>
                    <w:keepNext w:val="0"/>
                    <w:keepLines w:val="0"/>
                    <w:suppressLineNumbers w:val="0"/>
                    <w:spacing w:before="0" w:beforeAutospacing="0" w:after="0" w:afterAutospacing="0"/>
                    <w:ind w:left="0" w:leftChars="0" w:right="0" w:firstLine="0" w:firstLineChars="0"/>
                    <w:rPr>
                      <w:rFonts w:hint="default"/>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样品试用的情况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供方现场评价情况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第二方审核情况</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其他</w:t>
                  </w:r>
                </w:p>
              </w:tc>
              <w:tc>
                <w:tcPr>
                  <w:tcW w:w="7316" w:type="dxa"/>
                </w:tcPr>
                <w:p>
                  <w:pPr>
                    <w:keepNext w:val="0"/>
                    <w:keepLines w:val="0"/>
                    <w:suppressLineNumbers w:val="0"/>
                    <w:spacing w:before="0" w:beforeAutospacing="0" w:after="0" w:afterAutospacing="0"/>
                    <w:ind w:left="0" w:right="0"/>
                    <w:rPr>
                      <w:rFonts w:hint="default" w:eastAsia="宋体"/>
                      <w:szCs w:val="20"/>
                      <w:lang w:val="en-US" w:eastAsia="zh-CN"/>
                    </w:rPr>
                  </w:pPr>
                  <w:r>
                    <w:rPr>
                      <w:rFonts w:hint="eastAsia"/>
                      <w:szCs w:val="20"/>
                      <w:highlight w:val="none"/>
                      <w:lang w:val="en-US" w:eastAsia="zh-CN"/>
                    </w:rPr>
                    <w:t>与供方签订供货合同，明确食品安全责任；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7" w:type="dxa"/>
                </w:tcPr>
                <w:p>
                  <w:pPr>
                    <w:keepNext w:val="0"/>
                    <w:keepLines w:val="0"/>
                    <w:suppressLineNumbers w:val="0"/>
                    <w:spacing w:before="0" w:beforeAutospacing="0" w:after="0" w:afterAutospacing="0"/>
                    <w:ind w:left="0" w:right="0"/>
                    <w:rPr>
                      <w:rFonts w:hint="default"/>
                      <w:szCs w:val="20"/>
                    </w:rPr>
                  </w:pPr>
                  <w:r>
                    <w:rPr>
                      <w:rFonts w:hint="eastAsia"/>
                      <w:szCs w:val="20"/>
                    </w:rPr>
                    <w:t>结论</w:t>
                  </w:r>
                </w:p>
              </w:tc>
              <w:tc>
                <w:tcPr>
                  <w:tcW w:w="7316" w:type="dxa"/>
                </w:tcPr>
                <w:p>
                  <w:pPr>
                    <w:keepNext w:val="0"/>
                    <w:keepLines w:val="0"/>
                    <w:suppressLineNumbers w:val="0"/>
                    <w:spacing w:before="0" w:beforeAutospacing="0" w:after="0" w:afterAutospacing="0"/>
                    <w:ind w:left="0" w:right="0"/>
                    <w:rPr>
                      <w:rFonts w:hint="default"/>
                      <w:szCs w:val="20"/>
                    </w:rPr>
                  </w:pPr>
                  <w:r>
                    <w:rPr>
                      <w:rFonts w:hint="eastAsia"/>
                      <w:szCs w:val="20"/>
                    </w:rPr>
                    <w:sym w:font="Wingdings" w:char="00A8"/>
                  </w:r>
                  <w:r>
                    <w:rPr>
                      <w:rFonts w:hint="eastAsia"/>
                      <w:szCs w:val="20"/>
                    </w:rPr>
                    <w:t xml:space="preserve">符合合格供方   </w:t>
                  </w:r>
                  <w:r>
                    <w:rPr>
                      <w:rFonts w:hint="eastAsia"/>
                      <w:szCs w:val="20"/>
                    </w:rPr>
                    <w:sym w:font="Wingdings" w:char="00A8"/>
                  </w:r>
                  <w:r>
                    <w:rPr>
                      <w:rFonts w:hint="eastAsia"/>
                      <w:szCs w:val="20"/>
                    </w:rPr>
                    <w:t>不符合合格供方</w:t>
                  </w:r>
                </w:p>
              </w:tc>
            </w:tr>
          </w:tbl>
          <w:p>
            <w:pPr>
              <w:pStyle w:val="2"/>
              <w:keepNext w:val="0"/>
              <w:keepLines w:val="0"/>
              <w:suppressLineNumbers w:val="0"/>
              <w:spacing w:before="0" w:beforeAutospacing="0" w:after="0" w:afterAutospacing="0"/>
              <w:ind w:left="0" w:leftChars="0" w:right="0" w:firstLine="210" w:firstLineChars="100"/>
              <w:rPr>
                <w:rFonts w:hint="eastAsia"/>
                <w:lang w:val="en-US" w:eastAsia="zh-CN"/>
              </w:rPr>
            </w:pPr>
          </w:p>
          <w:p>
            <w:pPr>
              <w:pStyle w:val="2"/>
              <w:keepNext w:val="0"/>
              <w:keepLines w:val="0"/>
              <w:suppressLineNumbers w:val="0"/>
              <w:spacing w:before="0" w:beforeAutospacing="0" w:after="0" w:afterAutospacing="0"/>
              <w:ind w:left="0" w:leftChars="0" w:right="0" w:firstLine="0" w:firstLineChars="0"/>
              <w:rPr>
                <w:rFonts w:hint="default"/>
                <w:lang w:val="en-US" w:eastAsia="zh-CN"/>
              </w:rPr>
            </w:pPr>
            <w:r>
              <w:rPr>
                <w:rFonts w:hint="eastAsia"/>
                <w:lang w:val="en-US" w:eastAsia="zh-CN"/>
              </w:rPr>
              <w:t>审核周期内未采购餐具，下次审核关注。</w:t>
            </w:r>
          </w:p>
          <w:p>
            <w:pPr>
              <w:pStyle w:val="2"/>
              <w:keepNext w:val="0"/>
              <w:keepLines w:val="0"/>
              <w:suppressLineNumbers w:val="0"/>
              <w:spacing w:before="0" w:beforeAutospacing="0" w:after="0" w:afterAutospacing="0"/>
              <w:ind w:left="0" w:leftChars="0" w:right="0" w:firstLine="0" w:firstLineChars="0"/>
              <w:rPr>
                <w:rFonts w:hint="default"/>
                <w:lang w:val="en-US" w:eastAsia="zh-CN"/>
              </w:rPr>
            </w:pPr>
          </w:p>
          <w:p>
            <w:pPr>
              <w:pStyle w:val="2"/>
              <w:keepNext w:val="0"/>
              <w:keepLines w:val="0"/>
              <w:suppressLineNumbers w:val="0"/>
              <w:spacing w:before="0" w:beforeAutospacing="0" w:after="0" w:afterAutospacing="0"/>
              <w:ind w:left="0" w:leftChars="0" w:right="0" w:firstLine="0" w:firstLineChars="0"/>
              <w:rPr>
                <w:rFonts w:hint="eastAsia"/>
                <w:lang w:val="en-US" w:eastAsia="zh-CN"/>
              </w:rPr>
            </w:pPr>
            <w:r>
              <w:rPr>
                <w:rFonts w:hint="eastAsia"/>
              </w:rPr>
              <w:t>同时还抽查了</w:t>
            </w:r>
            <w:r>
              <w:rPr>
                <w:rFonts w:hint="eastAsia"/>
                <w:u w:val="single"/>
                <w:lang w:val="en-US" w:eastAsia="zh-CN"/>
              </w:rPr>
              <w:t xml:space="preserve"> 鸡蛋 </w:t>
            </w:r>
            <w:r>
              <w:rPr>
                <w:rFonts w:hint="eastAsia"/>
              </w:rPr>
              <w:t>的供方</w:t>
            </w:r>
            <w:r>
              <w:rPr>
                <w:rFonts w:hint="eastAsia"/>
                <w:u w:val="single"/>
                <w:lang w:val="en-US" w:eastAsia="zh-CN"/>
              </w:rPr>
              <w:t xml:space="preserve"> 泰兴市优久家禽养殖专业合作社       </w:t>
            </w:r>
            <w:r>
              <w:rPr>
                <w:rFonts w:hint="eastAsia"/>
              </w:rPr>
              <w:t xml:space="preserve"> </w:t>
            </w:r>
            <w:r>
              <w:rPr>
                <w:rFonts w:hint="eastAsia"/>
                <w:lang w:eastAsia="zh-CN"/>
              </w:rPr>
              <w:t>；</w:t>
            </w:r>
            <w:r>
              <w:rPr>
                <w:rFonts w:hint="eastAsia"/>
                <w:u w:val="single"/>
                <w:lang w:val="en-US" w:eastAsia="zh-CN"/>
              </w:rPr>
              <w:t xml:space="preserve"> 面粉 </w:t>
            </w:r>
            <w:r>
              <w:rPr>
                <w:rFonts w:hint="eastAsia"/>
              </w:rPr>
              <w:t>的供方</w:t>
            </w:r>
            <w:r>
              <w:rPr>
                <w:rFonts w:hint="eastAsia"/>
                <w:u w:val="single"/>
                <w:lang w:val="en-US" w:eastAsia="zh-CN"/>
              </w:rPr>
              <w:t xml:space="preserve"> 江苏宇宸面粉有限公司  </w:t>
            </w:r>
            <w:r>
              <w:rPr>
                <w:rFonts w:hint="eastAsia"/>
                <w:lang w:eastAsia="zh-CN"/>
              </w:rPr>
              <w:t>；</w:t>
            </w:r>
            <w:r>
              <w:rPr>
                <w:rFonts w:hint="eastAsia"/>
                <w:u w:val="single"/>
                <w:lang w:val="en-US" w:eastAsia="zh-CN"/>
              </w:rPr>
              <w:t xml:space="preserve"> 含氯碱性泡沫清洗剂 </w:t>
            </w:r>
            <w:r>
              <w:rPr>
                <w:rFonts w:hint="eastAsia"/>
              </w:rPr>
              <w:t>的供方</w:t>
            </w:r>
            <w:r>
              <w:rPr>
                <w:rFonts w:hint="eastAsia"/>
                <w:u w:val="single"/>
                <w:lang w:val="en-US" w:eastAsia="zh-CN"/>
              </w:rPr>
              <w:t xml:space="preserve">  北京瑞尔普科技有限公司</w:t>
            </w:r>
            <w:r>
              <w:rPr>
                <w:rFonts w:hint="eastAsia"/>
                <w:lang w:eastAsia="zh-CN"/>
              </w:rPr>
              <w:t>；</w:t>
            </w:r>
            <w:r>
              <w:rPr>
                <w:rFonts w:hint="eastAsia"/>
                <w:u w:val="single"/>
                <w:lang w:val="en-US" w:eastAsia="zh-CN"/>
              </w:rPr>
              <w:t xml:space="preserve"> </w:t>
            </w:r>
            <w:r>
              <w:rPr>
                <w:rFonts w:hint="eastAsia"/>
                <w:highlight w:val="none"/>
                <w:u w:val="single"/>
                <w:lang w:val="en-US" w:eastAsia="zh-CN"/>
              </w:rPr>
              <w:t xml:space="preserve">大米 </w:t>
            </w:r>
            <w:r>
              <w:rPr>
                <w:rFonts w:hint="eastAsia"/>
                <w:highlight w:val="none"/>
              </w:rPr>
              <w:t>的供方</w:t>
            </w:r>
            <w:r>
              <w:rPr>
                <w:rFonts w:hint="eastAsia"/>
                <w:highlight w:val="none"/>
                <w:u w:val="single"/>
                <w:lang w:val="en-US" w:eastAsia="zh-CN"/>
              </w:rPr>
              <w:t xml:space="preserve"> 江苏恒悦定制大米有限公司   </w:t>
            </w:r>
            <w:r>
              <w:rPr>
                <w:rFonts w:hint="eastAsia"/>
              </w:rPr>
              <w:t xml:space="preserve"> </w:t>
            </w:r>
            <w:r>
              <w:rPr>
                <w:rFonts w:hint="eastAsia"/>
                <w:lang w:eastAsia="zh-CN"/>
              </w:rPr>
              <w:t>；</w:t>
            </w:r>
            <w:r>
              <w:rPr>
                <w:rFonts w:hint="eastAsia"/>
                <w:u w:val="single"/>
                <w:lang w:val="en-US" w:eastAsia="zh-CN"/>
              </w:rPr>
              <w:t>油烟机清洗服务</w:t>
            </w:r>
            <w:r>
              <w:rPr>
                <w:rFonts w:hint="eastAsia"/>
              </w:rPr>
              <w:t>的供方</w:t>
            </w:r>
            <w:r>
              <w:rPr>
                <w:rFonts w:hint="eastAsia"/>
                <w:u w:val="single"/>
                <w:lang w:val="en-US" w:eastAsia="zh-CN"/>
              </w:rPr>
              <w:t xml:space="preserve"> 无锡雅亮清洗保洁有限公司</w:t>
            </w:r>
            <w:r>
              <w:rPr>
                <w:rFonts w:hint="eastAsia"/>
                <w:lang w:eastAsia="zh-CN"/>
              </w:rPr>
              <w:t>；</w:t>
            </w:r>
            <w:r>
              <w:rPr>
                <w:rFonts w:hint="eastAsia"/>
                <w:u w:val="single"/>
                <w:lang w:val="en-US" w:eastAsia="zh-CN"/>
              </w:rPr>
              <w:t xml:space="preserve"> 电梯维保服务</w:t>
            </w:r>
            <w:r>
              <w:rPr>
                <w:rFonts w:hint="eastAsia"/>
                <w:highlight w:val="none"/>
                <w:u w:val="single"/>
                <w:lang w:val="en-US" w:eastAsia="zh-CN"/>
              </w:rPr>
              <w:t xml:space="preserve"> </w:t>
            </w:r>
            <w:r>
              <w:rPr>
                <w:rFonts w:hint="eastAsia"/>
                <w:highlight w:val="none"/>
              </w:rPr>
              <w:t>的</w:t>
            </w:r>
            <w:r>
              <w:rPr>
                <w:rFonts w:hint="eastAsia"/>
                <w:highlight w:val="none"/>
                <w:u w:val="single"/>
              </w:rPr>
              <w:t>供方</w:t>
            </w:r>
            <w:r>
              <w:rPr>
                <w:rFonts w:hint="eastAsia"/>
                <w:highlight w:val="none"/>
                <w:u w:val="single"/>
                <w:lang w:val="en-US" w:eastAsia="zh-CN"/>
              </w:rPr>
              <w:t>泰兴市三信电梯</w:t>
            </w:r>
            <w:r>
              <w:rPr>
                <w:rFonts w:hint="eastAsia"/>
                <w:highlight w:val="none"/>
                <w:u w:val="single"/>
                <w:lang w:val="en-US" w:eastAsia="zh-CN"/>
              </w:rPr>
              <w:t xml:space="preserve">有限公司  </w:t>
            </w:r>
            <w:r>
              <w:rPr>
                <w:rFonts w:hint="eastAsia"/>
                <w:u w:val="single"/>
                <w:lang w:val="en-US" w:eastAsia="zh-CN"/>
              </w:rPr>
              <w:t xml:space="preserve"> </w:t>
            </w:r>
            <w:r>
              <w:rPr>
                <w:rFonts w:hint="eastAsia"/>
              </w:rPr>
              <w:t xml:space="preserve"> </w:t>
            </w:r>
            <w:r>
              <w:rPr>
                <w:rFonts w:hint="eastAsia"/>
                <w:lang w:eastAsia="zh-CN"/>
              </w:rPr>
              <w:t>；</w:t>
            </w:r>
            <w:r>
              <w:rPr>
                <w:rFonts w:hint="eastAsia"/>
                <w:u w:val="single"/>
                <w:lang w:val="en-US" w:eastAsia="zh-CN"/>
              </w:rPr>
              <w:t xml:space="preserve">标签纸 </w:t>
            </w:r>
            <w:r>
              <w:rPr>
                <w:rFonts w:hint="eastAsia"/>
                <w:lang w:val="en-US" w:eastAsia="zh-CN"/>
              </w:rPr>
              <w:t>的供方</w:t>
            </w:r>
            <w:r>
              <w:rPr>
                <w:rFonts w:hint="eastAsia"/>
                <w:u w:val="single"/>
                <w:lang w:val="en-US" w:eastAsia="zh-CN"/>
              </w:rPr>
              <w:t>苏州以诺包装材料科技有限公司</w:t>
            </w:r>
            <w:r>
              <w:rPr>
                <w:rFonts w:hint="eastAsia"/>
              </w:rPr>
              <w:t>与上述供方评价和选择控制情况</w:t>
            </w:r>
            <w:r>
              <w:rPr>
                <w:rFonts w:hint="eastAsia"/>
                <w:lang w:eastAsia="zh-CN"/>
              </w:rPr>
              <w:t>；</w:t>
            </w:r>
            <w:r>
              <w:rPr>
                <w:rFonts w:hint="eastAsia"/>
              </w:rPr>
              <w:sym w:font="Wingdings" w:char="00FE"/>
            </w:r>
            <w:r>
              <w:rPr>
                <w:rFonts w:hint="eastAsia"/>
              </w:rPr>
              <w:t xml:space="preserve">一致  </w:t>
            </w:r>
            <w:r>
              <w:rPr>
                <w:rFonts w:hint="eastAsia"/>
              </w:rPr>
              <w:sym w:font="Wingdings" w:char="00A8"/>
            </w:r>
            <w:r>
              <w:rPr>
                <w:rFonts w:hint="eastAsia"/>
              </w:rPr>
              <w:t xml:space="preserve">不充分，说明：                   </w:t>
            </w:r>
          </w:p>
          <w:p>
            <w:pPr>
              <w:pStyle w:val="2"/>
              <w:keepNext w:val="0"/>
              <w:keepLines w:val="0"/>
              <w:suppressLineNumbers w:val="0"/>
              <w:spacing w:before="0" w:beforeAutospacing="0" w:after="0" w:afterAutospacing="0"/>
              <w:ind w:left="0" w:leftChars="0" w:right="0" w:firstLine="0" w:firstLineChars="0"/>
              <w:rPr>
                <w:rFonts w:hint="default"/>
                <w:highlight w:val="yellow"/>
                <w:u w:val="single"/>
                <w:lang w:val="en-US" w:eastAsia="zh-CN"/>
              </w:rPr>
            </w:pPr>
          </w:p>
          <w:p>
            <w:pPr>
              <w:keepNext w:val="0"/>
              <w:keepLines w:val="0"/>
              <w:suppressLineNumbers w:val="0"/>
              <w:spacing w:before="0" w:beforeAutospacing="0" w:after="0" w:afterAutospacing="0"/>
              <w:ind w:left="0" w:right="0"/>
              <w:jc w:val="left"/>
              <w:rPr>
                <w:rFonts w:hint="eastAsia"/>
                <w:szCs w:val="20"/>
                <w:highlight w:val="none"/>
                <w:u w:val="single"/>
                <w:lang w:val="en-US" w:eastAsia="zh-CN"/>
              </w:rPr>
            </w:pPr>
            <w:r>
              <w:rPr>
                <w:rFonts w:hint="eastAsia"/>
                <w:szCs w:val="20"/>
                <w:highlight w:val="none"/>
                <w:lang w:val="en-US" w:eastAsia="zh-CN"/>
              </w:rPr>
              <w:t>抽查重要供方的评价记录名称：</w:t>
            </w:r>
            <w:r>
              <w:rPr>
                <w:rFonts w:hint="eastAsia"/>
                <w:szCs w:val="20"/>
                <w:highlight w:val="none"/>
                <w:u w:val="single"/>
                <w:lang w:val="en-US" w:eastAsia="zh-CN"/>
              </w:rPr>
              <w:t>《 供方业绩评定表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供方名称</w:t>
                  </w:r>
                </w:p>
              </w:tc>
              <w:tc>
                <w:tcPr>
                  <w:tcW w:w="70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szCs w:val="20"/>
                      <w:lang w:val="en-US" w:eastAsia="zh-CN"/>
                    </w:rPr>
                    <w:t>东海县兰平调味品有限公司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提供的产品/过程/服务种类</w:t>
                  </w:r>
                </w:p>
              </w:tc>
              <w:tc>
                <w:tcPr>
                  <w:tcW w:w="7085" w:type="dxa"/>
                  <w:vAlign w:val="top"/>
                </w:tcPr>
                <w:p>
                  <w:pPr>
                    <w:keepNext w:val="0"/>
                    <w:keepLines w:val="0"/>
                    <w:suppressLineNumbers w:val="0"/>
                    <w:tabs>
                      <w:tab w:val="left" w:pos="783"/>
                      <w:tab w:val="left" w:pos="5810"/>
                    </w:tabs>
                    <w:spacing w:before="0" w:beforeAutospacing="0" w:after="0" w:afterAutospacing="0"/>
                    <w:ind w:left="0" w:leftChars="0" w:right="0" w:rightChars="0"/>
                    <w:rPr>
                      <w:rFonts w:hint="default" w:ascii="Times New Roman" w:hAnsi="Times New Roman" w:eastAsia="宋体" w:cs="Times New Roman"/>
                      <w:kern w:val="2"/>
                      <w:sz w:val="21"/>
                      <w:szCs w:val="20"/>
                      <w:highlight w:val="none"/>
                      <w:lang w:val="en-US" w:eastAsia="zh-CN" w:bidi="ar-SA"/>
                    </w:rPr>
                  </w:pPr>
                  <w:r>
                    <w:rPr>
                      <w:rFonts w:hint="eastAsia" w:cs="Times New Roman"/>
                      <w:kern w:val="2"/>
                      <w:sz w:val="21"/>
                      <w:szCs w:val="20"/>
                      <w:highlight w:val="none"/>
                      <w:lang w:val="en-US" w:eastAsia="zh-CN" w:bidi="ar-SA"/>
                    </w:rPr>
                    <w:t>调味品（如料酒、酱汁等）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评价方法</w:t>
                  </w:r>
                </w:p>
              </w:tc>
              <w:tc>
                <w:tcPr>
                  <w:tcW w:w="7085" w:type="dxa"/>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验证数量、外观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查验供方的产品合格证、检验报告</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采购（外包过程）产品的进货检验或验证要求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查验国家、行业、第三方产品检验报告</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A8"/>
                  </w:r>
                  <w:r>
                    <w:rPr>
                      <w:rFonts w:hint="eastAsia"/>
                      <w:szCs w:val="20"/>
                      <w:highlight w:val="none"/>
                    </w:rPr>
                    <w:t>第三方管理体系、产品认证的要求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A8"/>
                  </w:r>
                  <w:r>
                    <w:rPr>
                      <w:rFonts w:hint="eastAsia"/>
                      <w:szCs w:val="20"/>
                      <w:highlight w:val="none"/>
                    </w:rPr>
                    <w:t>第二方体系、过程产品的审核、验证的要求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A8"/>
                  </w:r>
                  <w:r>
                    <w:rPr>
                      <w:rFonts w:hint="eastAsia"/>
                      <w:szCs w:val="20"/>
                      <w:highlight w:val="none"/>
                    </w:rPr>
                    <w:t>生产件批准程序的要求（或部分要求——产品、过程和设备的批准要求）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人员资格的要求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A8"/>
                  </w:r>
                  <w:r>
                    <w:rPr>
                      <w:rFonts w:hint="eastAsia"/>
                      <w:szCs w:val="20"/>
                      <w:highlight w:val="none"/>
                    </w:rPr>
                    <w:t>对供方的供方的管理体系要求</w:t>
                  </w:r>
                </w:p>
                <w:p>
                  <w:pPr>
                    <w:keepNext w:val="0"/>
                    <w:keepLines w:val="0"/>
                    <w:suppressLineNumbers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sym w:font="Wingdings" w:char="00FE"/>
                  </w:r>
                  <w:r>
                    <w:rPr>
                      <w:rFonts w:hint="eastAsia"/>
                      <w:szCs w:val="20"/>
                      <w:highlight w:val="none"/>
                      <w:lang w:val="en-US" w:eastAsia="zh-CN"/>
                    </w:rPr>
                    <w:t>供应能力</w:t>
                  </w:r>
                </w:p>
                <w:p>
                  <w:pPr>
                    <w:keepNext w:val="0"/>
                    <w:keepLines w:val="0"/>
                    <w:suppressLineNumbers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sym w:font="Wingdings" w:char="00A8"/>
                  </w:r>
                  <w:r>
                    <w:rPr>
                      <w:rFonts w:hint="eastAsia"/>
                      <w:szCs w:val="20"/>
                      <w:highlight w:val="none"/>
                      <w:lang w:val="en-US" w:eastAsia="zh-CN"/>
                    </w:rPr>
                    <w:t>历史和社会信誉、以往使用情况</w:t>
                  </w:r>
                </w:p>
                <w:p>
                  <w:pPr>
                    <w:keepNext w:val="0"/>
                    <w:keepLines w:val="0"/>
                    <w:suppressLineNumbers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sym w:font="Wingdings" w:char="00A8"/>
                  </w:r>
                  <w:r>
                    <w:rPr>
                      <w:rFonts w:hint="eastAsia"/>
                      <w:szCs w:val="20"/>
                      <w:highlight w:val="none"/>
                      <w:lang w:val="en-US" w:eastAsia="zh-CN"/>
                    </w:rPr>
                    <w:t>包装质量、售后服务、配合度</w:t>
                  </w:r>
                </w:p>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sym w:font="Wingdings" w:char="00A8"/>
                  </w:r>
                  <w:r>
                    <w:rPr>
                      <w:rFonts w:hint="eastAsia"/>
                      <w:szCs w:val="20"/>
                      <w:highlight w:val="none"/>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t>结论</w:t>
                  </w:r>
                </w:p>
              </w:tc>
              <w:tc>
                <w:tcPr>
                  <w:tcW w:w="7085" w:type="dxa"/>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lang w:val="en-US" w:eastAsia="zh-CN"/>
                    </w:rPr>
                    <w:t xml:space="preserve">对供方控制有效     </w:t>
                  </w:r>
                  <w:r>
                    <w:rPr>
                      <w:rFonts w:hint="eastAsia"/>
                      <w:szCs w:val="20"/>
                      <w:highlight w:val="none"/>
                      <w:lang w:val="en-US" w:eastAsia="zh-CN"/>
                    </w:rPr>
                    <w:sym w:font="Wingdings" w:char="00A8"/>
                  </w:r>
                  <w:r>
                    <w:rPr>
                      <w:rFonts w:hint="eastAsia"/>
                      <w:szCs w:val="20"/>
                      <w:highlight w:val="none"/>
                      <w:lang w:val="en-US" w:eastAsia="zh-CN"/>
                    </w:rPr>
                    <w:t xml:space="preserve">对供方控制失效 </w:t>
                  </w:r>
                </w:p>
              </w:tc>
            </w:tr>
          </w:tbl>
          <w:p>
            <w:pPr>
              <w:pStyle w:val="2"/>
              <w:keepNext w:val="0"/>
              <w:keepLines w:val="0"/>
              <w:suppressLineNumbers w:val="0"/>
              <w:spacing w:before="0" w:beforeAutospacing="0" w:after="0" w:afterAutospacing="0"/>
              <w:ind w:right="0"/>
              <w:rPr>
                <w:rFonts w:hint="default"/>
                <w:highlight w:val="yellow"/>
                <w:lang w:val="en-US" w:eastAsia="zh-CN"/>
              </w:rPr>
            </w:pPr>
          </w:p>
          <w:p>
            <w:pPr>
              <w:pStyle w:val="2"/>
              <w:keepNext w:val="0"/>
              <w:keepLines w:val="0"/>
              <w:suppressLineNumbers w:val="0"/>
              <w:spacing w:before="0" w:beforeAutospacing="0" w:after="0" w:afterAutospacing="0"/>
              <w:ind w:right="0"/>
              <w:rPr>
                <w:rFonts w:hint="default"/>
                <w:highlight w:val="yellow"/>
                <w:lang w:val="en-US" w:eastAsia="zh-CN"/>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8" w:type="dxa"/>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供方名称</w:t>
                  </w:r>
                </w:p>
              </w:tc>
              <w:tc>
                <w:tcPr>
                  <w:tcW w:w="7085" w:type="dxa"/>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ascii="宋体" w:hAnsi="宋体"/>
                      <w:color w:val="auto"/>
                      <w:sz w:val="21"/>
                      <w:szCs w:val="21"/>
                      <w:highlight w:val="none"/>
                      <w:lang w:val="en-US" w:eastAsia="zh-CN"/>
                    </w:rPr>
                    <w:t>泰兴爱食尚食品有限公司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提供的产品/过程/服务种类</w:t>
                  </w:r>
                </w:p>
              </w:tc>
              <w:tc>
                <w:tcPr>
                  <w:tcW w:w="7085" w:type="dxa"/>
                  <w:vAlign w:val="top"/>
                </w:tcPr>
                <w:p>
                  <w:pPr>
                    <w:keepNext w:val="0"/>
                    <w:keepLines w:val="0"/>
                    <w:suppressLineNumbers w:val="0"/>
                    <w:tabs>
                      <w:tab w:val="left" w:pos="783"/>
                      <w:tab w:val="left" w:pos="5810"/>
                    </w:tabs>
                    <w:spacing w:before="0" w:beforeAutospacing="0" w:after="0" w:afterAutospacing="0"/>
                    <w:ind w:left="0" w:leftChars="0" w:right="0" w:rightChars="0"/>
                    <w:rPr>
                      <w:rFonts w:hint="default" w:ascii="Times New Roman" w:hAnsi="Times New Roman" w:eastAsia="宋体" w:cs="Times New Roman"/>
                      <w:kern w:val="2"/>
                      <w:sz w:val="21"/>
                      <w:szCs w:val="20"/>
                      <w:lang w:val="en-US" w:eastAsia="zh-CN" w:bidi="ar-SA"/>
                    </w:rPr>
                  </w:pPr>
                  <w:r>
                    <w:rPr>
                      <w:rFonts w:hint="eastAsia" w:cs="Times New Roman"/>
                      <w:kern w:val="2"/>
                      <w:sz w:val="21"/>
                      <w:szCs w:val="20"/>
                      <w:lang w:val="en-US" w:eastAsia="zh-CN" w:bidi="ar-SA"/>
                    </w:rPr>
                    <w:t>豆制品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评价方法</w:t>
                  </w:r>
                </w:p>
              </w:tc>
              <w:tc>
                <w:tcPr>
                  <w:tcW w:w="7085" w:type="dxa"/>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验证数量、外观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查验供方的产品合格证、检验报告</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采购（外包过程）产品的进货检验或验证要求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查验国家、行业、第三方产品检验报告</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A8"/>
                  </w:r>
                  <w:r>
                    <w:rPr>
                      <w:rFonts w:hint="eastAsia"/>
                      <w:szCs w:val="20"/>
                      <w:highlight w:val="none"/>
                    </w:rPr>
                    <w:t>第三方管理体系、产品认证的要求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A8"/>
                  </w:r>
                  <w:r>
                    <w:rPr>
                      <w:rFonts w:hint="eastAsia"/>
                      <w:szCs w:val="20"/>
                      <w:highlight w:val="none"/>
                    </w:rPr>
                    <w:t>第二方体系、过程产品的审核、验证的要求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A8"/>
                  </w:r>
                  <w:r>
                    <w:rPr>
                      <w:rFonts w:hint="eastAsia"/>
                      <w:szCs w:val="20"/>
                      <w:highlight w:val="none"/>
                    </w:rPr>
                    <w:t>生产件批准程序的要求（或部分要求——产品、过程和设备的批准要求）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rPr>
                    <w:t>人员资格的要求</w:t>
                  </w:r>
                </w:p>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A8"/>
                  </w:r>
                  <w:r>
                    <w:rPr>
                      <w:rFonts w:hint="eastAsia"/>
                      <w:szCs w:val="20"/>
                      <w:highlight w:val="none"/>
                    </w:rPr>
                    <w:t>对供方的供方的管理体系要求</w:t>
                  </w:r>
                </w:p>
                <w:p>
                  <w:pPr>
                    <w:keepNext w:val="0"/>
                    <w:keepLines w:val="0"/>
                    <w:suppressLineNumbers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sym w:font="Wingdings" w:char="00FE"/>
                  </w:r>
                  <w:r>
                    <w:rPr>
                      <w:rFonts w:hint="eastAsia"/>
                      <w:szCs w:val="20"/>
                      <w:highlight w:val="none"/>
                      <w:lang w:val="en-US" w:eastAsia="zh-CN"/>
                    </w:rPr>
                    <w:t>供应能力</w:t>
                  </w:r>
                </w:p>
                <w:p>
                  <w:pPr>
                    <w:keepNext w:val="0"/>
                    <w:keepLines w:val="0"/>
                    <w:suppressLineNumbers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sym w:font="Wingdings" w:char="00A8"/>
                  </w:r>
                  <w:r>
                    <w:rPr>
                      <w:rFonts w:hint="eastAsia"/>
                      <w:szCs w:val="20"/>
                      <w:highlight w:val="none"/>
                      <w:lang w:val="en-US" w:eastAsia="zh-CN"/>
                    </w:rPr>
                    <w:t>历史和社会信誉、以往使用情况</w:t>
                  </w:r>
                </w:p>
                <w:p>
                  <w:pPr>
                    <w:keepNext w:val="0"/>
                    <w:keepLines w:val="0"/>
                    <w:suppressLineNumbers w:val="0"/>
                    <w:spacing w:before="0" w:beforeAutospacing="0" w:after="0" w:afterAutospacing="0"/>
                    <w:ind w:left="0" w:right="0"/>
                    <w:rPr>
                      <w:rFonts w:hint="eastAsia"/>
                      <w:szCs w:val="20"/>
                      <w:highlight w:val="none"/>
                      <w:lang w:val="en-US" w:eastAsia="zh-CN"/>
                    </w:rPr>
                  </w:pPr>
                  <w:r>
                    <w:rPr>
                      <w:rFonts w:hint="eastAsia"/>
                      <w:szCs w:val="20"/>
                      <w:highlight w:val="none"/>
                      <w:lang w:val="en-US" w:eastAsia="zh-CN"/>
                    </w:rPr>
                    <w:sym w:font="Wingdings" w:char="00A8"/>
                  </w:r>
                  <w:r>
                    <w:rPr>
                      <w:rFonts w:hint="eastAsia"/>
                      <w:szCs w:val="20"/>
                      <w:highlight w:val="none"/>
                      <w:lang w:val="en-US" w:eastAsia="zh-CN"/>
                    </w:rPr>
                    <w:t>包装质量、售后服务、配合度</w:t>
                  </w:r>
                </w:p>
                <w:p>
                  <w:pPr>
                    <w:keepNext w:val="0"/>
                    <w:keepLines w:val="0"/>
                    <w:suppressLineNumbers w:val="0"/>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sym w:font="Wingdings" w:char="00A8"/>
                  </w:r>
                  <w:r>
                    <w:rPr>
                      <w:rFonts w:hint="eastAsia"/>
                      <w:color w:val="auto"/>
                      <w:szCs w:val="20"/>
                      <w:highlight w:val="none"/>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8" w:type="dxa"/>
                  <w:vAlign w:val="top"/>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t>结论</w:t>
                  </w:r>
                </w:p>
              </w:tc>
              <w:tc>
                <w:tcPr>
                  <w:tcW w:w="7085" w:type="dxa"/>
                </w:tcPr>
                <w:p>
                  <w:pPr>
                    <w:keepNext w:val="0"/>
                    <w:keepLines w:val="0"/>
                    <w:suppressLineNumbers w:val="0"/>
                    <w:spacing w:before="0" w:beforeAutospacing="0" w:after="0" w:afterAutospacing="0"/>
                    <w:ind w:left="0" w:right="0"/>
                    <w:rPr>
                      <w:rFonts w:hint="eastAsia"/>
                      <w:szCs w:val="20"/>
                      <w:highlight w:val="none"/>
                    </w:rPr>
                  </w:pPr>
                  <w:r>
                    <w:rPr>
                      <w:rFonts w:hint="eastAsia"/>
                      <w:szCs w:val="20"/>
                      <w:highlight w:val="none"/>
                      <w:lang w:val="en-US" w:eastAsia="zh-CN"/>
                    </w:rPr>
                    <w:sym w:font="Wingdings" w:char="00FE"/>
                  </w:r>
                  <w:r>
                    <w:rPr>
                      <w:rFonts w:hint="eastAsia"/>
                      <w:szCs w:val="20"/>
                      <w:highlight w:val="none"/>
                      <w:lang w:val="en-US" w:eastAsia="zh-CN"/>
                    </w:rPr>
                    <w:t xml:space="preserve">对供方控制有效     </w:t>
                  </w:r>
                  <w:r>
                    <w:rPr>
                      <w:rFonts w:hint="eastAsia"/>
                      <w:szCs w:val="20"/>
                      <w:highlight w:val="none"/>
                      <w:lang w:val="en-US" w:eastAsia="zh-CN"/>
                    </w:rPr>
                    <w:sym w:font="Wingdings" w:char="00A8"/>
                  </w:r>
                  <w:r>
                    <w:rPr>
                      <w:rFonts w:hint="eastAsia"/>
                      <w:szCs w:val="20"/>
                      <w:highlight w:val="none"/>
                      <w:lang w:val="en-US" w:eastAsia="zh-CN"/>
                    </w:rPr>
                    <w:t xml:space="preserve">对供方控制失效 </w:t>
                  </w:r>
                </w:p>
              </w:tc>
            </w:tr>
          </w:tbl>
          <w:p>
            <w:pPr>
              <w:pStyle w:val="2"/>
              <w:keepNext w:val="0"/>
              <w:keepLines w:val="0"/>
              <w:suppressLineNumbers w:val="0"/>
              <w:spacing w:before="0" w:beforeAutospacing="0" w:after="0" w:afterAutospacing="0"/>
              <w:ind w:left="0" w:leftChars="0" w:right="0" w:firstLine="0" w:firstLineChars="0"/>
              <w:rPr>
                <w:rFonts w:hint="default"/>
                <w:highlight w:val="yellow"/>
                <w:lang w:val="en-US" w:eastAsia="zh-CN"/>
              </w:rPr>
            </w:pPr>
          </w:p>
          <w:p>
            <w:pPr>
              <w:pStyle w:val="2"/>
              <w:keepNext w:val="0"/>
              <w:keepLines w:val="0"/>
              <w:suppressLineNumbers w:val="0"/>
              <w:spacing w:before="0" w:beforeAutospacing="0" w:after="0" w:afterAutospacing="0"/>
              <w:ind w:left="0" w:leftChars="0" w:right="0" w:firstLine="420" w:firstLineChars="200"/>
              <w:rPr>
                <w:rFonts w:hint="eastAsia"/>
                <w:highlight w:val="none"/>
              </w:rPr>
            </w:pPr>
            <w:r>
              <w:rPr>
                <w:rFonts w:hint="eastAsia"/>
                <w:highlight w:val="none"/>
              </w:rPr>
              <w:t>同时还抽查了</w:t>
            </w:r>
            <w:r>
              <w:rPr>
                <w:rFonts w:hint="eastAsia"/>
                <w:highlight w:val="none"/>
                <w:u w:val="single"/>
              </w:rPr>
              <w:t xml:space="preserve"> </w:t>
            </w:r>
            <w:r>
              <w:rPr>
                <w:rFonts w:hint="eastAsia"/>
                <w:highlight w:val="none"/>
                <w:u w:val="single"/>
                <w:lang w:val="en-US" w:eastAsia="zh-CN"/>
              </w:rPr>
              <w:t>蔬菜</w:t>
            </w:r>
            <w:r>
              <w:rPr>
                <w:rFonts w:hint="eastAsia"/>
                <w:highlight w:val="none"/>
              </w:rPr>
              <w:t>的供方</w:t>
            </w:r>
            <w:r>
              <w:rPr>
                <w:rFonts w:hint="eastAsia"/>
                <w:highlight w:val="none"/>
                <w:u w:val="single"/>
                <w:lang w:val="en-US" w:eastAsia="zh-CN"/>
              </w:rPr>
              <w:t xml:space="preserve">  江苏邦汇科技发展有限公司 </w:t>
            </w:r>
            <w:r>
              <w:rPr>
                <w:rFonts w:hint="eastAsia"/>
                <w:highlight w:val="none"/>
              </w:rPr>
              <w:t>；</w:t>
            </w:r>
            <w:r>
              <w:rPr>
                <w:rFonts w:hint="eastAsia"/>
                <w:highlight w:val="none"/>
                <w:u w:val="single"/>
                <w:lang w:val="en-US" w:eastAsia="zh-CN"/>
              </w:rPr>
              <w:t xml:space="preserve"> 鸡肉及其制品 </w:t>
            </w:r>
            <w:r>
              <w:rPr>
                <w:rFonts w:hint="eastAsia"/>
                <w:highlight w:val="none"/>
              </w:rPr>
              <w:t>的供方</w:t>
            </w:r>
            <w:r>
              <w:rPr>
                <w:rFonts w:hint="eastAsia"/>
                <w:highlight w:val="none"/>
                <w:u w:val="single"/>
                <w:lang w:val="en-US" w:eastAsia="zh-CN"/>
              </w:rPr>
              <w:t xml:space="preserve"> 正大食品（宿迁）有限公司</w:t>
            </w:r>
            <w:r>
              <w:rPr>
                <w:rFonts w:hint="eastAsia"/>
                <w:highlight w:val="none"/>
              </w:rPr>
              <w:t xml:space="preserve"> </w:t>
            </w:r>
            <w:r>
              <w:rPr>
                <w:rFonts w:hint="eastAsia"/>
                <w:highlight w:val="none"/>
                <w:lang w:eastAsia="zh-CN"/>
              </w:rPr>
              <w:t>；</w:t>
            </w:r>
            <w:r>
              <w:rPr>
                <w:rFonts w:hint="eastAsia"/>
                <w:highlight w:val="none"/>
              </w:rPr>
              <w:t>与上述供方评价和选择控制情况</w:t>
            </w:r>
            <w:r>
              <w:rPr>
                <w:rFonts w:hint="eastAsia"/>
                <w:highlight w:val="none"/>
                <w:lang w:eastAsia="zh-CN"/>
              </w:rPr>
              <w:t>；</w:t>
            </w:r>
            <w:r>
              <w:rPr>
                <w:rFonts w:hint="eastAsia"/>
                <w:highlight w:val="none"/>
              </w:rPr>
              <w:t>。</w:t>
            </w:r>
            <w:r>
              <w:rPr>
                <w:rFonts w:hint="eastAsia"/>
                <w:highlight w:val="none"/>
              </w:rPr>
              <w:sym w:font="Wingdings" w:char="00FE"/>
            </w:r>
            <w:r>
              <w:rPr>
                <w:rFonts w:hint="eastAsia"/>
                <w:highlight w:val="none"/>
              </w:rPr>
              <w:t xml:space="preserve">一致  </w:t>
            </w:r>
            <w:r>
              <w:rPr>
                <w:rFonts w:hint="eastAsia"/>
                <w:highlight w:val="none"/>
              </w:rPr>
              <w:sym w:font="Wingdings" w:char="00A8"/>
            </w:r>
            <w:r>
              <w:rPr>
                <w:rFonts w:hint="eastAsia"/>
                <w:highlight w:val="none"/>
              </w:rPr>
              <w:t xml:space="preserve">不充分，说明： </w:t>
            </w:r>
          </w:p>
          <w:p>
            <w:pPr>
              <w:pStyle w:val="2"/>
              <w:keepNext w:val="0"/>
              <w:keepLines w:val="0"/>
              <w:suppressLineNumbers w:val="0"/>
              <w:spacing w:before="0" w:beforeAutospacing="0" w:after="0" w:afterAutospacing="0"/>
              <w:ind w:left="0" w:leftChars="0" w:right="0" w:firstLine="420" w:firstLineChars="200"/>
              <w:rPr>
                <w:rFonts w:hint="eastAsia"/>
                <w:highlight w:val="none"/>
                <w:lang w:val="en-US" w:eastAsia="zh-CN"/>
              </w:rPr>
            </w:pPr>
            <w:r>
              <w:rPr>
                <w:rFonts w:hint="eastAsia"/>
                <w:highlight w:val="none"/>
              </w:rPr>
              <w:t xml:space="preserve">                  </w:t>
            </w:r>
          </w:p>
          <w:p>
            <w:pPr>
              <w:rPr>
                <w:rFonts w:hint="eastAsia"/>
              </w:rPr>
            </w:pPr>
            <w:r>
              <w:rPr>
                <w:rFonts w:hint="eastAsia"/>
              </w:rPr>
              <w:t>c）制定原辅料、食品包装材料验收要求和程序，包括：</w:t>
            </w:r>
          </w:p>
          <w:p>
            <w:pPr>
              <w:rPr>
                <w:rFonts w:hint="eastAsia"/>
                <w:highlight w:val="none"/>
              </w:rPr>
            </w:pPr>
            <w:r>
              <w:rPr>
                <w:rFonts w:hint="eastAsia"/>
                <w:highlight w:val="none"/>
              </w:rPr>
              <w:t>查看</w:t>
            </w:r>
            <w:r>
              <w:rPr>
                <w:bCs/>
                <w:szCs w:val="21"/>
                <w:highlight w:val="none"/>
              </w:rPr>
              <w:sym w:font="Wingdings" w:char="00FE"/>
            </w:r>
            <w:r>
              <w:rPr>
                <w:rFonts w:hint="eastAsia"/>
                <w:bCs/>
                <w:szCs w:val="21"/>
                <w:highlight w:val="none"/>
                <w:lang w:eastAsia="zh-CN"/>
              </w:rPr>
              <w:t>《</w:t>
            </w:r>
            <w:r>
              <w:rPr>
                <w:rFonts w:hint="eastAsia"/>
                <w:bCs/>
                <w:szCs w:val="21"/>
                <w:highlight w:val="none"/>
                <w:lang w:val="en-US" w:eastAsia="zh-CN"/>
              </w:rPr>
              <w:t>原辅料验收制度</w:t>
            </w:r>
            <w:r>
              <w:rPr>
                <w:rFonts w:hint="eastAsia"/>
                <w:bCs/>
                <w:szCs w:val="21"/>
                <w:highlight w:val="none"/>
                <w:lang w:eastAsia="zh-CN"/>
              </w:rPr>
              <w:t>》、</w:t>
            </w:r>
            <w:r>
              <w:rPr>
                <w:bCs/>
                <w:szCs w:val="21"/>
                <w:highlight w:val="none"/>
              </w:rPr>
              <w:sym w:font="Wingdings" w:char="00A8"/>
            </w:r>
            <w:r>
              <w:rPr>
                <w:rFonts w:hint="eastAsia"/>
                <w:bCs/>
                <w:szCs w:val="21"/>
                <w:highlight w:val="none"/>
                <w:lang w:eastAsia="zh-CN"/>
              </w:rPr>
              <w:t>《</w:t>
            </w:r>
            <w:r>
              <w:rPr>
                <w:rFonts w:hint="eastAsia"/>
                <w:highlight w:val="none"/>
              </w:rPr>
              <w:t>原辅料、食品包装材料验收程序》，方法包括：</w:t>
            </w:r>
          </w:p>
          <w:p>
            <w:pPr>
              <w:rPr>
                <w:rFonts w:hint="eastAsia"/>
              </w:rPr>
            </w:pPr>
            <w:r>
              <w:rPr>
                <w:rFonts w:hint="eastAsia"/>
              </w:rPr>
              <w:sym w:font="Wingdings" w:char="00FE"/>
            </w:r>
            <w:r>
              <w:rPr>
                <w:rFonts w:hint="eastAsia"/>
              </w:rPr>
              <w:t>核对原辅料、食品包装材料的检验检疫、卫生合格证明</w:t>
            </w:r>
          </w:p>
          <w:p>
            <w:pPr>
              <w:rPr>
                <w:rFonts w:hint="eastAsia"/>
                <w:lang w:eastAsia="zh-CN"/>
              </w:rPr>
            </w:pPr>
            <w:r>
              <w:rPr>
                <w:rFonts w:hint="eastAsia"/>
              </w:rPr>
              <w:sym w:font="Wingdings" w:char="00FE"/>
            </w:r>
            <w:r>
              <w:rPr>
                <w:rFonts w:hint="eastAsia"/>
              </w:rPr>
              <w:t>核对原辅料、食品包装材料的追溯标识</w:t>
            </w:r>
            <w:r>
              <w:rPr>
                <w:rFonts w:hint="eastAsia"/>
                <w:lang w:eastAsia="zh-CN"/>
              </w:rPr>
              <w:t>；</w:t>
            </w:r>
          </w:p>
          <w:p>
            <w:pPr>
              <w:rPr>
                <w:rFonts w:hint="eastAsia"/>
              </w:rPr>
            </w:pPr>
            <w:r>
              <w:rPr>
                <w:rFonts w:hint="eastAsia"/>
              </w:rPr>
              <w:sym w:font="Wingdings" w:char="00FE"/>
            </w:r>
            <w:r>
              <w:rPr>
                <w:rFonts w:hint="eastAsia"/>
              </w:rPr>
              <w:t>必要时，对原辅料、食品包装材料的安全卫生指标实施有针对性的检验、验证;</w:t>
            </w:r>
          </w:p>
          <w:p/>
          <w:p>
            <w:pPr>
              <w:rPr>
                <w:rFonts w:hint="default" w:eastAsia="宋体"/>
                <w:lang w:val="en-US" w:eastAsia="zh-CN"/>
              </w:rPr>
            </w:pPr>
            <w:r>
              <w:rPr>
                <w:rFonts w:hint="eastAsia"/>
              </w:rPr>
              <w:t>原辅料、食品包装材料验收要求：</w:t>
            </w:r>
            <w:r>
              <w:rPr>
                <w:rFonts w:hint="eastAsia"/>
                <w:lang w:val="en-US" w:eastAsia="zh-CN"/>
              </w:rPr>
              <w:t xml:space="preserve"> ——见质量部审核记录</w:t>
            </w:r>
          </w:p>
          <w:tbl>
            <w:tblPr>
              <w:tblStyle w:val="9"/>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3237"/>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802" w:type="dxa"/>
                  <w:noWrap w:val="0"/>
                  <w:vAlign w:val="center"/>
                </w:tcPr>
                <w:p>
                  <w:pPr>
                    <w:jc w:val="center"/>
                    <w:rPr>
                      <w:bCs/>
                      <w:szCs w:val="21"/>
                    </w:rPr>
                  </w:pPr>
                  <w:r>
                    <w:rPr>
                      <w:bCs/>
                      <w:szCs w:val="21"/>
                    </w:rPr>
                    <w:t>控制点示例</w:t>
                  </w:r>
                </w:p>
              </w:tc>
              <w:tc>
                <w:tcPr>
                  <w:tcW w:w="3237" w:type="dxa"/>
                  <w:noWrap w:val="0"/>
                  <w:vAlign w:val="bottom"/>
                </w:tcPr>
                <w:p>
                  <w:pPr>
                    <w:jc w:val="center"/>
                    <w:rPr>
                      <w:bCs/>
                      <w:szCs w:val="21"/>
                    </w:rPr>
                  </w:pPr>
                  <w:r>
                    <w:rPr>
                      <w:bCs/>
                      <w:szCs w:val="21"/>
                    </w:rPr>
                    <w:t>接收准则名称/可接受限值</w:t>
                  </w:r>
                </w:p>
              </w:tc>
              <w:tc>
                <w:tcPr>
                  <w:tcW w:w="3292" w:type="dxa"/>
                  <w:noWrap w:val="0"/>
                  <w:vAlign w:val="top"/>
                </w:tcPr>
                <w:p>
                  <w:pPr>
                    <w:jc w:val="center"/>
                    <w:rPr>
                      <w:bCs/>
                      <w:szCs w:val="21"/>
                    </w:rPr>
                  </w:pPr>
                  <w:r>
                    <w:rPr>
                      <w:bCs/>
                      <w:szCs w:val="21"/>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02" w:type="dxa"/>
                  <w:noWrap w:val="0"/>
                  <w:vAlign w:val="center"/>
                </w:tcPr>
                <w:p>
                  <w:pPr>
                    <w:jc w:val="center"/>
                    <w:rPr>
                      <w:bCs/>
                      <w:szCs w:val="21"/>
                    </w:rPr>
                  </w:pPr>
                </w:p>
              </w:tc>
              <w:tc>
                <w:tcPr>
                  <w:tcW w:w="3237" w:type="dxa"/>
                  <w:noWrap w:val="0"/>
                  <w:vAlign w:val="center"/>
                </w:tcPr>
                <w:p>
                  <w:pPr>
                    <w:jc w:val="center"/>
                    <w:rPr>
                      <w:bCs/>
                      <w:szCs w:val="21"/>
                    </w:rPr>
                  </w:pPr>
                </w:p>
              </w:tc>
              <w:tc>
                <w:tcPr>
                  <w:tcW w:w="3292" w:type="dxa"/>
                  <w:noWrap w:val="0"/>
                  <w:vAlign w:val="bottom"/>
                </w:tcPr>
                <w:p>
                  <w:pPr>
                    <w:rPr>
                      <w:szCs w:val="21"/>
                    </w:rPr>
                  </w:pPr>
                  <w:r>
                    <w:rPr>
                      <w:bCs/>
                      <w:szCs w:val="21"/>
                    </w:rPr>
                    <w:sym w:font="Wingdings" w:char="00A8"/>
                  </w:r>
                  <w:r>
                    <w:rPr>
                      <w:szCs w:val="21"/>
                    </w:rPr>
                    <w:t>法律、法规</w:t>
                  </w:r>
                </w:p>
                <w:p>
                  <w:pPr>
                    <w:rPr>
                      <w:bCs/>
                      <w:szCs w:val="21"/>
                    </w:rPr>
                  </w:pPr>
                  <w:r>
                    <w:rPr>
                      <w:bCs/>
                      <w:szCs w:val="21"/>
                    </w:rPr>
                    <w:sym w:font="Wingdings" w:char="00A8"/>
                  </w:r>
                  <w:r>
                    <w:rPr>
                      <w:szCs w:val="21"/>
                    </w:rPr>
                    <w:t>客户要求</w:t>
                  </w:r>
                </w:p>
                <w:p>
                  <w:pPr>
                    <w:rPr>
                      <w:bCs/>
                      <w:szCs w:val="21"/>
                      <w:lang w:val="en-GB"/>
                    </w:rPr>
                  </w:pPr>
                  <w:r>
                    <w:rPr>
                      <w:bCs/>
                      <w:szCs w:val="21"/>
                    </w:rPr>
                    <w:sym w:font="Wingdings" w:char="00A8"/>
                  </w:r>
                  <w:r>
                    <w:rPr>
                      <w:szCs w:val="21"/>
                    </w:rPr>
                    <w:t>预期用途</w:t>
                  </w:r>
                </w:p>
              </w:tc>
            </w:tr>
          </w:tbl>
          <w:p/>
          <w:p>
            <w:pPr>
              <w:rPr>
                <w:rFonts w:hint="eastAsia"/>
              </w:rPr>
            </w:pPr>
            <w:r>
              <w:rPr>
                <w:rFonts w:hint="eastAsia"/>
              </w:rPr>
              <w:t>d)</w:t>
            </w:r>
            <w:r>
              <w:rPr>
                <w:rFonts w:hint="eastAsia"/>
                <w:lang w:val="en-US" w:eastAsia="zh-CN"/>
              </w:rPr>
              <w:t xml:space="preserve"> </w:t>
            </w:r>
            <w:r>
              <w:rPr>
                <w:rFonts w:hint="eastAsia"/>
              </w:rPr>
              <w:t>必要时制定食品添加剂控制措施：</w:t>
            </w:r>
            <w:r>
              <w:rPr>
                <w:rFonts w:hint="eastAsia"/>
              </w:rPr>
              <w:sym w:font="Wingdings" w:char="00A8"/>
            </w:r>
            <w:r>
              <w:rPr>
                <w:rFonts w:hint="eastAsia"/>
              </w:rPr>
              <w:t xml:space="preserve">是 </w:t>
            </w:r>
            <w:r>
              <w:t xml:space="preserve">    </w:t>
            </w:r>
            <w:r>
              <w:rPr>
                <w:rFonts w:hint="eastAsia"/>
              </w:rPr>
              <w:sym w:font="Wingdings" w:char="00A8"/>
            </w:r>
            <w:r>
              <w:rPr>
                <w:rFonts w:hint="eastAsia"/>
              </w:rPr>
              <w:t>否（不涉及）</w:t>
            </w:r>
          </w:p>
          <w:p>
            <w:pPr>
              <w:rPr>
                <w:rFonts w:hint="eastAsia"/>
              </w:rPr>
            </w:pPr>
            <w:r>
              <w:rPr>
                <w:rFonts w:hint="eastAsia"/>
              </w:rPr>
              <w:t>使用的食品添加剂种类：（</w:t>
            </w:r>
            <w:r>
              <w:t>不</w:t>
            </w:r>
            <w:r>
              <w:rPr>
                <w:rFonts w:hint="eastAsia"/>
              </w:rPr>
              <w:t>涉</w:t>
            </w:r>
            <w:r>
              <w:t>及）</w:t>
            </w:r>
          </w:p>
          <w:p>
            <w:r>
              <w:rPr>
                <w:rFonts w:hint="eastAsia"/>
              </w:rPr>
              <w:sym w:font="Wingdings" w:char="00A8"/>
            </w:r>
            <w:r>
              <w:rPr>
                <w:rFonts w:hint="eastAsia"/>
              </w:rPr>
              <w:t xml:space="preserve">增稠剂 </w:t>
            </w:r>
            <w:r>
              <w:t xml:space="preserve"> </w:t>
            </w:r>
            <w:r>
              <w:rPr>
                <w:rFonts w:hint="eastAsia"/>
              </w:rPr>
              <w:sym w:font="Wingdings" w:char="00A8"/>
            </w:r>
            <w:r>
              <w:rPr>
                <w:rFonts w:hint="eastAsia"/>
              </w:rPr>
              <w:t xml:space="preserve">抗氧化剂  </w:t>
            </w:r>
            <w:r>
              <w:rPr>
                <w:rFonts w:hint="eastAsia"/>
              </w:rPr>
              <w:sym w:font="Wingdings" w:char="00A8"/>
            </w:r>
            <w:r>
              <w:rPr>
                <w:rFonts w:hint="eastAsia"/>
              </w:rPr>
              <w:t xml:space="preserve">防腐剂 </w:t>
            </w:r>
            <w:r>
              <w:rPr>
                <w:rFonts w:hint="eastAsia"/>
              </w:rPr>
              <w:sym w:font="Wingdings" w:char="00A8"/>
            </w:r>
            <w:r>
              <w:rPr>
                <w:rFonts w:hint="eastAsia"/>
              </w:rPr>
              <w:t xml:space="preserve">色素  </w:t>
            </w:r>
            <w:r>
              <w:rPr>
                <w:rFonts w:hint="eastAsia"/>
              </w:rPr>
              <w:sym w:font="Wingdings" w:char="00A8"/>
            </w:r>
            <w:r>
              <w:rPr>
                <w:rFonts w:hint="eastAsia"/>
              </w:rPr>
              <w:t xml:space="preserve">香精 </w:t>
            </w:r>
            <w:r>
              <w:rPr>
                <w:rFonts w:hint="eastAsia"/>
              </w:rPr>
              <w:sym w:font="Wingdings" w:char="00A8"/>
            </w:r>
            <w:r>
              <w:rPr>
                <w:rFonts w:hint="eastAsia"/>
              </w:rPr>
              <w:t>护色剂</w:t>
            </w:r>
            <w:r>
              <w:rPr>
                <w:rFonts w:hint="eastAsia"/>
              </w:rPr>
              <w:sym w:font="Wingdings" w:char="00A8"/>
            </w:r>
            <w:r>
              <w:rPr>
                <w:rFonts w:hint="eastAsia"/>
              </w:rPr>
              <w:t>酸</w:t>
            </w:r>
            <w:r>
              <w:t>化</w:t>
            </w:r>
            <w:r>
              <w:rPr>
                <w:rFonts w:hint="eastAsia"/>
              </w:rPr>
              <w:t xml:space="preserve">剂  </w:t>
            </w:r>
            <w:r>
              <w:rPr>
                <w:rFonts w:hint="eastAsia"/>
              </w:rPr>
              <w:sym w:font="Wingdings" w:char="00A8"/>
            </w:r>
            <w:r>
              <w:rPr>
                <w:rFonts w:hint="eastAsia"/>
              </w:rPr>
              <w:t xml:space="preserve">加工助剂 </w:t>
            </w:r>
            <w:r>
              <w:rPr>
                <w:rFonts w:hint="eastAsia"/>
              </w:rPr>
              <w:sym w:font="Wingdings" w:char="00A8"/>
            </w:r>
            <w:r>
              <w:rPr>
                <w:rFonts w:hint="eastAsia"/>
              </w:rPr>
              <w:t xml:space="preserve">其他 </w:t>
            </w:r>
          </w:p>
          <w:p>
            <w:pPr>
              <w:rPr>
                <w:rFonts w:hint="eastAsia"/>
                <w:u w:val="single"/>
              </w:rPr>
            </w:pPr>
            <w:r>
              <w:rPr>
                <w:rFonts w:hint="eastAsia"/>
              </w:rPr>
              <w:t>无用量限制种类：</w:t>
            </w:r>
            <w:r>
              <w:rPr>
                <w:rFonts w:hint="eastAsia"/>
                <w:u w:val="single"/>
              </w:rPr>
              <w:t xml:space="preserve"> </w:t>
            </w:r>
            <w:r>
              <w:rPr>
                <w:rFonts w:hint="eastAsia" w:ascii="宋体" w:hAnsi="宋体"/>
                <w:u w:val="single"/>
              </w:rPr>
              <w:t xml:space="preserve">  </w:t>
            </w:r>
            <w:r>
              <w:rPr>
                <w:rFonts w:hint="eastAsia"/>
                <w:u w:val="single"/>
              </w:rPr>
              <w:t xml:space="preserve">              </w:t>
            </w:r>
          </w:p>
          <w:p>
            <w:pPr>
              <w:rPr>
                <w:rFonts w:hint="eastAsia"/>
                <w:u w:val="single"/>
              </w:rPr>
            </w:pPr>
            <w:r>
              <w:rPr>
                <w:rFonts w:hint="eastAsia"/>
              </w:rPr>
              <w:t>有用量限制种类：</w:t>
            </w:r>
            <w:r>
              <w:rPr>
                <w:rFonts w:hint="eastAsia"/>
                <w:u w:val="single"/>
              </w:rPr>
              <w:t xml:space="preserve">                       </w:t>
            </w:r>
          </w:p>
          <w:p>
            <w:pPr>
              <w:rPr>
                <w:rFonts w:hint="eastAsia"/>
              </w:rPr>
            </w:pPr>
          </w:p>
          <w:p>
            <w:pPr>
              <w:rPr>
                <w:rFonts w:hint="eastAsia"/>
              </w:rPr>
            </w:pPr>
            <w:r>
              <w:rPr>
                <w:rFonts w:hint="eastAsia"/>
              </w:rPr>
              <w:t>e）制定供方的评价制度，包括不合格供方的淘汰制度。</w:t>
            </w:r>
          </w:p>
          <w:p>
            <w:pPr>
              <w:ind w:firstLine="210" w:firstLineChars="100"/>
            </w:pPr>
            <w:r>
              <w:rPr>
                <w:rFonts w:hint="eastAsia"/>
              </w:rPr>
              <w:t>每年按照《</w:t>
            </w:r>
            <w:r>
              <w:rPr>
                <w:rFonts w:hint="eastAsia"/>
                <w:lang w:val="en-US" w:eastAsia="zh-CN"/>
              </w:rPr>
              <w:t>采购控制程序</w:t>
            </w:r>
            <w:r>
              <w:rPr>
                <w:rFonts w:hint="eastAsia"/>
              </w:rPr>
              <w:t>》进行供方再评价，对不合格的供方实施淘汰。</w:t>
            </w:r>
          </w:p>
          <w:p>
            <w:pPr>
              <w:rPr>
                <w:rFonts w:hint="default"/>
                <w:lang w:val="en-US" w:eastAsia="zh-CN"/>
              </w:rPr>
            </w:pPr>
            <w:r>
              <w:rPr>
                <w:rFonts w:hint="eastAsia"/>
              </w:rPr>
              <w:t xml:space="preserve"> </w:t>
            </w:r>
            <w:r>
              <w:rPr>
                <w:rFonts w:hint="eastAsia"/>
                <w:lang w:eastAsia="zh-CN"/>
              </w:rPr>
              <w:t>——</w:t>
            </w:r>
            <w:r>
              <w:rPr>
                <w:rFonts w:hint="eastAsia"/>
                <w:u w:val="single"/>
                <w:lang w:val="en-US" w:eastAsia="zh-CN"/>
              </w:rPr>
              <w:t>审核周期内合格供方未发生较大变化</w:t>
            </w:r>
          </w:p>
          <w:p>
            <w:pPr>
              <w:pStyle w:val="2"/>
              <w:rPr>
                <w:rFonts w:hint="default"/>
                <w:lang w:val="en-US" w:eastAsia="zh-CN"/>
              </w:rPr>
            </w:pPr>
          </w:p>
          <w:p>
            <w:pPr>
              <w:rPr>
                <w:rFonts w:hint="default" w:eastAsia="宋体"/>
                <w:lang w:val="en-US" w:eastAsia="zh-CN"/>
              </w:rPr>
            </w:pPr>
            <w:r>
              <w:rPr>
                <w:rFonts w:hint="eastAsia"/>
              </w:rPr>
              <w:t>《食</w:t>
            </w:r>
            <w:r>
              <w:t>品进货</w:t>
            </w:r>
            <w:r>
              <w:rPr>
                <w:rFonts w:hint="eastAsia"/>
              </w:rPr>
              <w:t>查</w:t>
            </w:r>
            <w:r>
              <w:t>验记录制度</w:t>
            </w:r>
            <w:r>
              <w:rPr>
                <w:rFonts w:hint="eastAsia"/>
              </w:rPr>
              <w:t>》</w:t>
            </w:r>
            <w:r>
              <w:rPr>
                <w:rFonts w:hint="eastAsia"/>
                <w:lang w:eastAsia="zh-CN"/>
              </w:rPr>
              <w:t>——</w:t>
            </w:r>
            <w:r>
              <w:rPr>
                <w:rFonts w:hint="eastAsia"/>
                <w:lang w:val="en-US" w:eastAsia="zh-CN"/>
              </w:rPr>
              <w:t>见质量部审核记录</w:t>
            </w:r>
          </w:p>
          <w:p>
            <w:pPr>
              <w:pStyle w:val="2"/>
              <w:keepNext w:val="0"/>
              <w:keepLines w:val="0"/>
              <w:suppressLineNumbers w:val="0"/>
              <w:spacing w:before="0" w:beforeAutospacing="0" w:after="0" w:afterAutospacing="0"/>
              <w:ind w:left="0" w:leftChars="0" w:right="0" w:firstLine="0" w:firstLineChars="0"/>
              <w:rPr>
                <w:rFonts w:hint="default" w:eastAsia="宋体"/>
                <w:szCs w:val="20"/>
                <w:lang w:val="en-US" w:eastAsia="zh-CN"/>
              </w:rPr>
            </w:pPr>
          </w:p>
        </w:tc>
        <w:tc>
          <w:tcPr>
            <w:tcW w:w="167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60"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960"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c>
          <w:tcPr>
            <w:tcW w:w="703" w:type="dxa"/>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现场观察</w:t>
            </w:r>
          </w:p>
        </w:tc>
        <w:tc>
          <w:tcPr>
            <w:tcW w:w="9213" w:type="dxa"/>
            <w:gridSpan w:val="2"/>
            <w:shd w:val="clear" w:color="auto" w:fill="auto"/>
          </w:tcPr>
          <w:p>
            <w:pPr>
              <w:keepNext w:val="0"/>
              <w:keepLines w:val="0"/>
              <w:suppressLineNumbers w:val="0"/>
              <w:spacing w:before="0" w:beforeAutospacing="0" w:after="0" w:afterAutospacing="0"/>
              <w:ind w:left="0" w:right="0"/>
              <w:rPr>
                <w:rFonts w:hint="default"/>
                <w:szCs w:val="20"/>
              </w:rPr>
            </w:pPr>
            <w:r>
              <w:rPr>
                <w:rFonts w:hint="eastAsia"/>
                <w:szCs w:val="20"/>
              </w:rPr>
              <w:t>在生产现场和库房确认是否有从非合格供方处采购的材料。</w:t>
            </w:r>
          </w:p>
          <w:p>
            <w:pPr>
              <w:keepNext w:val="0"/>
              <w:keepLines w:val="0"/>
              <w:suppressLineNumbers w:val="0"/>
              <w:spacing w:before="0" w:beforeAutospacing="0" w:after="0" w:afterAutospacing="0"/>
              <w:ind w:left="0" w:right="0"/>
              <w:rPr>
                <w:rFonts w:hint="eastAsia"/>
                <w:szCs w:val="20"/>
              </w:rPr>
            </w:pPr>
            <w:r>
              <w:rPr>
                <w:rFonts w:hint="eastAsia"/>
                <w:szCs w:val="20"/>
              </w:rPr>
              <w:sym w:font="Wingdings" w:char="00FE"/>
            </w:r>
            <w:r>
              <w:rPr>
                <w:rFonts w:hint="eastAsia"/>
                <w:szCs w:val="20"/>
              </w:rPr>
              <w:t xml:space="preserve">没有   </w:t>
            </w:r>
            <w:r>
              <w:rPr>
                <w:rFonts w:hint="eastAsia"/>
                <w:szCs w:val="20"/>
              </w:rPr>
              <w:sym w:font="Wingdings" w:char="00A8"/>
            </w:r>
            <w:r>
              <w:rPr>
                <w:rFonts w:hint="eastAsia"/>
                <w:szCs w:val="20"/>
              </w:rPr>
              <w:t xml:space="preserve">有，说明：                   </w:t>
            </w:r>
          </w:p>
          <w:p>
            <w:pPr>
              <w:pStyle w:val="2"/>
              <w:keepNext w:val="0"/>
              <w:keepLines w:val="0"/>
              <w:suppressLineNumbers w:val="0"/>
              <w:spacing w:before="0" w:beforeAutospacing="0" w:after="0" w:afterAutospacing="0"/>
              <w:ind w:left="0" w:leftChars="0" w:right="0" w:firstLine="0" w:firstLineChars="0"/>
              <w:rPr>
                <w:rFonts w:hint="eastAsia"/>
                <w:szCs w:val="20"/>
                <w:u w:val="single"/>
                <w:lang w:val="en-US" w:eastAsia="zh-CN"/>
              </w:rPr>
            </w:pPr>
            <w:r>
              <w:rPr>
                <w:rFonts w:hint="eastAsia"/>
                <w:szCs w:val="20"/>
                <w:u w:val="single"/>
                <w:lang w:val="en-US" w:eastAsia="zh-CN"/>
              </w:rPr>
              <w:t>原料分类存放，大米、食用油等隔墙离地；少量蔬菜存放在冷藏库中，隔墙离地；</w:t>
            </w:r>
          </w:p>
          <w:p>
            <w:pPr>
              <w:pStyle w:val="2"/>
              <w:keepNext w:val="0"/>
              <w:keepLines w:val="0"/>
              <w:suppressLineNumbers w:val="0"/>
              <w:spacing w:before="0" w:beforeAutospacing="0" w:after="0" w:afterAutospacing="0"/>
              <w:ind w:left="0" w:leftChars="0" w:right="0" w:firstLine="0" w:firstLineChars="0"/>
              <w:rPr>
                <w:rFonts w:hint="eastAsia"/>
                <w:szCs w:val="20"/>
                <w:u w:val="single"/>
                <w:lang w:val="en-US" w:eastAsia="zh-CN"/>
              </w:rPr>
            </w:pPr>
            <w:r>
              <w:rPr>
                <w:rFonts w:hint="eastAsia"/>
                <w:szCs w:val="20"/>
                <w:u w:val="single"/>
                <w:lang w:val="en-US" w:eastAsia="zh-CN"/>
              </w:rPr>
              <w:t>蔬菜类、畜禽肉类当日采买当日使用；</w:t>
            </w:r>
          </w:p>
          <w:p>
            <w:pPr>
              <w:pStyle w:val="2"/>
              <w:keepNext w:val="0"/>
              <w:keepLines w:val="0"/>
              <w:suppressLineNumbers w:val="0"/>
              <w:spacing w:before="0" w:beforeAutospacing="0" w:after="0" w:afterAutospacing="0"/>
              <w:ind w:left="0" w:leftChars="0" w:right="0" w:firstLine="0" w:firstLineChars="0"/>
              <w:rPr>
                <w:rFonts w:hint="default"/>
                <w:szCs w:val="20"/>
                <w:u w:val="single"/>
                <w:lang w:val="en-US" w:eastAsia="zh-CN"/>
              </w:rPr>
            </w:pPr>
            <w:r>
              <w:rPr>
                <w:rFonts w:hint="eastAsia"/>
                <w:szCs w:val="20"/>
                <w:u w:val="single"/>
                <w:lang w:val="en-US" w:eastAsia="zh-CN"/>
              </w:rPr>
              <w:t>调味料类分类存放在货架上，有标签标识。</w:t>
            </w:r>
          </w:p>
        </w:tc>
        <w:tc>
          <w:tcPr>
            <w:tcW w:w="1673" w:type="dxa"/>
            <w:vMerge w:val="continue"/>
            <w:shd w:val="clear" w:color="auto" w:fill="auto"/>
          </w:tcPr>
          <w:p>
            <w:pPr>
              <w:keepNext w:val="0"/>
              <w:keepLines w:val="0"/>
              <w:suppressLineNumbers w:val="0"/>
              <w:spacing w:before="0" w:beforeAutospacing="0" w:after="0" w:afterAutospacing="0"/>
              <w:ind w:left="0" w:right="0"/>
              <w:rPr>
                <w:rFonts w:hint="default"/>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86" w:hRule="atLeast"/>
        </w:trPr>
        <w:tc>
          <w:tcPr>
            <w:tcW w:w="2160" w:type="dxa"/>
            <w:vMerge w:val="restart"/>
            <w:shd w:val="clear" w:color="auto" w:fill="FFFFFF"/>
            <w:noWrap w:val="0"/>
            <w:vAlign w:val="top"/>
          </w:tcPr>
          <w:p>
            <w:pPr>
              <w:rPr>
                <w:rFonts w:hint="default" w:eastAsia="宋体"/>
                <w:lang w:val="en-US" w:eastAsia="zh-CN"/>
              </w:rPr>
            </w:pPr>
            <w:r>
              <w:rPr>
                <w:rFonts w:hint="eastAsia"/>
                <w:lang w:val="en-US" w:eastAsia="zh-CN"/>
              </w:rPr>
              <w:t>食品欺诈预防</w:t>
            </w:r>
          </w:p>
        </w:tc>
        <w:tc>
          <w:tcPr>
            <w:tcW w:w="960" w:type="dxa"/>
            <w:vMerge w:val="restart"/>
            <w:shd w:val="clear" w:color="auto" w:fill="FFFFFF"/>
            <w:noWrap w:val="0"/>
            <w:vAlign w:val="top"/>
          </w:tcPr>
          <w:p>
            <w:pPr>
              <w:rPr>
                <w:rFonts w:hint="eastAsia"/>
                <w:color w:val="000000"/>
                <w:szCs w:val="21"/>
                <w:lang w:val="en-US" w:eastAsia="zh-CN"/>
              </w:rPr>
            </w:pPr>
            <w:r>
              <w:rPr>
                <w:rFonts w:hint="eastAsia"/>
                <w:color w:val="000000"/>
                <w:szCs w:val="21"/>
              </w:rPr>
              <w:t>H</w:t>
            </w:r>
            <w:r>
              <w:rPr>
                <w:rFonts w:hint="eastAsia"/>
                <w:color w:val="000000"/>
                <w:szCs w:val="21"/>
                <w:lang w:val="en-US" w:eastAsia="zh-CN"/>
              </w:rPr>
              <w:t>(V1.0)</w:t>
            </w:r>
          </w:p>
          <w:p>
            <w:pPr>
              <w:rPr>
                <w:rFonts w:hint="default"/>
                <w:color w:val="000000"/>
                <w:szCs w:val="21"/>
                <w:lang w:val="en-US" w:eastAsia="zh-CN"/>
              </w:rPr>
            </w:pPr>
            <w:r>
              <w:rPr>
                <w:rFonts w:hint="eastAsia"/>
                <w:color w:val="000000"/>
                <w:szCs w:val="21"/>
                <w:lang w:val="en-US" w:eastAsia="zh-CN"/>
              </w:rPr>
              <w:t>3.12</w:t>
            </w:r>
          </w:p>
        </w:tc>
        <w:tc>
          <w:tcPr>
            <w:tcW w:w="705" w:type="dxa"/>
            <w:gridSpan w:val="2"/>
            <w:shd w:val="clear" w:color="auto" w:fill="FFFFFF"/>
            <w:noWrap w:val="0"/>
            <w:vAlign w:val="top"/>
          </w:tcPr>
          <w:p>
            <w:pPr>
              <w:rPr>
                <w:rFonts w:hint="default" w:eastAsia="宋体"/>
                <w:lang w:val="en-US" w:eastAsia="zh-CN"/>
              </w:rPr>
            </w:pPr>
            <w:r>
              <w:rPr>
                <w:rFonts w:hint="eastAsia"/>
                <w:lang w:val="en-US" w:eastAsia="zh-CN"/>
              </w:rPr>
              <w:t>文件名称</w:t>
            </w:r>
          </w:p>
        </w:tc>
        <w:tc>
          <w:tcPr>
            <w:tcW w:w="9211" w:type="dxa"/>
            <w:shd w:val="clear" w:color="auto" w:fill="FFFFFF"/>
            <w:noWrap w:val="0"/>
            <w:vAlign w:val="top"/>
          </w:tcPr>
          <w:p>
            <w:r>
              <w:rPr/>
              <w:sym w:font="Wingdings" w:char="F0FE"/>
            </w:r>
            <w:r>
              <w:rPr>
                <w:rFonts w:hint="eastAsia"/>
                <w:lang w:val="en-US" w:eastAsia="zh-CN"/>
              </w:rPr>
              <w:t xml:space="preserve"> HACCP</w:t>
            </w:r>
            <w:r>
              <w:rPr>
                <w:rFonts w:hint="eastAsia"/>
              </w:rPr>
              <w:t>管</w:t>
            </w:r>
            <w:r>
              <w:t>理手册</w:t>
            </w:r>
            <w:r>
              <w:rPr>
                <w:rFonts w:hint="eastAsia"/>
                <w:lang w:val="en-US" w:eastAsia="zh-CN"/>
              </w:rPr>
              <w:t>第3.12条款，</w:t>
            </w:r>
            <w:r>
              <w:rPr/>
              <w:sym w:font="Wingdings" w:char="F0FE"/>
            </w:r>
            <w:r>
              <w:rPr>
                <w:rFonts w:hint="eastAsia"/>
                <w:color w:val="000000"/>
                <w:szCs w:val="21"/>
              </w:rPr>
              <w:t>《预防和消除食品欺诈控制程序》</w:t>
            </w:r>
          </w:p>
        </w:tc>
        <w:tc>
          <w:tcPr>
            <w:tcW w:w="1673" w:type="dxa"/>
            <w:vMerge w:val="restart"/>
            <w:shd w:val="clear" w:color="auto" w:fill="FFFFFF"/>
            <w:noWrap w:val="0"/>
            <w:vAlign w:val="top"/>
          </w:tcPr>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pPr>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123" w:hRule="atLeast"/>
        </w:trPr>
        <w:tc>
          <w:tcPr>
            <w:tcW w:w="2160" w:type="dxa"/>
            <w:vMerge w:val="continue"/>
            <w:shd w:val="clear" w:color="auto" w:fill="FFFFFF"/>
            <w:noWrap w:val="0"/>
            <w:vAlign w:val="top"/>
          </w:tcPr>
          <w:p>
            <w:pPr>
              <w:rPr>
                <w:rFonts w:hint="default" w:eastAsia="宋体"/>
                <w:lang w:val="en-US" w:eastAsia="zh-CN"/>
              </w:rPr>
            </w:pPr>
          </w:p>
        </w:tc>
        <w:tc>
          <w:tcPr>
            <w:tcW w:w="960" w:type="dxa"/>
            <w:vMerge w:val="continue"/>
            <w:shd w:val="clear" w:color="auto" w:fill="FFFFFF"/>
            <w:noWrap w:val="0"/>
            <w:vAlign w:val="top"/>
          </w:tcPr>
          <w:p>
            <w:pPr>
              <w:rPr>
                <w:rFonts w:hint="eastAsia" w:ascii="宋体" w:hAnsi="宋体"/>
                <w:kern w:val="2"/>
                <w:sz w:val="21"/>
                <w:szCs w:val="21"/>
                <w:lang w:val="en-US" w:eastAsia="zh-CN" w:bidi="ar-SA"/>
              </w:rPr>
            </w:pPr>
          </w:p>
        </w:tc>
        <w:tc>
          <w:tcPr>
            <w:tcW w:w="705" w:type="dxa"/>
            <w:gridSpan w:val="2"/>
            <w:shd w:val="clear" w:color="auto" w:fill="FFFFFF"/>
            <w:noWrap w:val="0"/>
            <w:vAlign w:val="top"/>
          </w:tcPr>
          <w:p>
            <w:pPr>
              <w:rPr>
                <w:rFonts w:hint="default"/>
                <w:kern w:val="2"/>
                <w:sz w:val="21"/>
                <w:szCs w:val="22"/>
                <w:lang w:val="en-US" w:eastAsia="zh-CN" w:bidi="ar-SA"/>
              </w:rPr>
            </w:pPr>
            <w:r>
              <w:rPr>
                <w:rFonts w:hint="eastAsia"/>
                <w:kern w:val="2"/>
                <w:sz w:val="21"/>
                <w:szCs w:val="22"/>
                <w:lang w:val="en-US" w:eastAsia="zh-CN" w:bidi="ar-SA"/>
              </w:rPr>
              <w:t>运行证据</w:t>
            </w:r>
          </w:p>
        </w:tc>
        <w:tc>
          <w:tcPr>
            <w:tcW w:w="9211" w:type="dxa"/>
            <w:shd w:val="clear" w:color="auto" w:fill="FFFFFF"/>
            <w:noWrap w:val="0"/>
            <w:vAlign w:val="top"/>
          </w:tcPr>
          <w:p>
            <w:pPr>
              <w:spacing w:line="360" w:lineRule="auto"/>
              <w:rPr>
                <w:rFonts w:hint="default" w:eastAsia="宋体"/>
                <w:color w:val="000000"/>
                <w:szCs w:val="21"/>
                <w:lang w:val="en-US" w:eastAsia="zh-CN"/>
              </w:rPr>
            </w:pPr>
            <w:r>
              <w:rPr>
                <w:rFonts w:hint="eastAsia"/>
                <w:color w:val="000000"/>
                <w:szCs w:val="21"/>
              </w:rPr>
              <w:t>建立了《预防和消除食品欺诈控制程序》</w:t>
            </w:r>
            <w:r>
              <w:rPr>
                <w:rFonts w:hint="eastAsia"/>
                <w:color w:val="000000"/>
                <w:szCs w:val="21"/>
                <w:lang w:eastAsia="zh-CN"/>
              </w:rPr>
              <w:t>，</w:t>
            </w:r>
            <w:r>
              <w:rPr>
                <w:rFonts w:hint="eastAsia"/>
                <w:color w:val="000000"/>
                <w:szCs w:val="21"/>
                <w:lang w:val="en-US" w:eastAsia="zh-CN"/>
              </w:rPr>
              <w:t>每年进行一次评估。</w:t>
            </w:r>
          </w:p>
          <w:p>
            <w:pPr>
              <w:spacing w:line="360" w:lineRule="auto"/>
              <w:ind w:firstLine="420" w:firstLineChars="200"/>
              <w:rPr>
                <w:rFonts w:hint="eastAsia"/>
                <w:color w:val="000000"/>
                <w:szCs w:val="21"/>
                <w:lang w:val="en-US" w:eastAsia="zh-CN"/>
              </w:rPr>
            </w:pPr>
            <w:r>
              <w:rPr>
                <w:rFonts w:hint="eastAsia"/>
                <w:color w:val="000000"/>
                <w:szCs w:val="21"/>
              </w:rPr>
              <w:t>提供了《</w:t>
            </w:r>
            <w:r>
              <w:rPr>
                <w:rFonts w:hint="eastAsia"/>
                <w:color w:val="000000"/>
                <w:szCs w:val="21"/>
                <w:lang w:val="en-US" w:eastAsia="zh-CN"/>
              </w:rPr>
              <w:t>主要原辅料脆弱性评估及控制措施</w:t>
            </w:r>
            <w:r>
              <w:rPr>
                <w:rFonts w:hint="eastAsia"/>
                <w:color w:val="000000"/>
                <w:szCs w:val="21"/>
              </w:rPr>
              <w:t>》，</w:t>
            </w:r>
            <w:r>
              <w:rPr>
                <w:rFonts w:hint="eastAsia"/>
                <w:color w:val="000000"/>
                <w:szCs w:val="21"/>
                <w:lang w:val="en-US" w:eastAsia="zh-CN"/>
              </w:rPr>
              <w:t>项目包括原辅料名称、风险描述、评估结果、风险等级、综合风险等级、控制措施等。具体策划评估等见食品安全小组/HACCP小组审核记录</w:t>
            </w:r>
          </w:p>
          <w:p>
            <w:pPr>
              <w:spacing w:line="360" w:lineRule="auto"/>
              <w:ind w:firstLine="420" w:firstLineChars="200"/>
              <w:rPr>
                <w:rFonts w:hint="eastAsia"/>
                <w:color w:val="000000"/>
                <w:kern w:val="2"/>
                <w:sz w:val="21"/>
                <w:szCs w:val="21"/>
                <w:lang w:val="en-US" w:eastAsia="zh-CN" w:bidi="ar-SA"/>
              </w:rPr>
            </w:pPr>
            <w:r>
              <w:rPr>
                <w:rFonts w:hint="eastAsia"/>
                <w:color w:val="000000"/>
                <w:szCs w:val="21"/>
                <w:lang w:val="en-US" w:eastAsia="zh-CN"/>
              </w:rPr>
              <w:t>询问采购相关方负责人表示审核周期内未发生采购的原材料以次充好、掺杂掺假等情况，已进行供方评价等管理，具体见H3.5条款 。</w:t>
            </w:r>
            <w:bookmarkStart w:id="0" w:name="_GoBack"/>
            <w:bookmarkEnd w:id="0"/>
          </w:p>
        </w:tc>
        <w:tc>
          <w:tcPr>
            <w:tcW w:w="1673" w:type="dxa"/>
            <w:vMerge w:val="continue"/>
            <w:shd w:val="clear" w:color="auto" w:fill="FFFFFF"/>
            <w:noWrap w:val="0"/>
            <w:vAlign w:val="top"/>
          </w:tcPr>
          <w:p>
            <w:pPr>
              <w:rPr>
                <w:kern w:val="2"/>
                <w:sz w:val="21"/>
                <w:lang w:val="en-US" w:eastAsia="zh-CN" w:bidi="ar-SA"/>
              </w:rPr>
            </w:pPr>
          </w:p>
        </w:tc>
      </w:tr>
    </w:tbl>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&#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Bqrl1gAAAAoBAAAPAAAAAAAAAAEAIAAAACIAAABk&#10;cnMvZG93bnJldi54bWxQSwECFAAUAAAACACHTuJAekoO8M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GQzYmZlYjc0MTg3YzE3NjNlNzg5YWY5YjI1NjgifQ=="/>
  </w:docVars>
  <w:rsids>
    <w:rsidRoot w:val="009973B4"/>
    <w:rsid w:val="000057D7"/>
    <w:rsid w:val="00006EF1"/>
    <w:rsid w:val="00016847"/>
    <w:rsid w:val="0002329F"/>
    <w:rsid w:val="000237F6"/>
    <w:rsid w:val="00031BFC"/>
    <w:rsid w:val="0003373A"/>
    <w:rsid w:val="000346A7"/>
    <w:rsid w:val="00036D24"/>
    <w:rsid w:val="000400E2"/>
    <w:rsid w:val="00046B29"/>
    <w:rsid w:val="000529DE"/>
    <w:rsid w:val="00053433"/>
    <w:rsid w:val="00062E46"/>
    <w:rsid w:val="00065A03"/>
    <w:rsid w:val="00076568"/>
    <w:rsid w:val="00083BA1"/>
    <w:rsid w:val="00090A2E"/>
    <w:rsid w:val="00094A09"/>
    <w:rsid w:val="000A0E95"/>
    <w:rsid w:val="000A2DC3"/>
    <w:rsid w:val="000A4527"/>
    <w:rsid w:val="000A694D"/>
    <w:rsid w:val="000D2D47"/>
    <w:rsid w:val="000E0D94"/>
    <w:rsid w:val="000E2C91"/>
    <w:rsid w:val="000E32A4"/>
    <w:rsid w:val="000E4071"/>
    <w:rsid w:val="000E5C35"/>
    <w:rsid w:val="000E6B21"/>
    <w:rsid w:val="000E7A60"/>
    <w:rsid w:val="000E7A82"/>
    <w:rsid w:val="000F410D"/>
    <w:rsid w:val="000F4E34"/>
    <w:rsid w:val="001104F8"/>
    <w:rsid w:val="00111F47"/>
    <w:rsid w:val="0012641F"/>
    <w:rsid w:val="001272C3"/>
    <w:rsid w:val="00130CCD"/>
    <w:rsid w:val="00136C7B"/>
    <w:rsid w:val="0014275D"/>
    <w:rsid w:val="00147D59"/>
    <w:rsid w:val="00153990"/>
    <w:rsid w:val="00154B29"/>
    <w:rsid w:val="00161891"/>
    <w:rsid w:val="0016356F"/>
    <w:rsid w:val="00171C66"/>
    <w:rsid w:val="00171F22"/>
    <w:rsid w:val="00176D5C"/>
    <w:rsid w:val="00183DBE"/>
    <w:rsid w:val="00197F74"/>
    <w:rsid w:val="001A00C4"/>
    <w:rsid w:val="001A2D7F"/>
    <w:rsid w:val="001A472C"/>
    <w:rsid w:val="001B384D"/>
    <w:rsid w:val="001B4E6C"/>
    <w:rsid w:val="001B7243"/>
    <w:rsid w:val="001C6CA9"/>
    <w:rsid w:val="001D614B"/>
    <w:rsid w:val="001F1186"/>
    <w:rsid w:val="00202162"/>
    <w:rsid w:val="00203A87"/>
    <w:rsid w:val="00203B9A"/>
    <w:rsid w:val="0021018B"/>
    <w:rsid w:val="00212D43"/>
    <w:rsid w:val="00225F0B"/>
    <w:rsid w:val="00227EA7"/>
    <w:rsid w:val="0023207B"/>
    <w:rsid w:val="002332FA"/>
    <w:rsid w:val="0023352E"/>
    <w:rsid w:val="002438BC"/>
    <w:rsid w:val="00245A0D"/>
    <w:rsid w:val="00253997"/>
    <w:rsid w:val="00265E70"/>
    <w:rsid w:val="00265FFB"/>
    <w:rsid w:val="00271310"/>
    <w:rsid w:val="00272524"/>
    <w:rsid w:val="0027605C"/>
    <w:rsid w:val="00276B65"/>
    <w:rsid w:val="002800FF"/>
    <w:rsid w:val="00290EBD"/>
    <w:rsid w:val="002939AD"/>
    <w:rsid w:val="002A3153"/>
    <w:rsid w:val="002A4C2A"/>
    <w:rsid w:val="002A77F5"/>
    <w:rsid w:val="002B0629"/>
    <w:rsid w:val="002B748E"/>
    <w:rsid w:val="002D0429"/>
    <w:rsid w:val="002D2E70"/>
    <w:rsid w:val="002D2F2C"/>
    <w:rsid w:val="002D53D1"/>
    <w:rsid w:val="002D5F13"/>
    <w:rsid w:val="002D698A"/>
    <w:rsid w:val="002E3817"/>
    <w:rsid w:val="002E4058"/>
    <w:rsid w:val="002F3D02"/>
    <w:rsid w:val="002F5E3E"/>
    <w:rsid w:val="00310B9F"/>
    <w:rsid w:val="00310F4E"/>
    <w:rsid w:val="003117A9"/>
    <w:rsid w:val="00314AF6"/>
    <w:rsid w:val="00316B55"/>
    <w:rsid w:val="00321794"/>
    <w:rsid w:val="00323B3F"/>
    <w:rsid w:val="00327854"/>
    <w:rsid w:val="00332706"/>
    <w:rsid w:val="003367C2"/>
    <w:rsid w:val="00337922"/>
    <w:rsid w:val="00340867"/>
    <w:rsid w:val="00347128"/>
    <w:rsid w:val="003577AF"/>
    <w:rsid w:val="00361793"/>
    <w:rsid w:val="003650D4"/>
    <w:rsid w:val="00372682"/>
    <w:rsid w:val="0037346E"/>
    <w:rsid w:val="00380837"/>
    <w:rsid w:val="00383132"/>
    <w:rsid w:val="00387D8C"/>
    <w:rsid w:val="00390F88"/>
    <w:rsid w:val="00393DB8"/>
    <w:rsid w:val="003974A1"/>
    <w:rsid w:val="003A1420"/>
    <w:rsid w:val="003A1651"/>
    <w:rsid w:val="003A198A"/>
    <w:rsid w:val="003A430D"/>
    <w:rsid w:val="003A5157"/>
    <w:rsid w:val="003A5F36"/>
    <w:rsid w:val="003B15B0"/>
    <w:rsid w:val="003B1DA6"/>
    <w:rsid w:val="003B52DB"/>
    <w:rsid w:val="003C68AE"/>
    <w:rsid w:val="003D2A21"/>
    <w:rsid w:val="003D33A4"/>
    <w:rsid w:val="003E0F8E"/>
    <w:rsid w:val="003E45D9"/>
    <w:rsid w:val="003F1FAB"/>
    <w:rsid w:val="003F5675"/>
    <w:rsid w:val="003F5E7E"/>
    <w:rsid w:val="003F720E"/>
    <w:rsid w:val="00410914"/>
    <w:rsid w:val="004177C7"/>
    <w:rsid w:val="00421B4F"/>
    <w:rsid w:val="004301DB"/>
    <w:rsid w:val="00433184"/>
    <w:rsid w:val="004334CF"/>
    <w:rsid w:val="0043437D"/>
    <w:rsid w:val="00435CEC"/>
    <w:rsid w:val="0043632A"/>
    <w:rsid w:val="004511CA"/>
    <w:rsid w:val="0046685A"/>
    <w:rsid w:val="00466FC7"/>
    <w:rsid w:val="004770FC"/>
    <w:rsid w:val="0048201E"/>
    <w:rsid w:val="00482E4D"/>
    <w:rsid w:val="004A0295"/>
    <w:rsid w:val="004A1AFC"/>
    <w:rsid w:val="004A3397"/>
    <w:rsid w:val="004A4D6C"/>
    <w:rsid w:val="004A7CE1"/>
    <w:rsid w:val="004B299F"/>
    <w:rsid w:val="004B5F69"/>
    <w:rsid w:val="004C37B3"/>
    <w:rsid w:val="004C3E6C"/>
    <w:rsid w:val="004D487E"/>
    <w:rsid w:val="004E12DC"/>
    <w:rsid w:val="004E1419"/>
    <w:rsid w:val="00500E34"/>
    <w:rsid w:val="005063D1"/>
    <w:rsid w:val="005075FC"/>
    <w:rsid w:val="00527E7A"/>
    <w:rsid w:val="00527ED7"/>
    <w:rsid w:val="00533727"/>
    <w:rsid w:val="00536930"/>
    <w:rsid w:val="00540A88"/>
    <w:rsid w:val="005444CE"/>
    <w:rsid w:val="00546956"/>
    <w:rsid w:val="005527A8"/>
    <w:rsid w:val="00554114"/>
    <w:rsid w:val="0055571C"/>
    <w:rsid w:val="00562043"/>
    <w:rsid w:val="0056258D"/>
    <w:rsid w:val="00564B6F"/>
    <w:rsid w:val="00564E53"/>
    <w:rsid w:val="005662DC"/>
    <w:rsid w:val="00573FCA"/>
    <w:rsid w:val="00575649"/>
    <w:rsid w:val="00575C42"/>
    <w:rsid w:val="00577FE9"/>
    <w:rsid w:val="00591CDA"/>
    <w:rsid w:val="005928F6"/>
    <w:rsid w:val="00593BA8"/>
    <w:rsid w:val="005B3DA3"/>
    <w:rsid w:val="005C2342"/>
    <w:rsid w:val="005D03D1"/>
    <w:rsid w:val="005D5659"/>
    <w:rsid w:val="005E3C75"/>
    <w:rsid w:val="005F012A"/>
    <w:rsid w:val="005F0EB6"/>
    <w:rsid w:val="00600C20"/>
    <w:rsid w:val="00603B6D"/>
    <w:rsid w:val="00607430"/>
    <w:rsid w:val="00612030"/>
    <w:rsid w:val="00621151"/>
    <w:rsid w:val="006311B7"/>
    <w:rsid w:val="00632422"/>
    <w:rsid w:val="00633881"/>
    <w:rsid w:val="006343B3"/>
    <w:rsid w:val="00635519"/>
    <w:rsid w:val="00644025"/>
    <w:rsid w:val="0064417D"/>
    <w:rsid w:val="00644FE2"/>
    <w:rsid w:val="006479D2"/>
    <w:rsid w:val="00652FD9"/>
    <w:rsid w:val="00655AF3"/>
    <w:rsid w:val="00656ADB"/>
    <w:rsid w:val="00662B16"/>
    <w:rsid w:val="00664D50"/>
    <w:rsid w:val="006710BF"/>
    <w:rsid w:val="00672742"/>
    <w:rsid w:val="0067640C"/>
    <w:rsid w:val="00682FBD"/>
    <w:rsid w:val="0068365D"/>
    <w:rsid w:val="006925BC"/>
    <w:rsid w:val="00694751"/>
    <w:rsid w:val="00695229"/>
    <w:rsid w:val="006A09D4"/>
    <w:rsid w:val="006A7262"/>
    <w:rsid w:val="006C68CF"/>
    <w:rsid w:val="006C6F79"/>
    <w:rsid w:val="006C7B16"/>
    <w:rsid w:val="006D0E8D"/>
    <w:rsid w:val="006D114D"/>
    <w:rsid w:val="006D2FCD"/>
    <w:rsid w:val="006D3145"/>
    <w:rsid w:val="006D42FD"/>
    <w:rsid w:val="006D71AB"/>
    <w:rsid w:val="006E14E8"/>
    <w:rsid w:val="006E678B"/>
    <w:rsid w:val="006E7B1D"/>
    <w:rsid w:val="006F3A11"/>
    <w:rsid w:val="006F3BA4"/>
    <w:rsid w:val="006F4DD6"/>
    <w:rsid w:val="006F5E48"/>
    <w:rsid w:val="006F7F66"/>
    <w:rsid w:val="00702D8C"/>
    <w:rsid w:val="007039B1"/>
    <w:rsid w:val="00727E6D"/>
    <w:rsid w:val="0073082C"/>
    <w:rsid w:val="007351F5"/>
    <w:rsid w:val="00741514"/>
    <w:rsid w:val="00751B8E"/>
    <w:rsid w:val="0075366E"/>
    <w:rsid w:val="007601F6"/>
    <w:rsid w:val="00761100"/>
    <w:rsid w:val="007629AF"/>
    <w:rsid w:val="00767B87"/>
    <w:rsid w:val="007757F3"/>
    <w:rsid w:val="0078029E"/>
    <w:rsid w:val="00784286"/>
    <w:rsid w:val="007847A4"/>
    <w:rsid w:val="00786E59"/>
    <w:rsid w:val="00787EF2"/>
    <w:rsid w:val="00796235"/>
    <w:rsid w:val="007A7241"/>
    <w:rsid w:val="007B029C"/>
    <w:rsid w:val="007B5318"/>
    <w:rsid w:val="007C1B48"/>
    <w:rsid w:val="007C5B24"/>
    <w:rsid w:val="007D1340"/>
    <w:rsid w:val="007D1543"/>
    <w:rsid w:val="007D71CD"/>
    <w:rsid w:val="007E259D"/>
    <w:rsid w:val="007E3B15"/>
    <w:rsid w:val="007E6010"/>
    <w:rsid w:val="007E6AEB"/>
    <w:rsid w:val="007E7D46"/>
    <w:rsid w:val="007F43B7"/>
    <w:rsid w:val="007F4453"/>
    <w:rsid w:val="007F47E4"/>
    <w:rsid w:val="007F6A6F"/>
    <w:rsid w:val="00801759"/>
    <w:rsid w:val="0081495E"/>
    <w:rsid w:val="008203C8"/>
    <w:rsid w:val="00822620"/>
    <w:rsid w:val="00831DDF"/>
    <w:rsid w:val="008330E2"/>
    <w:rsid w:val="008365B9"/>
    <w:rsid w:val="00837003"/>
    <w:rsid w:val="0084302F"/>
    <w:rsid w:val="0084359C"/>
    <w:rsid w:val="00846B58"/>
    <w:rsid w:val="00855810"/>
    <w:rsid w:val="00855A37"/>
    <w:rsid w:val="008653B3"/>
    <w:rsid w:val="00865F34"/>
    <w:rsid w:val="0087012D"/>
    <w:rsid w:val="00870258"/>
    <w:rsid w:val="00875C45"/>
    <w:rsid w:val="00883995"/>
    <w:rsid w:val="00894CCF"/>
    <w:rsid w:val="008973EE"/>
    <w:rsid w:val="008A3FAF"/>
    <w:rsid w:val="008A432A"/>
    <w:rsid w:val="008A61AA"/>
    <w:rsid w:val="008A6724"/>
    <w:rsid w:val="008B2896"/>
    <w:rsid w:val="008B39F5"/>
    <w:rsid w:val="008B42BB"/>
    <w:rsid w:val="008B43D7"/>
    <w:rsid w:val="008C0EF3"/>
    <w:rsid w:val="008C5305"/>
    <w:rsid w:val="008D1660"/>
    <w:rsid w:val="008D2160"/>
    <w:rsid w:val="008D5C55"/>
    <w:rsid w:val="00904880"/>
    <w:rsid w:val="0091390B"/>
    <w:rsid w:val="00916E52"/>
    <w:rsid w:val="00923188"/>
    <w:rsid w:val="00926B20"/>
    <w:rsid w:val="0092778F"/>
    <w:rsid w:val="00932731"/>
    <w:rsid w:val="009470C4"/>
    <w:rsid w:val="00950112"/>
    <w:rsid w:val="009558AB"/>
    <w:rsid w:val="009710A4"/>
    <w:rsid w:val="00971600"/>
    <w:rsid w:val="00993002"/>
    <w:rsid w:val="009973B4"/>
    <w:rsid w:val="00997D7E"/>
    <w:rsid w:val="009A1870"/>
    <w:rsid w:val="009C0C68"/>
    <w:rsid w:val="009C28C1"/>
    <w:rsid w:val="009C3283"/>
    <w:rsid w:val="009D1C39"/>
    <w:rsid w:val="009D560D"/>
    <w:rsid w:val="009E3837"/>
    <w:rsid w:val="009F355A"/>
    <w:rsid w:val="009F4716"/>
    <w:rsid w:val="009F6E3B"/>
    <w:rsid w:val="009F7EED"/>
    <w:rsid w:val="00A00C1B"/>
    <w:rsid w:val="00A01DA2"/>
    <w:rsid w:val="00A03D08"/>
    <w:rsid w:val="00A22909"/>
    <w:rsid w:val="00A24BF3"/>
    <w:rsid w:val="00A42A0A"/>
    <w:rsid w:val="00A4765E"/>
    <w:rsid w:val="00A5063D"/>
    <w:rsid w:val="00A555D5"/>
    <w:rsid w:val="00A6087B"/>
    <w:rsid w:val="00A616C0"/>
    <w:rsid w:val="00A72A88"/>
    <w:rsid w:val="00A800AA"/>
    <w:rsid w:val="00A80636"/>
    <w:rsid w:val="00A80AD4"/>
    <w:rsid w:val="00A80B65"/>
    <w:rsid w:val="00AA5ACB"/>
    <w:rsid w:val="00AA7F47"/>
    <w:rsid w:val="00AB27DF"/>
    <w:rsid w:val="00AB4E05"/>
    <w:rsid w:val="00AB5DEC"/>
    <w:rsid w:val="00AD1316"/>
    <w:rsid w:val="00AE4523"/>
    <w:rsid w:val="00AF0AAB"/>
    <w:rsid w:val="00AF0FC6"/>
    <w:rsid w:val="00AF2881"/>
    <w:rsid w:val="00B03F24"/>
    <w:rsid w:val="00B07DDE"/>
    <w:rsid w:val="00B11607"/>
    <w:rsid w:val="00B30E82"/>
    <w:rsid w:val="00B42EA5"/>
    <w:rsid w:val="00B46C08"/>
    <w:rsid w:val="00B50484"/>
    <w:rsid w:val="00B55BDF"/>
    <w:rsid w:val="00B567BF"/>
    <w:rsid w:val="00B56C4A"/>
    <w:rsid w:val="00B61428"/>
    <w:rsid w:val="00B679A4"/>
    <w:rsid w:val="00B70D9D"/>
    <w:rsid w:val="00B76F5F"/>
    <w:rsid w:val="00B804DA"/>
    <w:rsid w:val="00B86E6E"/>
    <w:rsid w:val="00B96675"/>
    <w:rsid w:val="00B966B7"/>
    <w:rsid w:val="00BA68CD"/>
    <w:rsid w:val="00BB377A"/>
    <w:rsid w:val="00BB5074"/>
    <w:rsid w:val="00BD7DFB"/>
    <w:rsid w:val="00BF35D6"/>
    <w:rsid w:val="00BF597E"/>
    <w:rsid w:val="00C00EC6"/>
    <w:rsid w:val="00C03AB2"/>
    <w:rsid w:val="00C07CA2"/>
    <w:rsid w:val="00C11D7F"/>
    <w:rsid w:val="00C16722"/>
    <w:rsid w:val="00C167E6"/>
    <w:rsid w:val="00C22B56"/>
    <w:rsid w:val="00C22C98"/>
    <w:rsid w:val="00C23190"/>
    <w:rsid w:val="00C273BA"/>
    <w:rsid w:val="00C27B1A"/>
    <w:rsid w:val="00C4195F"/>
    <w:rsid w:val="00C51A36"/>
    <w:rsid w:val="00C53405"/>
    <w:rsid w:val="00C55228"/>
    <w:rsid w:val="00C63768"/>
    <w:rsid w:val="00C72882"/>
    <w:rsid w:val="00C72A5E"/>
    <w:rsid w:val="00C759E5"/>
    <w:rsid w:val="00C83E98"/>
    <w:rsid w:val="00C8623D"/>
    <w:rsid w:val="00C90232"/>
    <w:rsid w:val="00CA52A3"/>
    <w:rsid w:val="00CA649F"/>
    <w:rsid w:val="00CB082F"/>
    <w:rsid w:val="00CB481D"/>
    <w:rsid w:val="00CC32B1"/>
    <w:rsid w:val="00CC469D"/>
    <w:rsid w:val="00CD4C47"/>
    <w:rsid w:val="00CE2158"/>
    <w:rsid w:val="00CE315A"/>
    <w:rsid w:val="00CE334B"/>
    <w:rsid w:val="00CE5EEA"/>
    <w:rsid w:val="00CE5FEA"/>
    <w:rsid w:val="00CF1869"/>
    <w:rsid w:val="00CF5723"/>
    <w:rsid w:val="00D04871"/>
    <w:rsid w:val="00D06F59"/>
    <w:rsid w:val="00D120DE"/>
    <w:rsid w:val="00D13221"/>
    <w:rsid w:val="00D14DE6"/>
    <w:rsid w:val="00D221ED"/>
    <w:rsid w:val="00D22A35"/>
    <w:rsid w:val="00D3232C"/>
    <w:rsid w:val="00D3488A"/>
    <w:rsid w:val="00D35F71"/>
    <w:rsid w:val="00D375E3"/>
    <w:rsid w:val="00D4515C"/>
    <w:rsid w:val="00D453B1"/>
    <w:rsid w:val="00D52345"/>
    <w:rsid w:val="00D52448"/>
    <w:rsid w:val="00D5782E"/>
    <w:rsid w:val="00D57C36"/>
    <w:rsid w:val="00D62510"/>
    <w:rsid w:val="00D70449"/>
    <w:rsid w:val="00D71A54"/>
    <w:rsid w:val="00D73406"/>
    <w:rsid w:val="00D74619"/>
    <w:rsid w:val="00D8194B"/>
    <w:rsid w:val="00D82FD2"/>
    <w:rsid w:val="00D82FD5"/>
    <w:rsid w:val="00D8388C"/>
    <w:rsid w:val="00DA7449"/>
    <w:rsid w:val="00DC03CA"/>
    <w:rsid w:val="00DD187B"/>
    <w:rsid w:val="00DD496C"/>
    <w:rsid w:val="00DD73EF"/>
    <w:rsid w:val="00DD793B"/>
    <w:rsid w:val="00DE09DB"/>
    <w:rsid w:val="00DE580A"/>
    <w:rsid w:val="00DE68AE"/>
    <w:rsid w:val="00DF16BE"/>
    <w:rsid w:val="00DF2F94"/>
    <w:rsid w:val="00DF3797"/>
    <w:rsid w:val="00E10F37"/>
    <w:rsid w:val="00E11177"/>
    <w:rsid w:val="00E23FF6"/>
    <w:rsid w:val="00E25357"/>
    <w:rsid w:val="00E27C2C"/>
    <w:rsid w:val="00E30139"/>
    <w:rsid w:val="00E37CC1"/>
    <w:rsid w:val="00E40EAB"/>
    <w:rsid w:val="00E43AC1"/>
    <w:rsid w:val="00E446DE"/>
    <w:rsid w:val="00E50F82"/>
    <w:rsid w:val="00E53C08"/>
    <w:rsid w:val="00E55708"/>
    <w:rsid w:val="00E6224C"/>
    <w:rsid w:val="00E623EA"/>
    <w:rsid w:val="00E62CB0"/>
    <w:rsid w:val="00E807D5"/>
    <w:rsid w:val="00E83196"/>
    <w:rsid w:val="00E84057"/>
    <w:rsid w:val="00E912CD"/>
    <w:rsid w:val="00E9136C"/>
    <w:rsid w:val="00E96365"/>
    <w:rsid w:val="00EA0BF7"/>
    <w:rsid w:val="00EB0164"/>
    <w:rsid w:val="00EB16E1"/>
    <w:rsid w:val="00EB5229"/>
    <w:rsid w:val="00EB6887"/>
    <w:rsid w:val="00EB7295"/>
    <w:rsid w:val="00EB7DC7"/>
    <w:rsid w:val="00EC1830"/>
    <w:rsid w:val="00EC4639"/>
    <w:rsid w:val="00ED0F62"/>
    <w:rsid w:val="00ED1FC9"/>
    <w:rsid w:val="00ED2A7E"/>
    <w:rsid w:val="00ED5FA3"/>
    <w:rsid w:val="00ED751F"/>
    <w:rsid w:val="00EE097E"/>
    <w:rsid w:val="00EF574F"/>
    <w:rsid w:val="00F00C7E"/>
    <w:rsid w:val="00F04867"/>
    <w:rsid w:val="00F13AA1"/>
    <w:rsid w:val="00F1783C"/>
    <w:rsid w:val="00F30128"/>
    <w:rsid w:val="00F33843"/>
    <w:rsid w:val="00F44F5E"/>
    <w:rsid w:val="00F45012"/>
    <w:rsid w:val="00F45E74"/>
    <w:rsid w:val="00F63434"/>
    <w:rsid w:val="00F636CA"/>
    <w:rsid w:val="00F63B67"/>
    <w:rsid w:val="00F7303B"/>
    <w:rsid w:val="00F73FAF"/>
    <w:rsid w:val="00F806C0"/>
    <w:rsid w:val="00F854DB"/>
    <w:rsid w:val="00F9086A"/>
    <w:rsid w:val="00F92425"/>
    <w:rsid w:val="00FA4852"/>
    <w:rsid w:val="00FA5BC9"/>
    <w:rsid w:val="00FB145F"/>
    <w:rsid w:val="00FC3489"/>
    <w:rsid w:val="00FC5059"/>
    <w:rsid w:val="00FC7942"/>
    <w:rsid w:val="00FD5140"/>
    <w:rsid w:val="00FD6AB5"/>
    <w:rsid w:val="00FE5508"/>
    <w:rsid w:val="00FE60F5"/>
    <w:rsid w:val="00FF3D52"/>
    <w:rsid w:val="00FF6C4D"/>
    <w:rsid w:val="01260C71"/>
    <w:rsid w:val="0148246F"/>
    <w:rsid w:val="01A95805"/>
    <w:rsid w:val="01CD663B"/>
    <w:rsid w:val="01E27364"/>
    <w:rsid w:val="02203F02"/>
    <w:rsid w:val="0228580F"/>
    <w:rsid w:val="026A697D"/>
    <w:rsid w:val="028120F9"/>
    <w:rsid w:val="02A84E4A"/>
    <w:rsid w:val="02C75A20"/>
    <w:rsid w:val="03085664"/>
    <w:rsid w:val="0326784C"/>
    <w:rsid w:val="032C3132"/>
    <w:rsid w:val="032F5195"/>
    <w:rsid w:val="03373FF4"/>
    <w:rsid w:val="03504EFA"/>
    <w:rsid w:val="036737B4"/>
    <w:rsid w:val="03A0688A"/>
    <w:rsid w:val="03A32F8E"/>
    <w:rsid w:val="03AC3D8E"/>
    <w:rsid w:val="03CE483E"/>
    <w:rsid w:val="03CF54E8"/>
    <w:rsid w:val="03D965FB"/>
    <w:rsid w:val="0405614C"/>
    <w:rsid w:val="042332AF"/>
    <w:rsid w:val="044125D6"/>
    <w:rsid w:val="04883DB3"/>
    <w:rsid w:val="04981EC9"/>
    <w:rsid w:val="04C420B7"/>
    <w:rsid w:val="050D3D1E"/>
    <w:rsid w:val="05422E8D"/>
    <w:rsid w:val="056577F0"/>
    <w:rsid w:val="05705C5F"/>
    <w:rsid w:val="059C20C3"/>
    <w:rsid w:val="05A05014"/>
    <w:rsid w:val="05F6270F"/>
    <w:rsid w:val="0605101B"/>
    <w:rsid w:val="06120F24"/>
    <w:rsid w:val="06150A98"/>
    <w:rsid w:val="0618393F"/>
    <w:rsid w:val="061B4460"/>
    <w:rsid w:val="064173FB"/>
    <w:rsid w:val="067B702D"/>
    <w:rsid w:val="06994A8D"/>
    <w:rsid w:val="06A45FD0"/>
    <w:rsid w:val="06AA7E97"/>
    <w:rsid w:val="06ED612A"/>
    <w:rsid w:val="0700448C"/>
    <w:rsid w:val="07C13D29"/>
    <w:rsid w:val="07ED0401"/>
    <w:rsid w:val="081B6228"/>
    <w:rsid w:val="08767210"/>
    <w:rsid w:val="0884117F"/>
    <w:rsid w:val="08851DD7"/>
    <w:rsid w:val="08A65A0B"/>
    <w:rsid w:val="08C22483"/>
    <w:rsid w:val="08E92F24"/>
    <w:rsid w:val="08ED1EE8"/>
    <w:rsid w:val="09005957"/>
    <w:rsid w:val="096333C5"/>
    <w:rsid w:val="09933EF9"/>
    <w:rsid w:val="09AA0CA5"/>
    <w:rsid w:val="09DC02FD"/>
    <w:rsid w:val="09FA6045"/>
    <w:rsid w:val="0A0F142E"/>
    <w:rsid w:val="0A1A24DD"/>
    <w:rsid w:val="0A1C56C1"/>
    <w:rsid w:val="0A793506"/>
    <w:rsid w:val="0A8371C4"/>
    <w:rsid w:val="0A904067"/>
    <w:rsid w:val="0ACA6ED2"/>
    <w:rsid w:val="0AEF4D8D"/>
    <w:rsid w:val="0B0C5CAD"/>
    <w:rsid w:val="0B10795D"/>
    <w:rsid w:val="0B3A4AAA"/>
    <w:rsid w:val="0B505490"/>
    <w:rsid w:val="0BE64DFF"/>
    <w:rsid w:val="0C466D6D"/>
    <w:rsid w:val="0C5423F7"/>
    <w:rsid w:val="0C8009B8"/>
    <w:rsid w:val="0C842FD4"/>
    <w:rsid w:val="0CA2628A"/>
    <w:rsid w:val="0CC102DA"/>
    <w:rsid w:val="0CC85F41"/>
    <w:rsid w:val="0CD5463E"/>
    <w:rsid w:val="0CEB516B"/>
    <w:rsid w:val="0D181113"/>
    <w:rsid w:val="0D1E4D9B"/>
    <w:rsid w:val="0D4D1326"/>
    <w:rsid w:val="0D6451AD"/>
    <w:rsid w:val="0D6A2C36"/>
    <w:rsid w:val="0D7B34FF"/>
    <w:rsid w:val="0DB35CC0"/>
    <w:rsid w:val="0DD9585D"/>
    <w:rsid w:val="0E49595F"/>
    <w:rsid w:val="0E4C35DF"/>
    <w:rsid w:val="0E5927F2"/>
    <w:rsid w:val="0EA43140"/>
    <w:rsid w:val="0EA50415"/>
    <w:rsid w:val="0EB8524B"/>
    <w:rsid w:val="0EB8667B"/>
    <w:rsid w:val="0ECE0C57"/>
    <w:rsid w:val="0F86648B"/>
    <w:rsid w:val="0FAB0663"/>
    <w:rsid w:val="0FBB3782"/>
    <w:rsid w:val="0FD31023"/>
    <w:rsid w:val="0FDE4D72"/>
    <w:rsid w:val="0FFA42BF"/>
    <w:rsid w:val="100B6D7F"/>
    <w:rsid w:val="100D075A"/>
    <w:rsid w:val="106A3497"/>
    <w:rsid w:val="108219C2"/>
    <w:rsid w:val="10971222"/>
    <w:rsid w:val="10991918"/>
    <w:rsid w:val="10A120FB"/>
    <w:rsid w:val="10AB5B5F"/>
    <w:rsid w:val="10C112A0"/>
    <w:rsid w:val="10C11C69"/>
    <w:rsid w:val="10C54500"/>
    <w:rsid w:val="10D61701"/>
    <w:rsid w:val="10DD2E35"/>
    <w:rsid w:val="113F6014"/>
    <w:rsid w:val="11536201"/>
    <w:rsid w:val="115D3DB9"/>
    <w:rsid w:val="11B7466F"/>
    <w:rsid w:val="11BD2BE2"/>
    <w:rsid w:val="11BE2038"/>
    <w:rsid w:val="11C40475"/>
    <w:rsid w:val="11DC0AC4"/>
    <w:rsid w:val="11E2439D"/>
    <w:rsid w:val="12563B2D"/>
    <w:rsid w:val="12A2571D"/>
    <w:rsid w:val="12A42EA7"/>
    <w:rsid w:val="12A506D3"/>
    <w:rsid w:val="12F93973"/>
    <w:rsid w:val="13116BE9"/>
    <w:rsid w:val="131C6135"/>
    <w:rsid w:val="13296CDD"/>
    <w:rsid w:val="134E7573"/>
    <w:rsid w:val="13641F47"/>
    <w:rsid w:val="13890C2B"/>
    <w:rsid w:val="139E437B"/>
    <w:rsid w:val="13A420AC"/>
    <w:rsid w:val="13C11723"/>
    <w:rsid w:val="13EB79B2"/>
    <w:rsid w:val="13F05B29"/>
    <w:rsid w:val="142B1883"/>
    <w:rsid w:val="145B46D3"/>
    <w:rsid w:val="14642D75"/>
    <w:rsid w:val="14A349D6"/>
    <w:rsid w:val="14C400FD"/>
    <w:rsid w:val="14CC6277"/>
    <w:rsid w:val="14F1297E"/>
    <w:rsid w:val="14F26225"/>
    <w:rsid w:val="15023387"/>
    <w:rsid w:val="15051B66"/>
    <w:rsid w:val="151414F9"/>
    <w:rsid w:val="154C7AB0"/>
    <w:rsid w:val="155550DB"/>
    <w:rsid w:val="15597511"/>
    <w:rsid w:val="155F4281"/>
    <w:rsid w:val="15B265C1"/>
    <w:rsid w:val="15B5072B"/>
    <w:rsid w:val="15BC540D"/>
    <w:rsid w:val="160D3D01"/>
    <w:rsid w:val="16210B83"/>
    <w:rsid w:val="16583F2B"/>
    <w:rsid w:val="16651D0C"/>
    <w:rsid w:val="16AB3CAD"/>
    <w:rsid w:val="16E341B9"/>
    <w:rsid w:val="16F10A78"/>
    <w:rsid w:val="17226BDD"/>
    <w:rsid w:val="17446813"/>
    <w:rsid w:val="1745675F"/>
    <w:rsid w:val="177551EA"/>
    <w:rsid w:val="178419DC"/>
    <w:rsid w:val="17883127"/>
    <w:rsid w:val="179B1D36"/>
    <w:rsid w:val="17C079EC"/>
    <w:rsid w:val="17C85124"/>
    <w:rsid w:val="17F76BA3"/>
    <w:rsid w:val="18086A43"/>
    <w:rsid w:val="182A66F0"/>
    <w:rsid w:val="18417AFA"/>
    <w:rsid w:val="185D623B"/>
    <w:rsid w:val="186219FD"/>
    <w:rsid w:val="186A6524"/>
    <w:rsid w:val="186F767B"/>
    <w:rsid w:val="187F0353"/>
    <w:rsid w:val="188852B3"/>
    <w:rsid w:val="18EB4A4A"/>
    <w:rsid w:val="18F62E16"/>
    <w:rsid w:val="18FB3FC3"/>
    <w:rsid w:val="1906444A"/>
    <w:rsid w:val="192F5ACA"/>
    <w:rsid w:val="193C2BA0"/>
    <w:rsid w:val="19444428"/>
    <w:rsid w:val="19553BF7"/>
    <w:rsid w:val="197008AF"/>
    <w:rsid w:val="19746F33"/>
    <w:rsid w:val="197E61C1"/>
    <w:rsid w:val="198F29B9"/>
    <w:rsid w:val="19AB0D40"/>
    <w:rsid w:val="19AE23F2"/>
    <w:rsid w:val="19D74BC7"/>
    <w:rsid w:val="19FD49DB"/>
    <w:rsid w:val="1A041A8F"/>
    <w:rsid w:val="1A0822F2"/>
    <w:rsid w:val="1A546A4C"/>
    <w:rsid w:val="1A6C3FF9"/>
    <w:rsid w:val="1A996190"/>
    <w:rsid w:val="1AAF33A8"/>
    <w:rsid w:val="1AB42370"/>
    <w:rsid w:val="1ACF1254"/>
    <w:rsid w:val="1AED5B63"/>
    <w:rsid w:val="1B462375"/>
    <w:rsid w:val="1B5E3B97"/>
    <w:rsid w:val="1B6B0728"/>
    <w:rsid w:val="1C042883"/>
    <w:rsid w:val="1C392A3A"/>
    <w:rsid w:val="1C683E38"/>
    <w:rsid w:val="1CB1322F"/>
    <w:rsid w:val="1CEB1474"/>
    <w:rsid w:val="1CF3399B"/>
    <w:rsid w:val="1CFD2AFE"/>
    <w:rsid w:val="1D0364F2"/>
    <w:rsid w:val="1D0B42B9"/>
    <w:rsid w:val="1D4D4A00"/>
    <w:rsid w:val="1DAE3E96"/>
    <w:rsid w:val="1DC4038A"/>
    <w:rsid w:val="1DF36090"/>
    <w:rsid w:val="1DFE25B1"/>
    <w:rsid w:val="1E035854"/>
    <w:rsid w:val="1E3D6E5E"/>
    <w:rsid w:val="1E511FFA"/>
    <w:rsid w:val="1E675439"/>
    <w:rsid w:val="1E752FA2"/>
    <w:rsid w:val="1E846B0F"/>
    <w:rsid w:val="1E8A1FBA"/>
    <w:rsid w:val="1EF77273"/>
    <w:rsid w:val="1F0756AB"/>
    <w:rsid w:val="1F1B65D5"/>
    <w:rsid w:val="1F35289F"/>
    <w:rsid w:val="1F4E73A5"/>
    <w:rsid w:val="1F61098D"/>
    <w:rsid w:val="1F756527"/>
    <w:rsid w:val="1F8E0A45"/>
    <w:rsid w:val="1FAB395F"/>
    <w:rsid w:val="1FB8538A"/>
    <w:rsid w:val="1FF16224"/>
    <w:rsid w:val="1FF97FC8"/>
    <w:rsid w:val="201572E0"/>
    <w:rsid w:val="20272451"/>
    <w:rsid w:val="203255D2"/>
    <w:rsid w:val="20346C8F"/>
    <w:rsid w:val="20360EF9"/>
    <w:rsid w:val="20403C64"/>
    <w:rsid w:val="20484CDE"/>
    <w:rsid w:val="205905F2"/>
    <w:rsid w:val="205B3801"/>
    <w:rsid w:val="207644C2"/>
    <w:rsid w:val="20A856C1"/>
    <w:rsid w:val="20BE1D38"/>
    <w:rsid w:val="20CC7326"/>
    <w:rsid w:val="20D35A3E"/>
    <w:rsid w:val="20E1795A"/>
    <w:rsid w:val="218A325D"/>
    <w:rsid w:val="21A07B88"/>
    <w:rsid w:val="21A34258"/>
    <w:rsid w:val="21C40B52"/>
    <w:rsid w:val="21D24208"/>
    <w:rsid w:val="226B2F60"/>
    <w:rsid w:val="22813299"/>
    <w:rsid w:val="229F2D1A"/>
    <w:rsid w:val="23363714"/>
    <w:rsid w:val="23461CA8"/>
    <w:rsid w:val="238A1BAA"/>
    <w:rsid w:val="23900E62"/>
    <w:rsid w:val="23BF3886"/>
    <w:rsid w:val="241A6B34"/>
    <w:rsid w:val="24285E2F"/>
    <w:rsid w:val="242A7B69"/>
    <w:rsid w:val="24553A74"/>
    <w:rsid w:val="246A25EE"/>
    <w:rsid w:val="247622DE"/>
    <w:rsid w:val="2480482A"/>
    <w:rsid w:val="2483299C"/>
    <w:rsid w:val="24950DD7"/>
    <w:rsid w:val="24A05D8E"/>
    <w:rsid w:val="24FC7C66"/>
    <w:rsid w:val="2519537A"/>
    <w:rsid w:val="255465F1"/>
    <w:rsid w:val="258041F6"/>
    <w:rsid w:val="258609CC"/>
    <w:rsid w:val="259766DF"/>
    <w:rsid w:val="25B809C4"/>
    <w:rsid w:val="261B55F8"/>
    <w:rsid w:val="261C0F72"/>
    <w:rsid w:val="261D5675"/>
    <w:rsid w:val="26325483"/>
    <w:rsid w:val="26410887"/>
    <w:rsid w:val="269C7CAD"/>
    <w:rsid w:val="26A86A90"/>
    <w:rsid w:val="27130F81"/>
    <w:rsid w:val="271B4DE1"/>
    <w:rsid w:val="272228DE"/>
    <w:rsid w:val="27443F4D"/>
    <w:rsid w:val="274B78E8"/>
    <w:rsid w:val="27573F76"/>
    <w:rsid w:val="27602485"/>
    <w:rsid w:val="2769659E"/>
    <w:rsid w:val="27CF15FE"/>
    <w:rsid w:val="27D42EE9"/>
    <w:rsid w:val="27E10A81"/>
    <w:rsid w:val="27E84D7F"/>
    <w:rsid w:val="27FE6486"/>
    <w:rsid w:val="280B3F2E"/>
    <w:rsid w:val="280D1E20"/>
    <w:rsid w:val="28341F0D"/>
    <w:rsid w:val="28440AD5"/>
    <w:rsid w:val="28462866"/>
    <w:rsid w:val="28736D78"/>
    <w:rsid w:val="2892323E"/>
    <w:rsid w:val="289361DE"/>
    <w:rsid w:val="28C3395C"/>
    <w:rsid w:val="291C5E47"/>
    <w:rsid w:val="296D2D47"/>
    <w:rsid w:val="298C2767"/>
    <w:rsid w:val="29A77C84"/>
    <w:rsid w:val="29CB46C2"/>
    <w:rsid w:val="29DD1C13"/>
    <w:rsid w:val="29F77BA5"/>
    <w:rsid w:val="2A0928EF"/>
    <w:rsid w:val="2A3A6E77"/>
    <w:rsid w:val="2A570814"/>
    <w:rsid w:val="2A85024C"/>
    <w:rsid w:val="2ABA7E6A"/>
    <w:rsid w:val="2AC8327F"/>
    <w:rsid w:val="2AD3142C"/>
    <w:rsid w:val="2B0D2F04"/>
    <w:rsid w:val="2B1D2572"/>
    <w:rsid w:val="2B206A2D"/>
    <w:rsid w:val="2B2B54F5"/>
    <w:rsid w:val="2B4C1179"/>
    <w:rsid w:val="2B57374B"/>
    <w:rsid w:val="2B5D0EFC"/>
    <w:rsid w:val="2B6C36BA"/>
    <w:rsid w:val="2B7B0583"/>
    <w:rsid w:val="2BD60481"/>
    <w:rsid w:val="2BEA3FA7"/>
    <w:rsid w:val="2C2E44D4"/>
    <w:rsid w:val="2C784A6D"/>
    <w:rsid w:val="2C7B6C71"/>
    <w:rsid w:val="2C89251E"/>
    <w:rsid w:val="2CE67CB5"/>
    <w:rsid w:val="2D095658"/>
    <w:rsid w:val="2D357F0D"/>
    <w:rsid w:val="2D4E604F"/>
    <w:rsid w:val="2D5C2AB0"/>
    <w:rsid w:val="2D7A20E6"/>
    <w:rsid w:val="2D7B1080"/>
    <w:rsid w:val="2D7B66E3"/>
    <w:rsid w:val="2D913577"/>
    <w:rsid w:val="2D9A3020"/>
    <w:rsid w:val="2DC57805"/>
    <w:rsid w:val="2DDF08DF"/>
    <w:rsid w:val="2DFF79D8"/>
    <w:rsid w:val="2E367C56"/>
    <w:rsid w:val="2E440885"/>
    <w:rsid w:val="2E4875EB"/>
    <w:rsid w:val="2EEE512C"/>
    <w:rsid w:val="2F7C571D"/>
    <w:rsid w:val="2FA11389"/>
    <w:rsid w:val="2FA86B66"/>
    <w:rsid w:val="2FE823A5"/>
    <w:rsid w:val="2FEA1C57"/>
    <w:rsid w:val="300172B8"/>
    <w:rsid w:val="30284CE9"/>
    <w:rsid w:val="30945277"/>
    <w:rsid w:val="30C1548B"/>
    <w:rsid w:val="30C36ECA"/>
    <w:rsid w:val="30C71DD4"/>
    <w:rsid w:val="30DC7CB1"/>
    <w:rsid w:val="30ED30CC"/>
    <w:rsid w:val="31064141"/>
    <w:rsid w:val="31B477DB"/>
    <w:rsid w:val="31B67BE2"/>
    <w:rsid w:val="31CA71DD"/>
    <w:rsid w:val="31CB0BE8"/>
    <w:rsid w:val="3202399F"/>
    <w:rsid w:val="32341738"/>
    <w:rsid w:val="32437959"/>
    <w:rsid w:val="324E5138"/>
    <w:rsid w:val="325E1B93"/>
    <w:rsid w:val="32A93C99"/>
    <w:rsid w:val="32B549F6"/>
    <w:rsid w:val="32D06D58"/>
    <w:rsid w:val="331B3909"/>
    <w:rsid w:val="331E21CE"/>
    <w:rsid w:val="332B6F8B"/>
    <w:rsid w:val="33562A0D"/>
    <w:rsid w:val="335C55FD"/>
    <w:rsid w:val="33715F28"/>
    <w:rsid w:val="33F07155"/>
    <w:rsid w:val="340C6245"/>
    <w:rsid w:val="34113C74"/>
    <w:rsid w:val="343C4522"/>
    <w:rsid w:val="347A0336"/>
    <w:rsid w:val="348376B7"/>
    <w:rsid w:val="3494608B"/>
    <w:rsid w:val="34F01AD8"/>
    <w:rsid w:val="34F92D63"/>
    <w:rsid w:val="35095E4A"/>
    <w:rsid w:val="35527F1F"/>
    <w:rsid w:val="357914C0"/>
    <w:rsid w:val="357D46B2"/>
    <w:rsid w:val="35994264"/>
    <w:rsid w:val="35D721CD"/>
    <w:rsid w:val="35F83491"/>
    <w:rsid w:val="36174333"/>
    <w:rsid w:val="3623081B"/>
    <w:rsid w:val="362B5212"/>
    <w:rsid w:val="364A3F09"/>
    <w:rsid w:val="366070C2"/>
    <w:rsid w:val="367A501B"/>
    <w:rsid w:val="36C91110"/>
    <w:rsid w:val="36EE2556"/>
    <w:rsid w:val="372D3763"/>
    <w:rsid w:val="3763284C"/>
    <w:rsid w:val="37A3423F"/>
    <w:rsid w:val="37A66325"/>
    <w:rsid w:val="37AF435B"/>
    <w:rsid w:val="37B82B0E"/>
    <w:rsid w:val="37D8509F"/>
    <w:rsid w:val="380178E9"/>
    <w:rsid w:val="38363F4B"/>
    <w:rsid w:val="386866FF"/>
    <w:rsid w:val="3878009A"/>
    <w:rsid w:val="38803663"/>
    <w:rsid w:val="389A539F"/>
    <w:rsid w:val="38B37216"/>
    <w:rsid w:val="38BD5C7F"/>
    <w:rsid w:val="38C5580C"/>
    <w:rsid w:val="38DA4CA8"/>
    <w:rsid w:val="38EC325F"/>
    <w:rsid w:val="39065B84"/>
    <w:rsid w:val="39286E54"/>
    <w:rsid w:val="394037CA"/>
    <w:rsid w:val="394A5FEF"/>
    <w:rsid w:val="395956D6"/>
    <w:rsid w:val="39693D4F"/>
    <w:rsid w:val="39764023"/>
    <w:rsid w:val="398946BB"/>
    <w:rsid w:val="399117DD"/>
    <w:rsid w:val="39972637"/>
    <w:rsid w:val="399B386E"/>
    <w:rsid w:val="39D7104B"/>
    <w:rsid w:val="39DC06E8"/>
    <w:rsid w:val="3A3E0D9F"/>
    <w:rsid w:val="3A4A019A"/>
    <w:rsid w:val="3A5573DE"/>
    <w:rsid w:val="3AAB1306"/>
    <w:rsid w:val="3ABD0173"/>
    <w:rsid w:val="3AC172FF"/>
    <w:rsid w:val="3ACE23E2"/>
    <w:rsid w:val="3B0D014A"/>
    <w:rsid w:val="3B227AA7"/>
    <w:rsid w:val="3B4241C0"/>
    <w:rsid w:val="3B5F0280"/>
    <w:rsid w:val="3BAB4C5D"/>
    <w:rsid w:val="3BAF0ED3"/>
    <w:rsid w:val="3BC738C6"/>
    <w:rsid w:val="3BEE1D6F"/>
    <w:rsid w:val="3BF1473C"/>
    <w:rsid w:val="3C61449C"/>
    <w:rsid w:val="3CA475E5"/>
    <w:rsid w:val="3CA717F2"/>
    <w:rsid w:val="3CC445CD"/>
    <w:rsid w:val="3CC56579"/>
    <w:rsid w:val="3CED4B6C"/>
    <w:rsid w:val="3D073283"/>
    <w:rsid w:val="3DAB460B"/>
    <w:rsid w:val="3DDA7DB2"/>
    <w:rsid w:val="3E23240C"/>
    <w:rsid w:val="3E342793"/>
    <w:rsid w:val="3E3C5235"/>
    <w:rsid w:val="3EA34B57"/>
    <w:rsid w:val="3EEF1E6E"/>
    <w:rsid w:val="3F532B3A"/>
    <w:rsid w:val="3F654598"/>
    <w:rsid w:val="3F8E03C8"/>
    <w:rsid w:val="3FC72695"/>
    <w:rsid w:val="3FD70A70"/>
    <w:rsid w:val="403F19EE"/>
    <w:rsid w:val="40571F31"/>
    <w:rsid w:val="40760623"/>
    <w:rsid w:val="40886274"/>
    <w:rsid w:val="408B7234"/>
    <w:rsid w:val="40A35734"/>
    <w:rsid w:val="40E27AF7"/>
    <w:rsid w:val="40F80D82"/>
    <w:rsid w:val="41342A6B"/>
    <w:rsid w:val="414C7183"/>
    <w:rsid w:val="41523250"/>
    <w:rsid w:val="418D501C"/>
    <w:rsid w:val="41D557CA"/>
    <w:rsid w:val="41DD13C8"/>
    <w:rsid w:val="41DF62BB"/>
    <w:rsid w:val="41E9167B"/>
    <w:rsid w:val="41FA351B"/>
    <w:rsid w:val="420F7024"/>
    <w:rsid w:val="423A05B2"/>
    <w:rsid w:val="42416B50"/>
    <w:rsid w:val="42541DDE"/>
    <w:rsid w:val="4262379E"/>
    <w:rsid w:val="427A1188"/>
    <w:rsid w:val="42C06370"/>
    <w:rsid w:val="430918B7"/>
    <w:rsid w:val="432A5E11"/>
    <w:rsid w:val="433B1167"/>
    <w:rsid w:val="4352128B"/>
    <w:rsid w:val="435C37C1"/>
    <w:rsid w:val="435F500F"/>
    <w:rsid w:val="43BD686B"/>
    <w:rsid w:val="43C730CD"/>
    <w:rsid w:val="44350F69"/>
    <w:rsid w:val="44A567F5"/>
    <w:rsid w:val="453B1EBC"/>
    <w:rsid w:val="45635AEC"/>
    <w:rsid w:val="45BA54FA"/>
    <w:rsid w:val="45C42F5F"/>
    <w:rsid w:val="45C810D7"/>
    <w:rsid w:val="45EC74A5"/>
    <w:rsid w:val="45FA6B69"/>
    <w:rsid w:val="460414DD"/>
    <w:rsid w:val="46114E42"/>
    <w:rsid w:val="46332B60"/>
    <w:rsid w:val="4654705C"/>
    <w:rsid w:val="468D2C1F"/>
    <w:rsid w:val="468D3CA5"/>
    <w:rsid w:val="469A1D0D"/>
    <w:rsid w:val="46A51AB4"/>
    <w:rsid w:val="46EA7997"/>
    <w:rsid w:val="470243E7"/>
    <w:rsid w:val="471F1498"/>
    <w:rsid w:val="47271944"/>
    <w:rsid w:val="473E10CC"/>
    <w:rsid w:val="475C4BFE"/>
    <w:rsid w:val="475D7730"/>
    <w:rsid w:val="47BB044C"/>
    <w:rsid w:val="47D9349F"/>
    <w:rsid w:val="47DA3938"/>
    <w:rsid w:val="48262DE5"/>
    <w:rsid w:val="484D62D8"/>
    <w:rsid w:val="485226C4"/>
    <w:rsid w:val="48ED577E"/>
    <w:rsid w:val="49577106"/>
    <w:rsid w:val="495D1E4B"/>
    <w:rsid w:val="49912790"/>
    <w:rsid w:val="49C0281D"/>
    <w:rsid w:val="49E3211A"/>
    <w:rsid w:val="49E449BF"/>
    <w:rsid w:val="49EC77B8"/>
    <w:rsid w:val="49ED5B1C"/>
    <w:rsid w:val="4A8610DE"/>
    <w:rsid w:val="4AD45EF1"/>
    <w:rsid w:val="4AE04A18"/>
    <w:rsid w:val="4B337454"/>
    <w:rsid w:val="4B407CC6"/>
    <w:rsid w:val="4B42232B"/>
    <w:rsid w:val="4B517E8D"/>
    <w:rsid w:val="4B825A76"/>
    <w:rsid w:val="4B8B3702"/>
    <w:rsid w:val="4B9B0D7E"/>
    <w:rsid w:val="4BC83B65"/>
    <w:rsid w:val="4C0C3B65"/>
    <w:rsid w:val="4C204239"/>
    <w:rsid w:val="4C247C80"/>
    <w:rsid w:val="4C984DD6"/>
    <w:rsid w:val="4CA74E41"/>
    <w:rsid w:val="4CA91B51"/>
    <w:rsid w:val="4CB62537"/>
    <w:rsid w:val="4CD2365B"/>
    <w:rsid w:val="4CE8024A"/>
    <w:rsid w:val="4CF83BFC"/>
    <w:rsid w:val="4D352804"/>
    <w:rsid w:val="4D374D03"/>
    <w:rsid w:val="4D791805"/>
    <w:rsid w:val="4D8F2F88"/>
    <w:rsid w:val="4D910E42"/>
    <w:rsid w:val="4DB86BCB"/>
    <w:rsid w:val="4DD85058"/>
    <w:rsid w:val="4DED6ED9"/>
    <w:rsid w:val="4E0166A9"/>
    <w:rsid w:val="4E1551DB"/>
    <w:rsid w:val="4E41068C"/>
    <w:rsid w:val="4E47347D"/>
    <w:rsid w:val="4E540EE3"/>
    <w:rsid w:val="4E577EB0"/>
    <w:rsid w:val="4E64232B"/>
    <w:rsid w:val="4E7774D0"/>
    <w:rsid w:val="4EAA463D"/>
    <w:rsid w:val="4EC33556"/>
    <w:rsid w:val="4F594843"/>
    <w:rsid w:val="4F88590D"/>
    <w:rsid w:val="4FFB3870"/>
    <w:rsid w:val="503C3BCC"/>
    <w:rsid w:val="50C41CF1"/>
    <w:rsid w:val="51217DA6"/>
    <w:rsid w:val="51294703"/>
    <w:rsid w:val="513B13C3"/>
    <w:rsid w:val="51425A27"/>
    <w:rsid w:val="5158757E"/>
    <w:rsid w:val="5179321A"/>
    <w:rsid w:val="521A5D1E"/>
    <w:rsid w:val="523624DE"/>
    <w:rsid w:val="526B2302"/>
    <w:rsid w:val="52735F79"/>
    <w:rsid w:val="52A23F56"/>
    <w:rsid w:val="52AA35AA"/>
    <w:rsid w:val="52BA5471"/>
    <w:rsid w:val="52CC19B1"/>
    <w:rsid w:val="52D871F4"/>
    <w:rsid w:val="52F263D6"/>
    <w:rsid w:val="53024EB7"/>
    <w:rsid w:val="531F2139"/>
    <w:rsid w:val="53261795"/>
    <w:rsid w:val="534F62F7"/>
    <w:rsid w:val="53660E02"/>
    <w:rsid w:val="536F60C1"/>
    <w:rsid w:val="53953BE7"/>
    <w:rsid w:val="53981ECB"/>
    <w:rsid w:val="53DB2F56"/>
    <w:rsid w:val="53F51637"/>
    <w:rsid w:val="54124FEF"/>
    <w:rsid w:val="541C4B67"/>
    <w:rsid w:val="550429BE"/>
    <w:rsid w:val="552A2893"/>
    <w:rsid w:val="55436287"/>
    <w:rsid w:val="556B045B"/>
    <w:rsid w:val="557D4E77"/>
    <w:rsid w:val="55C375DD"/>
    <w:rsid w:val="55D71737"/>
    <w:rsid w:val="56156439"/>
    <w:rsid w:val="56643532"/>
    <w:rsid w:val="56857E93"/>
    <w:rsid w:val="568B5A7B"/>
    <w:rsid w:val="56A45690"/>
    <w:rsid w:val="56C41BCC"/>
    <w:rsid w:val="56E64D77"/>
    <w:rsid w:val="570A6E63"/>
    <w:rsid w:val="573B0118"/>
    <w:rsid w:val="573D2268"/>
    <w:rsid w:val="57411925"/>
    <w:rsid w:val="57441E32"/>
    <w:rsid w:val="57535542"/>
    <w:rsid w:val="575B3098"/>
    <w:rsid w:val="577E24E6"/>
    <w:rsid w:val="57A14CB5"/>
    <w:rsid w:val="57C303A5"/>
    <w:rsid w:val="57F55B90"/>
    <w:rsid w:val="580F191D"/>
    <w:rsid w:val="58276F84"/>
    <w:rsid w:val="58584813"/>
    <w:rsid w:val="585B442D"/>
    <w:rsid w:val="58B728A2"/>
    <w:rsid w:val="58B868EB"/>
    <w:rsid w:val="58CD6892"/>
    <w:rsid w:val="58D46744"/>
    <w:rsid w:val="590D059A"/>
    <w:rsid w:val="592802C2"/>
    <w:rsid w:val="5978735A"/>
    <w:rsid w:val="59E42114"/>
    <w:rsid w:val="59E710C8"/>
    <w:rsid w:val="5A1C59A1"/>
    <w:rsid w:val="5A407674"/>
    <w:rsid w:val="5A432974"/>
    <w:rsid w:val="5A4543B2"/>
    <w:rsid w:val="5A64252E"/>
    <w:rsid w:val="5A67161C"/>
    <w:rsid w:val="5A6A20C5"/>
    <w:rsid w:val="5A98792C"/>
    <w:rsid w:val="5AD64AF2"/>
    <w:rsid w:val="5AF377C8"/>
    <w:rsid w:val="5B0449BC"/>
    <w:rsid w:val="5B513157"/>
    <w:rsid w:val="5B517209"/>
    <w:rsid w:val="5B544EB3"/>
    <w:rsid w:val="5B5E503E"/>
    <w:rsid w:val="5B6A33DD"/>
    <w:rsid w:val="5B7C5AEB"/>
    <w:rsid w:val="5BF04FFA"/>
    <w:rsid w:val="5C241AEE"/>
    <w:rsid w:val="5C4C7380"/>
    <w:rsid w:val="5C4D2649"/>
    <w:rsid w:val="5C8D6CFF"/>
    <w:rsid w:val="5C966EB6"/>
    <w:rsid w:val="5CB336E1"/>
    <w:rsid w:val="5CB9068F"/>
    <w:rsid w:val="5CED4821"/>
    <w:rsid w:val="5D013462"/>
    <w:rsid w:val="5D1E7928"/>
    <w:rsid w:val="5D3351AF"/>
    <w:rsid w:val="5D604E0E"/>
    <w:rsid w:val="5D633362"/>
    <w:rsid w:val="5D656BAA"/>
    <w:rsid w:val="5D6672E4"/>
    <w:rsid w:val="5D6B7BC6"/>
    <w:rsid w:val="5D6C21B2"/>
    <w:rsid w:val="5D827878"/>
    <w:rsid w:val="5D88228C"/>
    <w:rsid w:val="5DBF6011"/>
    <w:rsid w:val="5DC13CCC"/>
    <w:rsid w:val="5DC55564"/>
    <w:rsid w:val="5DDA5570"/>
    <w:rsid w:val="5DE86882"/>
    <w:rsid w:val="5DF77BA6"/>
    <w:rsid w:val="5E0C4F7A"/>
    <w:rsid w:val="5E0D6E91"/>
    <w:rsid w:val="5E1D75C7"/>
    <w:rsid w:val="5E264AF8"/>
    <w:rsid w:val="5E3B413F"/>
    <w:rsid w:val="5E5731D7"/>
    <w:rsid w:val="5E971B73"/>
    <w:rsid w:val="5EA12B9A"/>
    <w:rsid w:val="5EAD2669"/>
    <w:rsid w:val="5EB61B43"/>
    <w:rsid w:val="5EBA7075"/>
    <w:rsid w:val="5EBF5DC8"/>
    <w:rsid w:val="5EF718E9"/>
    <w:rsid w:val="5F02275D"/>
    <w:rsid w:val="5F14059B"/>
    <w:rsid w:val="5F291E1B"/>
    <w:rsid w:val="5F551AC0"/>
    <w:rsid w:val="5F616E2A"/>
    <w:rsid w:val="5FCC65B3"/>
    <w:rsid w:val="5FE015B4"/>
    <w:rsid w:val="6018182B"/>
    <w:rsid w:val="601E0F43"/>
    <w:rsid w:val="60250281"/>
    <w:rsid w:val="60596F8D"/>
    <w:rsid w:val="60787E58"/>
    <w:rsid w:val="608075E1"/>
    <w:rsid w:val="60E47C4C"/>
    <w:rsid w:val="60F654CE"/>
    <w:rsid w:val="61326FB1"/>
    <w:rsid w:val="61384C31"/>
    <w:rsid w:val="61857CB5"/>
    <w:rsid w:val="61E77A7E"/>
    <w:rsid w:val="622A4138"/>
    <w:rsid w:val="62385483"/>
    <w:rsid w:val="62385A6C"/>
    <w:rsid w:val="625901DA"/>
    <w:rsid w:val="62876D77"/>
    <w:rsid w:val="62CA4AF4"/>
    <w:rsid w:val="62E4371E"/>
    <w:rsid w:val="62FD1DFD"/>
    <w:rsid w:val="632045D1"/>
    <w:rsid w:val="6342544F"/>
    <w:rsid w:val="63720424"/>
    <w:rsid w:val="63A31ABC"/>
    <w:rsid w:val="63BD7E72"/>
    <w:rsid w:val="63C65078"/>
    <w:rsid w:val="63EA156F"/>
    <w:rsid w:val="63EA6D88"/>
    <w:rsid w:val="64106CE7"/>
    <w:rsid w:val="64621F9C"/>
    <w:rsid w:val="64696165"/>
    <w:rsid w:val="64816AC1"/>
    <w:rsid w:val="64A537DD"/>
    <w:rsid w:val="64B51DAE"/>
    <w:rsid w:val="64B96E85"/>
    <w:rsid w:val="64BB6795"/>
    <w:rsid w:val="64CD49CD"/>
    <w:rsid w:val="64D069A0"/>
    <w:rsid w:val="64F27E75"/>
    <w:rsid w:val="65067C78"/>
    <w:rsid w:val="6542498D"/>
    <w:rsid w:val="655D358A"/>
    <w:rsid w:val="65600ACC"/>
    <w:rsid w:val="65662197"/>
    <w:rsid w:val="658C79F9"/>
    <w:rsid w:val="65A33DF6"/>
    <w:rsid w:val="65BE04E1"/>
    <w:rsid w:val="65F429F0"/>
    <w:rsid w:val="66255B72"/>
    <w:rsid w:val="663F056D"/>
    <w:rsid w:val="665A6FDB"/>
    <w:rsid w:val="665B440E"/>
    <w:rsid w:val="66720AD3"/>
    <w:rsid w:val="669277EC"/>
    <w:rsid w:val="66B368AE"/>
    <w:rsid w:val="66B532F3"/>
    <w:rsid w:val="66C2760F"/>
    <w:rsid w:val="66C71719"/>
    <w:rsid w:val="66CB2597"/>
    <w:rsid w:val="66F37918"/>
    <w:rsid w:val="66FA7FFA"/>
    <w:rsid w:val="670B3650"/>
    <w:rsid w:val="671E1B4D"/>
    <w:rsid w:val="675A3B6C"/>
    <w:rsid w:val="678B4DA6"/>
    <w:rsid w:val="67AF7DB6"/>
    <w:rsid w:val="680564C6"/>
    <w:rsid w:val="68103FAB"/>
    <w:rsid w:val="681B3F7A"/>
    <w:rsid w:val="68233428"/>
    <w:rsid w:val="682A7D57"/>
    <w:rsid w:val="68494570"/>
    <w:rsid w:val="68B54AF7"/>
    <w:rsid w:val="68BB527D"/>
    <w:rsid w:val="68C96D98"/>
    <w:rsid w:val="68CA009F"/>
    <w:rsid w:val="68D402C9"/>
    <w:rsid w:val="68D670D7"/>
    <w:rsid w:val="68E43EF4"/>
    <w:rsid w:val="692F13B6"/>
    <w:rsid w:val="693A5811"/>
    <w:rsid w:val="695B5920"/>
    <w:rsid w:val="69B35A0D"/>
    <w:rsid w:val="69CC607C"/>
    <w:rsid w:val="69EA1163"/>
    <w:rsid w:val="69F96768"/>
    <w:rsid w:val="6A287F98"/>
    <w:rsid w:val="6A657B3D"/>
    <w:rsid w:val="6AB40496"/>
    <w:rsid w:val="6ABD1D5E"/>
    <w:rsid w:val="6AC0289E"/>
    <w:rsid w:val="6AF33939"/>
    <w:rsid w:val="6B0F60AF"/>
    <w:rsid w:val="6B284FAE"/>
    <w:rsid w:val="6B795D62"/>
    <w:rsid w:val="6B894EA4"/>
    <w:rsid w:val="6BC747F5"/>
    <w:rsid w:val="6BD35CE4"/>
    <w:rsid w:val="6BF66D35"/>
    <w:rsid w:val="6C1272FC"/>
    <w:rsid w:val="6C3014BE"/>
    <w:rsid w:val="6C5D414F"/>
    <w:rsid w:val="6C77423E"/>
    <w:rsid w:val="6C7A5DA5"/>
    <w:rsid w:val="6C7F4212"/>
    <w:rsid w:val="6C9C2F85"/>
    <w:rsid w:val="6CDE17FD"/>
    <w:rsid w:val="6CF21452"/>
    <w:rsid w:val="6D1D2C91"/>
    <w:rsid w:val="6D232D3C"/>
    <w:rsid w:val="6D2F5D1E"/>
    <w:rsid w:val="6D5B4A2E"/>
    <w:rsid w:val="6D6C5E13"/>
    <w:rsid w:val="6D792112"/>
    <w:rsid w:val="6DA004EB"/>
    <w:rsid w:val="6DB01E48"/>
    <w:rsid w:val="6DE309B5"/>
    <w:rsid w:val="6E312D5E"/>
    <w:rsid w:val="6E641038"/>
    <w:rsid w:val="6EB36C33"/>
    <w:rsid w:val="6EBD0EA6"/>
    <w:rsid w:val="6F2E7208"/>
    <w:rsid w:val="6F435405"/>
    <w:rsid w:val="6F4810D8"/>
    <w:rsid w:val="6F4E2A54"/>
    <w:rsid w:val="6F6D2BAA"/>
    <w:rsid w:val="6F9A4A47"/>
    <w:rsid w:val="6FD626F6"/>
    <w:rsid w:val="6FDC792B"/>
    <w:rsid w:val="6FFC56F8"/>
    <w:rsid w:val="701639BB"/>
    <w:rsid w:val="701710D0"/>
    <w:rsid w:val="702520EE"/>
    <w:rsid w:val="703777AC"/>
    <w:rsid w:val="70795456"/>
    <w:rsid w:val="709946EC"/>
    <w:rsid w:val="70A21EE6"/>
    <w:rsid w:val="70D31F9F"/>
    <w:rsid w:val="724D262A"/>
    <w:rsid w:val="72702455"/>
    <w:rsid w:val="728F2E47"/>
    <w:rsid w:val="72973011"/>
    <w:rsid w:val="72980705"/>
    <w:rsid w:val="72CD6505"/>
    <w:rsid w:val="72E42D1B"/>
    <w:rsid w:val="730C52E1"/>
    <w:rsid w:val="730D34B0"/>
    <w:rsid w:val="734F0911"/>
    <w:rsid w:val="736054C4"/>
    <w:rsid w:val="736C572D"/>
    <w:rsid w:val="73A422EB"/>
    <w:rsid w:val="73C80EF6"/>
    <w:rsid w:val="73FB07FC"/>
    <w:rsid w:val="74103E55"/>
    <w:rsid w:val="74456E15"/>
    <w:rsid w:val="745B622A"/>
    <w:rsid w:val="753327B6"/>
    <w:rsid w:val="753E2D2E"/>
    <w:rsid w:val="753F2F7D"/>
    <w:rsid w:val="75740435"/>
    <w:rsid w:val="75DB13A5"/>
    <w:rsid w:val="75E552E3"/>
    <w:rsid w:val="7648538B"/>
    <w:rsid w:val="765115F9"/>
    <w:rsid w:val="76531223"/>
    <w:rsid w:val="76BD747C"/>
    <w:rsid w:val="76CD52EB"/>
    <w:rsid w:val="76FE004A"/>
    <w:rsid w:val="77A268F6"/>
    <w:rsid w:val="77A519A7"/>
    <w:rsid w:val="77B415CE"/>
    <w:rsid w:val="77CC3658"/>
    <w:rsid w:val="77E26A35"/>
    <w:rsid w:val="780F54C3"/>
    <w:rsid w:val="782C6CF7"/>
    <w:rsid w:val="78644FBF"/>
    <w:rsid w:val="78680ECD"/>
    <w:rsid w:val="787F150D"/>
    <w:rsid w:val="787F4828"/>
    <w:rsid w:val="7880670B"/>
    <w:rsid w:val="789B60E9"/>
    <w:rsid w:val="78EE7F5B"/>
    <w:rsid w:val="78F11CE1"/>
    <w:rsid w:val="78F66955"/>
    <w:rsid w:val="79053EDA"/>
    <w:rsid w:val="790662F8"/>
    <w:rsid w:val="79097264"/>
    <w:rsid w:val="791D3993"/>
    <w:rsid w:val="79202162"/>
    <w:rsid w:val="7924138B"/>
    <w:rsid w:val="79432371"/>
    <w:rsid w:val="79826449"/>
    <w:rsid w:val="79BC4873"/>
    <w:rsid w:val="79D339B9"/>
    <w:rsid w:val="79F77CCE"/>
    <w:rsid w:val="7A196FEC"/>
    <w:rsid w:val="7A200C95"/>
    <w:rsid w:val="7A531881"/>
    <w:rsid w:val="7A594332"/>
    <w:rsid w:val="7A8564DB"/>
    <w:rsid w:val="7A946C2F"/>
    <w:rsid w:val="7A9A559C"/>
    <w:rsid w:val="7AAE31F5"/>
    <w:rsid w:val="7AAF5FD5"/>
    <w:rsid w:val="7AB76752"/>
    <w:rsid w:val="7AC22B97"/>
    <w:rsid w:val="7AF6556E"/>
    <w:rsid w:val="7B1F77A4"/>
    <w:rsid w:val="7B292799"/>
    <w:rsid w:val="7BCF2874"/>
    <w:rsid w:val="7C0471A6"/>
    <w:rsid w:val="7C090682"/>
    <w:rsid w:val="7C42064D"/>
    <w:rsid w:val="7C487D25"/>
    <w:rsid w:val="7C6A6CA8"/>
    <w:rsid w:val="7CAC49C4"/>
    <w:rsid w:val="7CB31FBB"/>
    <w:rsid w:val="7CF04E00"/>
    <w:rsid w:val="7D030FDE"/>
    <w:rsid w:val="7D41026F"/>
    <w:rsid w:val="7D59343F"/>
    <w:rsid w:val="7D67119E"/>
    <w:rsid w:val="7DE208A3"/>
    <w:rsid w:val="7E0A78B3"/>
    <w:rsid w:val="7E2912F3"/>
    <w:rsid w:val="7E361C4E"/>
    <w:rsid w:val="7E6305EF"/>
    <w:rsid w:val="7E8D50F9"/>
    <w:rsid w:val="7E9D0F97"/>
    <w:rsid w:val="7EDA5201"/>
    <w:rsid w:val="7EF7034B"/>
    <w:rsid w:val="7F541664"/>
    <w:rsid w:val="7F697999"/>
    <w:rsid w:val="7F9026D0"/>
    <w:rsid w:val="7F984417"/>
    <w:rsid w:val="7FD14B1D"/>
    <w:rsid w:val="7FD20AE0"/>
    <w:rsid w:val="7FDB730C"/>
    <w:rsid w:val="7FDC72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9"/>
    <w:qFormat/>
    <w:uiPriority w:val="0"/>
    <w:pPr>
      <w:keepNext/>
      <w:keepLines/>
      <w:spacing w:before="340" w:after="330" w:line="578" w:lineRule="auto"/>
      <w:jc w:val="center"/>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540"/>
      </w:tabs>
      <w:ind w:firstLine="420" w:firstLineChars="200"/>
    </w:pPr>
  </w:style>
  <w:style w:type="paragraph" w:styleId="3">
    <w:name w:val="Body Text Indent"/>
    <w:basedOn w:val="1"/>
    <w:qFormat/>
    <w:uiPriority w:val="0"/>
    <w:pPr>
      <w:ind w:left="420" w:firstLine="744"/>
    </w:pPr>
    <w:rPr>
      <w:rFonts w:ascii="宋体" w:hAnsi="宋体"/>
      <w:szCs w:val="24"/>
    </w:rPr>
  </w:style>
  <w:style w:type="paragraph" w:styleId="5">
    <w:name w:val="Body Text"/>
    <w:basedOn w:val="1"/>
    <w:qFormat/>
    <w:uiPriority w:val="1"/>
    <w:pPr>
      <w:ind w:left="137"/>
    </w:pPr>
    <w:rPr>
      <w:rFonts w:ascii="宋体" w:hAnsi="宋体" w:eastAsia="宋体"/>
      <w:sz w:val="20"/>
      <w:szCs w:val="20"/>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i/>
      <w:iCs/>
    </w:rPr>
  </w:style>
  <w:style w:type="paragraph" w:customStyle="1" w:styleId="13">
    <w:name w:val="表格文字"/>
    <w:basedOn w:val="1"/>
    <w:qFormat/>
    <w:uiPriority w:val="0"/>
    <w:pPr>
      <w:spacing w:before="25" w:after="25"/>
    </w:pPr>
    <w:rPr>
      <w:bCs/>
      <w:spacing w:val="10"/>
    </w:rPr>
  </w:style>
  <w:style w:type="character" w:customStyle="1" w:styleId="14">
    <w:name w:val="页眉 Char"/>
    <w:basedOn w:val="11"/>
    <w:link w:val="8"/>
    <w:qFormat/>
    <w:uiPriority w:val="99"/>
    <w:rPr>
      <w:rFonts w:ascii="Times New Roman" w:hAnsi="Times New Roman" w:eastAsia="宋体" w:cs="Times New Roman"/>
      <w:sz w:val="18"/>
      <w:szCs w:val="18"/>
    </w:rPr>
  </w:style>
  <w:style w:type="character" w:customStyle="1" w:styleId="15">
    <w:name w:val="页脚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text|1"/>
    <w:basedOn w:val="1"/>
    <w:qFormat/>
    <w:uiPriority w:val="0"/>
    <w:pPr>
      <w:spacing w:after="80"/>
    </w:pPr>
    <w:rPr>
      <w:rFonts w:ascii="MingLiU" w:hAnsi="MingLiU" w:eastAsia="MingLiU" w:cs="MingLiU"/>
      <w:sz w:val="20"/>
      <w:lang w:val="zh-TW" w:eastAsia="zh-TW" w:bidi="zh-TW"/>
    </w:rPr>
  </w:style>
  <w:style w:type="character" w:customStyle="1" w:styleId="19">
    <w:name w:val="标题 1 Char"/>
    <w:basedOn w:val="11"/>
    <w:link w:val="4"/>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46D392-C658-4C88-92F1-BF5669C87149}">
  <ds:schemaRefs/>
</ds:datastoreItem>
</file>

<file path=docProps/app.xml><?xml version="1.0" encoding="utf-8"?>
<Properties xmlns="http://schemas.openxmlformats.org/officeDocument/2006/extended-properties" xmlns:vt="http://schemas.openxmlformats.org/officeDocument/2006/docPropsVTypes">
  <Template>Normal</Template>
  <Pages>13</Pages>
  <Words>1000</Words>
  <Characters>5705</Characters>
  <Lines>47</Lines>
  <Paragraphs>13</Paragraphs>
  <TotalTime>2</TotalTime>
  <ScaleCrop>false</ScaleCrop>
  <LinksUpToDate>false</LinksUpToDate>
  <CharactersWithSpaces>6692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2020-10-19T02:15:00Z</dcterms:created>
  <dc:creator>微软用户</dc:creator>
  <cp:lastModifiedBy>肖新龙</cp:lastModifiedBy>
  <dcterms:modified xsi:type="dcterms:W3CDTF">2023-01-05T02:43:34Z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5D382B6285DC413F8657FB33D653559B</vt:lpwstr>
  </property>
</Properties>
</file>