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6B" w:rsidRDefault="005B2B44" w:rsidP="004D65D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0748-2020-QEO-2022</w:t>
      </w:r>
      <w:bookmarkEnd w:id="0"/>
    </w:p>
    <w:p w:rsidR="001A196B" w:rsidRDefault="005B2B4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55"/>
        <w:gridCol w:w="82"/>
        <w:gridCol w:w="330"/>
        <w:gridCol w:w="1370"/>
        <w:gridCol w:w="1976"/>
      </w:tblGrid>
      <w:tr w:rsidR="00702B6C">
        <w:tc>
          <w:tcPr>
            <w:tcW w:w="1576" w:type="dxa"/>
          </w:tcPr>
          <w:p w:rsidR="001A196B" w:rsidRDefault="005B2B44">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1A196B" w:rsidRDefault="005B2B44">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路特斯科技（天津）有限公司</w:t>
            </w:r>
            <w:bookmarkEnd w:id="1"/>
          </w:p>
        </w:tc>
        <w:tc>
          <w:tcPr>
            <w:tcW w:w="1370" w:type="dxa"/>
          </w:tcPr>
          <w:p w:rsidR="001A196B" w:rsidRDefault="005B2B44">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5B2B44">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张亮</w:t>
            </w:r>
            <w:bookmarkEnd w:id="2"/>
          </w:p>
        </w:tc>
      </w:tr>
      <w:tr w:rsidR="00702B6C">
        <w:tc>
          <w:tcPr>
            <w:tcW w:w="1576" w:type="dxa"/>
          </w:tcPr>
          <w:p w:rsidR="001A196B" w:rsidRDefault="005B2B44">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1A196B" w:rsidRDefault="005B2B44">
            <w:pPr>
              <w:snapToGrid w:val="0"/>
              <w:spacing w:line="0" w:lineRule="atLeast"/>
              <w:jc w:val="center"/>
              <w:rPr>
                <w:sz w:val="22"/>
                <w:szCs w:val="22"/>
              </w:rPr>
            </w:pPr>
          </w:p>
        </w:tc>
        <w:tc>
          <w:tcPr>
            <w:tcW w:w="1370" w:type="dxa"/>
          </w:tcPr>
          <w:p w:rsidR="001A196B" w:rsidRDefault="005B2B44">
            <w:pPr>
              <w:snapToGrid w:val="0"/>
              <w:spacing w:line="0" w:lineRule="atLeast"/>
              <w:jc w:val="center"/>
              <w:rPr>
                <w:sz w:val="22"/>
                <w:szCs w:val="22"/>
              </w:rPr>
            </w:pPr>
            <w:r>
              <w:rPr>
                <w:rFonts w:hint="eastAsia"/>
                <w:sz w:val="22"/>
                <w:szCs w:val="22"/>
                <w:lang w:val="en-GB"/>
              </w:rPr>
              <w:t>证书号</w:t>
            </w:r>
          </w:p>
        </w:tc>
        <w:tc>
          <w:tcPr>
            <w:tcW w:w="1976" w:type="dxa"/>
          </w:tcPr>
          <w:p w:rsidR="001A196B" w:rsidRDefault="005B2B44">
            <w:pPr>
              <w:snapToGrid w:val="0"/>
              <w:spacing w:line="0" w:lineRule="atLeast"/>
              <w:jc w:val="center"/>
              <w:rPr>
                <w:sz w:val="22"/>
                <w:szCs w:val="22"/>
              </w:rPr>
            </w:pPr>
            <w:bookmarkStart w:id="3" w:name="证书编号"/>
            <w:r>
              <w:rPr>
                <w:sz w:val="22"/>
                <w:szCs w:val="22"/>
              </w:rPr>
              <w:t>Q:ISC-Q-2021-1231,E:ISC-E-2021-0838,O:ISC-O-2021-0771</w:t>
            </w:r>
            <w:bookmarkEnd w:id="3"/>
          </w:p>
        </w:tc>
      </w:tr>
      <w:tr w:rsidR="00702B6C">
        <w:tc>
          <w:tcPr>
            <w:tcW w:w="1576" w:type="dxa"/>
          </w:tcPr>
          <w:p w:rsidR="001A196B" w:rsidRDefault="005B2B44">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1A196B" w:rsidRDefault="005B2B44">
            <w:pPr>
              <w:snapToGrid w:val="0"/>
              <w:spacing w:line="0" w:lineRule="atLeast"/>
              <w:jc w:val="center"/>
              <w:rPr>
                <w:sz w:val="22"/>
                <w:szCs w:val="22"/>
              </w:rPr>
            </w:pPr>
            <w:bookmarkStart w:id="4" w:name="机构代码"/>
            <w:r>
              <w:rPr>
                <w:sz w:val="22"/>
                <w:szCs w:val="22"/>
              </w:rPr>
              <w:t>91120000MA05TLCX3P</w:t>
            </w:r>
            <w:bookmarkEnd w:id="4"/>
          </w:p>
        </w:tc>
        <w:tc>
          <w:tcPr>
            <w:tcW w:w="1370" w:type="dxa"/>
          </w:tcPr>
          <w:p w:rsidR="001A196B" w:rsidRDefault="005B2B44">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5B2B44">
            <w:pPr>
              <w:snapToGrid w:val="0"/>
              <w:spacing w:line="0" w:lineRule="atLeast"/>
              <w:rPr>
                <w:sz w:val="22"/>
                <w:szCs w:val="22"/>
              </w:rPr>
            </w:pPr>
            <w:bookmarkStart w:id="5" w:name="认可标志"/>
            <w:r>
              <w:rPr>
                <w:sz w:val="22"/>
                <w:szCs w:val="22"/>
              </w:rPr>
              <w:t>Q:</w:t>
            </w:r>
            <w:r>
              <w:rPr>
                <w:sz w:val="22"/>
                <w:szCs w:val="22"/>
              </w:rPr>
              <w:t>认可</w:t>
            </w:r>
            <w:r>
              <w:rPr>
                <w:sz w:val="22"/>
                <w:szCs w:val="22"/>
              </w:rPr>
              <w:t>,E:</w:t>
            </w:r>
            <w:r>
              <w:rPr>
                <w:sz w:val="22"/>
                <w:szCs w:val="22"/>
              </w:rPr>
              <w:t>认可</w:t>
            </w:r>
            <w:r>
              <w:rPr>
                <w:sz w:val="22"/>
                <w:szCs w:val="22"/>
              </w:rPr>
              <w:t>,O:</w:t>
            </w:r>
            <w:r>
              <w:rPr>
                <w:sz w:val="22"/>
                <w:szCs w:val="22"/>
              </w:rPr>
              <w:t>认可</w:t>
            </w:r>
            <w:bookmarkEnd w:id="5"/>
          </w:p>
        </w:tc>
      </w:tr>
      <w:tr w:rsidR="00702B6C">
        <w:tc>
          <w:tcPr>
            <w:tcW w:w="1576" w:type="dxa"/>
          </w:tcPr>
          <w:p w:rsidR="001A196B" w:rsidRDefault="005B2B44">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1A196B" w:rsidRDefault="005B2B44">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166037">
              <w:rPr>
                <w:sz w:val="22"/>
                <w:szCs w:val="22"/>
              </w:rPr>
              <w:t xml:space="preserve">8.3 </w:t>
            </w:r>
            <w:r>
              <w:rPr>
                <w:rFonts w:hint="eastAsia"/>
                <w:sz w:val="22"/>
                <w:szCs w:val="22"/>
              </w:rPr>
              <w:t>条款</w:t>
            </w:r>
            <w:r>
              <w:rPr>
                <w:rFonts w:hint="eastAsia"/>
                <w:sz w:val="22"/>
                <w:szCs w:val="22"/>
              </w:rPr>
              <w:t>)</w:t>
            </w:r>
          </w:p>
          <w:p w:rsidR="001A196B" w:rsidRDefault="005B2B44">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rsidRDefault="005B2B44">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5B2B44">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1A196B" w:rsidRDefault="005B2B44">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1A196B" w:rsidRDefault="005B2B44">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rsidRDefault="005B2B44">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1A196B" w:rsidRDefault="005B2B44">
            <w:pPr>
              <w:snapToGrid w:val="0"/>
              <w:spacing w:line="0" w:lineRule="atLeast"/>
              <w:jc w:val="left"/>
              <w:rPr>
                <w:sz w:val="22"/>
                <w:szCs w:val="22"/>
              </w:rPr>
            </w:pPr>
            <w:bookmarkStart w:id="12" w:name="H勾选"/>
            <w:r>
              <w:rPr>
                <w:rFonts w:hint="eastAsia"/>
                <w:sz w:val="22"/>
                <w:szCs w:val="22"/>
              </w:rPr>
              <w:t>□</w:t>
            </w:r>
            <w:bookmarkEnd w:id="12"/>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370" w:type="dxa"/>
          </w:tcPr>
          <w:p w:rsidR="001A196B" w:rsidRDefault="005B2B44">
            <w:pPr>
              <w:snapToGrid w:val="0"/>
              <w:spacing w:line="0" w:lineRule="atLeast"/>
              <w:jc w:val="center"/>
              <w:rPr>
                <w:sz w:val="22"/>
                <w:szCs w:val="22"/>
              </w:rPr>
            </w:pPr>
            <w:r>
              <w:rPr>
                <w:rFonts w:hint="eastAsia"/>
                <w:sz w:val="22"/>
                <w:szCs w:val="22"/>
              </w:rPr>
              <w:t>企业体系有效人数</w:t>
            </w:r>
          </w:p>
        </w:tc>
        <w:tc>
          <w:tcPr>
            <w:tcW w:w="1976" w:type="dxa"/>
          </w:tcPr>
          <w:p w:rsidR="001A196B" w:rsidRDefault="005B2B44">
            <w:pPr>
              <w:snapToGrid w:val="0"/>
              <w:spacing w:line="0" w:lineRule="atLeast"/>
              <w:jc w:val="center"/>
              <w:rPr>
                <w:sz w:val="22"/>
                <w:szCs w:val="22"/>
              </w:rPr>
            </w:pPr>
            <w:bookmarkStart w:id="13" w:name="体系人数"/>
            <w:r>
              <w:rPr>
                <w:sz w:val="22"/>
                <w:szCs w:val="22"/>
              </w:rPr>
              <w:t>Q:</w:t>
            </w:r>
            <w:r w:rsidR="00166037">
              <w:rPr>
                <w:sz w:val="22"/>
                <w:szCs w:val="22"/>
              </w:rPr>
              <w:t>45</w:t>
            </w:r>
            <w:r>
              <w:rPr>
                <w:sz w:val="22"/>
                <w:szCs w:val="22"/>
              </w:rPr>
              <w:t>,E:</w:t>
            </w:r>
            <w:r w:rsidR="00166037">
              <w:rPr>
                <w:sz w:val="22"/>
                <w:szCs w:val="22"/>
              </w:rPr>
              <w:t>45</w:t>
            </w:r>
            <w:r>
              <w:rPr>
                <w:sz w:val="22"/>
                <w:szCs w:val="22"/>
              </w:rPr>
              <w:t>,O:</w:t>
            </w:r>
            <w:bookmarkEnd w:id="13"/>
            <w:r w:rsidR="00166037">
              <w:rPr>
                <w:sz w:val="22"/>
                <w:szCs w:val="22"/>
              </w:rPr>
              <w:t>45</w:t>
            </w:r>
          </w:p>
        </w:tc>
      </w:tr>
      <w:tr w:rsidR="00702B6C">
        <w:tc>
          <w:tcPr>
            <w:tcW w:w="1576" w:type="dxa"/>
          </w:tcPr>
          <w:p w:rsidR="001A196B" w:rsidRDefault="005B2B44">
            <w:pPr>
              <w:snapToGrid w:val="0"/>
              <w:spacing w:line="0" w:lineRule="atLeast"/>
              <w:jc w:val="center"/>
              <w:rPr>
                <w:sz w:val="22"/>
                <w:szCs w:val="22"/>
              </w:rPr>
            </w:pPr>
            <w:r>
              <w:rPr>
                <w:rFonts w:hint="eastAsia"/>
                <w:sz w:val="22"/>
                <w:szCs w:val="22"/>
              </w:rPr>
              <w:t>审核类型</w:t>
            </w:r>
          </w:p>
        </w:tc>
        <w:tc>
          <w:tcPr>
            <w:tcW w:w="8386" w:type="dxa"/>
            <w:gridSpan w:val="6"/>
          </w:tcPr>
          <w:p w:rsidR="001A196B" w:rsidRDefault="005B2B44">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702B6C">
        <w:tc>
          <w:tcPr>
            <w:tcW w:w="1576" w:type="dxa"/>
          </w:tcPr>
          <w:p w:rsidR="001A196B" w:rsidRDefault="005B2B44">
            <w:pPr>
              <w:snapToGrid w:val="0"/>
              <w:spacing w:line="0" w:lineRule="atLeast"/>
              <w:jc w:val="center"/>
              <w:rPr>
                <w:sz w:val="22"/>
                <w:szCs w:val="22"/>
              </w:rPr>
            </w:pPr>
            <w:r>
              <w:rPr>
                <w:rFonts w:hint="eastAsia"/>
                <w:sz w:val="22"/>
                <w:szCs w:val="22"/>
              </w:rPr>
              <w:t>变更内容</w:t>
            </w:r>
          </w:p>
        </w:tc>
        <w:tc>
          <w:tcPr>
            <w:tcW w:w="8386" w:type="dxa"/>
            <w:gridSpan w:val="6"/>
          </w:tcPr>
          <w:p w:rsidR="001A196B" w:rsidRDefault="005B2B44">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702B6C">
        <w:tc>
          <w:tcPr>
            <w:tcW w:w="9962" w:type="dxa"/>
            <w:gridSpan w:val="7"/>
            <w:shd w:val="clear" w:color="auto" w:fill="D8D8D8" w:themeFill="background1" w:themeFillShade="D8"/>
          </w:tcPr>
          <w:p w:rsidR="001A196B" w:rsidRDefault="005B2B44">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02B6C">
        <w:tc>
          <w:tcPr>
            <w:tcW w:w="1576" w:type="dxa"/>
          </w:tcPr>
          <w:p w:rsidR="001A196B" w:rsidRDefault="005B2B44">
            <w:pPr>
              <w:snapToGrid w:val="0"/>
              <w:spacing w:line="0" w:lineRule="atLeast"/>
              <w:jc w:val="left"/>
              <w:rPr>
                <w:sz w:val="22"/>
                <w:szCs w:val="22"/>
              </w:rPr>
            </w:pPr>
          </w:p>
        </w:tc>
        <w:tc>
          <w:tcPr>
            <w:tcW w:w="3373" w:type="dxa"/>
          </w:tcPr>
          <w:p w:rsidR="001A196B" w:rsidRDefault="005B2B44">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1A196B" w:rsidRDefault="005B2B44">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702B6C">
        <w:trPr>
          <w:trHeight w:val="312"/>
        </w:trPr>
        <w:tc>
          <w:tcPr>
            <w:tcW w:w="1576" w:type="dxa"/>
          </w:tcPr>
          <w:p w:rsidR="001A196B" w:rsidRDefault="005B2B44">
            <w:pPr>
              <w:snapToGrid w:val="0"/>
              <w:spacing w:line="0" w:lineRule="atLeast"/>
              <w:jc w:val="left"/>
              <w:rPr>
                <w:sz w:val="22"/>
                <w:szCs w:val="22"/>
              </w:rPr>
            </w:pPr>
            <w:r>
              <w:rPr>
                <w:rFonts w:hint="eastAsia"/>
                <w:sz w:val="22"/>
                <w:szCs w:val="22"/>
                <w:lang w:val="en-GB"/>
              </w:rPr>
              <w:t>公司名称</w:t>
            </w:r>
          </w:p>
        </w:tc>
        <w:tc>
          <w:tcPr>
            <w:tcW w:w="3373" w:type="dxa"/>
          </w:tcPr>
          <w:p w:rsidR="001A196B" w:rsidRDefault="005B2B44">
            <w:pPr>
              <w:snapToGrid w:val="0"/>
              <w:spacing w:line="0" w:lineRule="atLeast"/>
              <w:jc w:val="left"/>
              <w:rPr>
                <w:sz w:val="22"/>
                <w:szCs w:val="22"/>
                <w:lang w:val="en-GB"/>
              </w:rPr>
            </w:pPr>
            <w:bookmarkStart w:id="18" w:name="组织名称Add1"/>
            <w:r>
              <w:rPr>
                <w:rFonts w:hint="eastAsia"/>
                <w:sz w:val="22"/>
                <w:szCs w:val="22"/>
              </w:rPr>
              <w:t>路特斯科技（天津）有限公司</w:t>
            </w:r>
            <w:bookmarkEnd w:id="18"/>
          </w:p>
        </w:tc>
        <w:tc>
          <w:tcPr>
            <w:tcW w:w="5013" w:type="dxa"/>
            <w:gridSpan w:val="5"/>
            <w:vMerge w:val="restart"/>
          </w:tcPr>
          <w:p w:rsidR="001A196B" w:rsidRDefault="005B2B44">
            <w:pPr>
              <w:snapToGrid w:val="0"/>
              <w:spacing w:line="0" w:lineRule="atLeast"/>
              <w:jc w:val="left"/>
              <w:rPr>
                <w:sz w:val="22"/>
                <w:szCs w:val="22"/>
              </w:rPr>
            </w:pPr>
            <w:bookmarkStart w:id="19" w:name="审核范围"/>
            <w:r>
              <w:rPr>
                <w:sz w:val="22"/>
                <w:szCs w:val="22"/>
              </w:rPr>
              <w:t>Q</w:t>
            </w:r>
            <w:r>
              <w:rPr>
                <w:sz w:val="22"/>
                <w:szCs w:val="22"/>
              </w:rPr>
              <w:t>：加湿器、仪器仪表（控制器、变频器、触摸屏、触摸屏自主终端、压差传感器、温湿度传感器、尘埃粒子计数器）、空调设备及配件、配电开关自动控制设备的销售</w:t>
            </w:r>
          </w:p>
          <w:p w:rsidR="001A196B" w:rsidRDefault="005B2B44">
            <w:pPr>
              <w:snapToGrid w:val="0"/>
              <w:spacing w:line="0" w:lineRule="atLeast"/>
              <w:jc w:val="left"/>
              <w:rPr>
                <w:sz w:val="22"/>
                <w:szCs w:val="22"/>
              </w:rPr>
            </w:pPr>
            <w:r>
              <w:rPr>
                <w:sz w:val="22"/>
                <w:szCs w:val="22"/>
              </w:rPr>
              <w:t>E</w:t>
            </w:r>
            <w:r>
              <w:rPr>
                <w:sz w:val="22"/>
                <w:szCs w:val="22"/>
              </w:rPr>
              <w:t>：加湿器、仪器仪表（控制器、变频器、触摸屏、触摸屏自主终端、压差传感器、温湿度传感器、尘埃粒子计数器）、空调设备及配件、配电开关自动控制设备的销售所涉及场所的相关环境管理活动</w:t>
            </w:r>
          </w:p>
          <w:p w:rsidR="001A196B" w:rsidRDefault="005B2B44">
            <w:pPr>
              <w:snapToGrid w:val="0"/>
              <w:spacing w:line="0" w:lineRule="atLeast"/>
              <w:jc w:val="left"/>
              <w:rPr>
                <w:sz w:val="22"/>
                <w:szCs w:val="22"/>
              </w:rPr>
            </w:pPr>
            <w:r>
              <w:rPr>
                <w:sz w:val="22"/>
                <w:szCs w:val="22"/>
              </w:rPr>
              <w:t>O</w:t>
            </w:r>
            <w:r>
              <w:rPr>
                <w:sz w:val="22"/>
                <w:szCs w:val="22"/>
              </w:rPr>
              <w:t>：加湿器、仪器仪表（控制器、变频器、触摸屏、触摸屏自主终端、压差传感器、温湿度传感器、尘埃粒子计数器）、空调设备及配件、配电开关自动控制设备的销售所涉及场所的相关职业健康安全管理活动</w:t>
            </w:r>
            <w:bookmarkEnd w:id="19"/>
          </w:p>
        </w:tc>
      </w:tr>
      <w:tr w:rsidR="00702B6C">
        <w:trPr>
          <w:trHeight w:val="376"/>
        </w:trPr>
        <w:tc>
          <w:tcPr>
            <w:tcW w:w="1576" w:type="dxa"/>
          </w:tcPr>
          <w:p w:rsidR="001A196B" w:rsidRDefault="005B2B44">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5B2B44">
            <w:pPr>
              <w:snapToGrid w:val="0"/>
              <w:spacing w:line="0" w:lineRule="atLeast"/>
              <w:jc w:val="left"/>
              <w:rPr>
                <w:sz w:val="22"/>
                <w:szCs w:val="22"/>
              </w:rPr>
            </w:pPr>
            <w:bookmarkStart w:id="20" w:name="注册地址"/>
            <w:r>
              <w:rPr>
                <w:rFonts w:hint="eastAsia"/>
                <w:sz w:val="22"/>
                <w:szCs w:val="22"/>
                <w:lang w:val="en-GB"/>
              </w:rPr>
              <w:t>天津市武清区京</w:t>
            </w:r>
            <w:proofErr w:type="gramStart"/>
            <w:r>
              <w:rPr>
                <w:rFonts w:hint="eastAsia"/>
                <w:sz w:val="22"/>
                <w:szCs w:val="22"/>
                <w:lang w:val="en-GB"/>
              </w:rPr>
              <w:t>滨工业</w:t>
            </w:r>
            <w:proofErr w:type="gramEnd"/>
            <w:r>
              <w:rPr>
                <w:rFonts w:hint="eastAsia"/>
                <w:sz w:val="22"/>
                <w:szCs w:val="22"/>
                <w:lang w:val="en-GB"/>
              </w:rPr>
              <w:t>园古达路</w:t>
            </w:r>
            <w:r>
              <w:rPr>
                <w:rFonts w:hint="eastAsia"/>
                <w:sz w:val="22"/>
                <w:szCs w:val="22"/>
                <w:lang w:val="en-GB"/>
              </w:rPr>
              <w:t>60</w:t>
            </w:r>
            <w:r>
              <w:rPr>
                <w:rFonts w:hint="eastAsia"/>
                <w:sz w:val="22"/>
                <w:szCs w:val="22"/>
                <w:lang w:val="en-GB"/>
              </w:rPr>
              <w:t>号</w:t>
            </w:r>
            <w:bookmarkEnd w:id="20"/>
          </w:p>
        </w:tc>
        <w:tc>
          <w:tcPr>
            <w:tcW w:w="5013" w:type="dxa"/>
            <w:gridSpan w:val="5"/>
            <w:vMerge/>
          </w:tcPr>
          <w:p w:rsidR="001A196B" w:rsidRDefault="005B2B44">
            <w:pPr>
              <w:snapToGrid w:val="0"/>
              <w:spacing w:line="0" w:lineRule="atLeast"/>
              <w:jc w:val="left"/>
              <w:rPr>
                <w:sz w:val="22"/>
                <w:szCs w:val="22"/>
              </w:rPr>
            </w:pPr>
          </w:p>
        </w:tc>
      </w:tr>
      <w:tr w:rsidR="00702B6C">
        <w:trPr>
          <w:trHeight w:val="437"/>
        </w:trPr>
        <w:tc>
          <w:tcPr>
            <w:tcW w:w="1576" w:type="dxa"/>
          </w:tcPr>
          <w:p w:rsidR="001A196B" w:rsidRDefault="005B2B44">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5B2B44">
            <w:pPr>
              <w:snapToGrid w:val="0"/>
              <w:spacing w:line="0" w:lineRule="atLeast"/>
              <w:jc w:val="left"/>
              <w:rPr>
                <w:sz w:val="22"/>
                <w:szCs w:val="22"/>
              </w:rPr>
            </w:pPr>
            <w:bookmarkStart w:id="21" w:name="办公地址"/>
            <w:r>
              <w:rPr>
                <w:rFonts w:hint="eastAsia"/>
                <w:sz w:val="22"/>
                <w:szCs w:val="22"/>
                <w:lang w:val="en-GB"/>
              </w:rPr>
              <w:t>天津市武清区源和道</w:t>
            </w:r>
            <w:r>
              <w:rPr>
                <w:rFonts w:hint="eastAsia"/>
                <w:sz w:val="22"/>
                <w:szCs w:val="22"/>
                <w:lang w:val="en-GB"/>
              </w:rPr>
              <w:t>16</w:t>
            </w:r>
            <w:r>
              <w:rPr>
                <w:rFonts w:hint="eastAsia"/>
                <w:sz w:val="22"/>
                <w:szCs w:val="22"/>
                <w:lang w:val="en-GB"/>
              </w:rPr>
              <w:t>号</w:t>
            </w:r>
            <w:bookmarkEnd w:id="21"/>
          </w:p>
        </w:tc>
        <w:tc>
          <w:tcPr>
            <w:tcW w:w="5013" w:type="dxa"/>
            <w:gridSpan w:val="5"/>
            <w:vMerge/>
          </w:tcPr>
          <w:p w:rsidR="001A196B" w:rsidRDefault="005B2B44">
            <w:pPr>
              <w:snapToGrid w:val="0"/>
              <w:spacing w:line="0" w:lineRule="atLeast"/>
              <w:jc w:val="left"/>
              <w:rPr>
                <w:sz w:val="22"/>
                <w:szCs w:val="22"/>
              </w:rPr>
            </w:pPr>
          </w:p>
        </w:tc>
      </w:tr>
      <w:tr w:rsidR="00702B6C">
        <w:tc>
          <w:tcPr>
            <w:tcW w:w="9962" w:type="dxa"/>
            <w:gridSpan w:val="7"/>
            <w:shd w:val="clear" w:color="auto" w:fill="D8D8D8" w:themeFill="background1" w:themeFillShade="D8"/>
          </w:tcPr>
          <w:p w:rsidR="001A196B" w:rsidRDefault="005B2B44">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702B6C">
        <w:tc>
          <w:tcPr>
            <w:tcW w:w="1576" w:type="dxa"/>
          </w:tcPr>
          <w:p w:rsidR="001A196B" w:rsidRDefault="005B2B44">
            <w:pPr>
              <w:snapToGrid w:val="0"/>
              <w:spacing w:line="0" w:lineRule="atLeast"/>
              <w:jc w:val="left"/>
              <w:rPr>
                <w:sz w:val="22"/>
                <w:szCs w:val="22"/>
              </w:rPr>
            </w:pPr>
          </w:p>
        </w:tc>
        <w:tc>
          <w:tcPr>
            <w:tcW w:w="3373" w:type="dxa"/>
          </w:tcPr>
          <w:p w:rsidR="001A196B" w:rsidRDefault="005B2B4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1A196B" w:rsidRDefault="005B2B44">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5B2B44">
            <w:pPr>
              <w:snapToGrid w:val="0"/>
              <w:spacing w:line="0" w:lineRule="atLeast"/>
              <w:jc w:val="left"/>
              <w:rPr>
                <w:sz w:val="22"/>
                <w:szCs w:val="22"/>
              </w:rPr>
            </w:pPr>
            <w:r>
              <w:rPr>
                <w:rFonts w:hint="eastAsia"/>
                <w:sz w:val="22"/>
                <w:szCs w:val="22"/>
                <w:lang w:val="en-GB"/>
              </w:rPr>
              <w:t>English Scope</w:t>
            </w:r>
          </w:p>
        </w:tc>
      </w:tr>
      <w:tr w:rsidR="00702B6C">
        <w:trPr>
          <w:trHeight w:val="387"/>
        </w:trPr>
        <w:tc>
          <w:tcPr>
            <w:tcW w:w="1576" w:type="dxa"/>
            <w:vMerge w:val="restart"/>
          </w:tcPr>
          <w:p w:rsidR="001A196B" w:rsidRDefault="005B2B44">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04162E">
            <w:pPr>
              <w:snapToGrid w:val="0"/>
              <w:spacing w:line="0" w:lineRule="atLeast"/>
              <w:jc w:val="left"/>
              <w:rPr>
                <w:sz w:val="22"/>
                <w:szCs w:val="22"/>
              </w:rPr>
            </w:pPr>
            <w:r w:rsidRPr="004D68F1">
              <w:rPr>
                <w:b/>
                <w:color w:val="000000" w:themeColor="text1"/>
                <w:sz w:val="22"/>
                <w:szCs w:val="22"/>
              </w:rPr>
              <w:t>Lotus Technology (Tianjin) Co., Ltd.</w:t>
            </w:r>
          </w:p>
        </w:tc>
        <w:tc>
          <w:tcPr>
            <w:tcW w:w="1337" w:type="dxa"/>
            <w:gridSpan w:val="2"/>
          </w:tcPr>
          <w:p w:rsidR="001A196B" w:rsidRDefault="005B2B44">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04162E" w:rsidRPr="00BF0333" w:rsidRDefault="0004162E" w:rsidP="0004162E">
            <w:pPr>
              <w:pStyle w:val="a3"/>
              <w:spacing w:line="240" w:lineRule="auto"/>
              <w:ind w:firstLine="0"/>
              <w:rPr>
                <w:b/>
                <w:color w:val="000000" w:themeColor="text1"/>
                <w:sz w:val="22"/>
                <w:szCs w:val="22"/>
              </w:rPr>
            </w:pPr>
            <w:r>
              <w:rPr>
                <w:b/>
                <w:color w:val="000000" w:themeColor="text1"/>
                <w:sz w:val="22"/>
                <w:szCs w:val="22"/>
              </w:rPr>
              <w:t xml:space="preserve">Sales of humidifiers, instruments and meters (controllers, frequency converters, touch screens, </w:t>
            </w:r>
            <w:proofErr w:type="spellStart"/>
            <w:r>
              <w:rPr>
                <w:b/>
                <w:color w:val="000000" w:themeColor="text1"/>
                <w:sz w:val="22"/>
                <w:szCs w:val="22"/>
              </w:rPr>
              <w:t>self service</w:t>
            </w:r>
            <w:proofErr w:type="spellEnd"/>
            <w:r>
              <w:rPr>
                <w:b/>
                <w:color w:val="000000" w:themeColor="text1"/>
                <w:sz w:val="22"/>
                <w:szCs w:val="22"/>
              </w:rPr>
              <w:t xml:space="preserve"> terminals with a touch screen, differential pressure sensors, temperature and humidity sensors, dust particle counters), air-conditioning equipment and accessories, and control equipment </w:t>
            </w:r>
            <w:r>
              <w:rPr>
                <w:b/>
                <w:color w:val="000000" w:themeColor="text1"/>
                <w:sz w:val="22"/>
                <w:szCs w:val="22"/>
              </w:rPr>
              <w:lastRenderedPageBreak/>
              <w:t>for distribution switches</w:t>
            </w:r>
          </w:p>
          <w:p w:rsidR="001A196B" w:rsidRPr="0004162E" w:rsidRDefault="005B2B44">
            <w:pPr>
              <w:snapToGrid w:val="0"/>
              <w:spacing w:line="0" w:lineRule="atLeast"/>
              <w:jc w:val="left"/>
              <w:rPr>
                <w:sz w:val="21"/>
                <w:szCs w:val="16"/>
              </w:rPr>
            </w:pPr>
          </w:p>
        </w:tc>
      </w:tr>
      <w:tr w:rsidR="00702B6C">
        <w:trPr>
          <w:trHeight w:val="446"/>
        </w:trPr>
        <w:tc>
          <w:tcPr>
            <w:tcW w:w="1576" w:type="dxa"/>
            <w:vMerge/>
          </w:tcPr>
          <w:p w:rsidR="001A196B" w:rsidRDefault="005B2B44">
            <w:pPr>
              <w:snapToGrid w:val="0"/>
              <w:spacing w:line="0" w:lineRule="atLeast"/>
              <w:jc w:val="left"/>
              <w:rPr>
                <w:rFonts w:cs="Arial"/>
                <w:b/>
                <w:bCs/>
                <w:sz w:val="22"/>
                <w:szCs w:val="16"/>
              </w:rPr>
            </w:pPr>
          </w:p>
        </w:tc>
        <w:tc>
          <w:tcPr>
            <w:tcW w:w="3373" w:type="dxa"/>
            <w:vMerge/>
          </w:tcPr>
          <w:p w:rsidR="001A196B" w:rsidRDefault="005B2B44">
            <w:pPr>
              <w:snapToGrid w:val="0"/>
              <w:spacing w:line="0" w:lineRule="atLeast"/>
              <w:jc w:val="left"/>
              <w:rPr>
                <w:rFonts w:cs="Arial"/>
                <w:b/>
                <w:bCs/>
                <w:sz w:val="22"/>
                <w:szCs w:val="16"/>
              </w:rPr>
            </w:pPr>
          </w:p>
        </w:tc>
        <w:tc>
          <w:tcPr>
            <w:tcW w:w="1337" w:type="dxa"/>
            <w:gridSpan w:val="2"/>
          </w:tcPr>
          <w:p w:rsidR="001A196B" w:rsidRDefault="005B2B44">
            <w:pPr>
              <w:snapToGrid w:val="0"/>
              <w:spacing w:line="0" w:lineRule="atLeast"/>
              <w:jc w:val="left"/>
              <w:rPr>
                <w:sz w:val="22"/>
                <w:szCs w:val="22"/>
              </w:rPr>
            </w:pPr>
            <w:r>
              <w:rPr>
                <w:rFonts w:hint="eastAsia"/>
                <w:sz w:val="22"/>
                <w:szCs w:val="22"/>
              </w:rPr>
              <w:t>EMS</w:t>
            </w:r>
          </w:p>
        </w:tc>
        <w:tc>
          <w:tcPr>
            <w:tcW w:w="3676" w:type="dxa"/>
            <w:gridSpan w:val="3"/>
          </w:tcPr>
          <w:p w:rsidR="0004162E" w:rsidRPr="00BF0333" w:rsidRDefault="0004162E" w:rsidP="0004162E">
            <w:pPr>
              <w:pStyle w:val="a3"/>
              <w:spacing w:line="240" w:lineRule="auto"/>
              <w:ind w:firstLine="0"/>
              <w:rPr>
                <w:b/>
                <w:color w:val="000000" w:themeColor="text1"/>
                <w:sz w:val="22"/>
                <w:szCs w:val="22"/>
              </w:rPr>
            </w:pPr>
            <w:r>
              <w:rPr>
                <w:b/>
                <w:color w:val="000000" w:themeColor="text1"/>
                <w:sz w:val="22"/>
                <w:szCs w:val="22"/>
              </w:rPr>
              <w:t xml:space="preserve">Environmental management of the facilities involved in the sales of humidifiers, instruments and meters (controllers, frequency converters, touch screens, </w:t>
            </w:r>
            <w:proofErr w:type="spellStart"/>
            <w:r>
              <w:rPr>
                <w:b/>
                <w:color w:val="000000" w:themeColor="text1"/>
                <w:sz w:val="22"/>
                <w:szCs w:val="22"/>
              </w:rPr>
              <w:t>self service</w:t>
            </w:r>
            <w:proofErr w:type="spellEnd"/>
            <w:r>
              <w:rPr>
                <w:b/>
                <w:color w:val="000000" w:themeColor="text1"/>
                <w:sz w:val="22"/>
                <w:szCs w:val="22"/>
              </w:rPr>
              <w:t xml:space="preserve"> terminals with a touch screen, differential pressure sensors, temperature and humidity sensors, dust particle counters), air-conditioning equipment and accessories, and control equipment for distribution switches.</w:t>
            </w:r>
          </w:p>
          <w:p w:rsidR="001A196B" w:rsidRPr="0004162E" w:rsidRDefault="005B2B44">
            <w:pPr>
              <w:snapToGrid w:val="0"/>
              <w:spacing w:line="0" w:lineRule="atLeast"/>
              <w:jc w:val="left"/>
              <w:rPr>
                <w:sz w:val="21"/>
                <w:szCs w:val="16"/>
              </w:rPr>
            </w:pPr>
          </w:p>
        </w:tc>
      </w:tr>
      <w:tr w:rsidR="00702B6C">
        <w:trPr>
          <w:trHeight w:val="412"/>
        </w:trPr>
        <w:tc>
          <w:tcPr>
            <w:tcW w:w="1576" w:type="dxa"/>
            <w:vMerge w:val="restart"/>
          </w:tcPr>
          <w:p w:rsidR="001A196B" w:rsidRDefault="005B2B4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A196B" w:rsidRDefault="0004162E">
            <w:pPr>
              <w:snapToGrid w:val="0"/>
              <w:spacing w:line="0" w:lineRule="atLeast"/>
              <w:jc w:val="left"/>
              <w:rPr>
                <w:sz w:val="22"/>
                <w:szCs w:val="22"/>
              </w:rPr>
            </w:pPr>
            <w:r>
              <w:rPr>
                <w:b/>
                <w:color w:val="000000" w:themeColor="text1"/>
                <w:sz w:val="22"/>
                <w:szCs w:val="22"/>
              </w:rPr>
              <w:t xml:space="preserve">No. 60 </w:t>
            </w:r>
            <w:proofErr w:type="spellStart"/>
            <w:r>
              <w:rPr>
                <w:b/>
                <w:color w:val="000000" w:themeColor="text1"/>
                <w:sz w:val="22"/>
                <w:szCs w:val="22"/>
              </w:rPr>
              <w:t>Guda</w:t>
            </w:r>
            <w:proofErr w:type="spellEnd"/>
            <w:r>
              <w:rPr>
                <w:b/>
                <w:color w:val="000000" w:themeColor="text1"/>
                <w:sz w:val="22"/>
                <w:szCs w:val="22"/>
              </w:rPr>
              <w:t xml:space="preserve"> Avenue, </w:t>
            </w:r>
            <w:proofErr w:type="spellStart"/>
            <w:r>
              <w:rPr>
                <w:b/>
                <w:color w:val="000000" w:themeColor="text1"/>
                <w:sz w:val="22"/>
                <w:szCs w:val="22"/>
              </w:rPr>
              <w:t>Jingbin</w:t>
            </w:r>
            <w:proofErr w:type="spellEnd"/>
            <w:r>
              <w:rPr>
                <w:b/>
                <w:color w:val="000000" w:themeColor="text1"/>
                <w:sz w:val="22"/>
                <w:szCs w:val="22"/>
              </w:rPr>
              <w:t xml:space="preserve"> I</w:t>
            </w:r>
            <w:r>
              <w:rPr>
                <w:b/>
                <w:color w:val="000000" w:themeColor="text1"/>
                <w:sz w:val="22"/>
                <w:szCs w:val="22"/>
              </w:rPr>
              <w:t xml:space="preserve">ndustrial Park, </w:t>
            </w:r>
            <w:proofErr w:type="spellStart"/>
            <w:r>
              <w:rPr>
                <w:b/>
                <w:color w:val="000000" w:themeColor="text1"/>
                <w:sz w:val="22"/>
                <w:szCs w:val="22"/>
              </w:rPr>
              <w:t>Wuqing</w:t>
            </w:r>
            <w:proofErr w:type="spellEnd"/>
            <w:r>
              <w:rPr>
                <w:b/>
                <w:color w:val="000000" w:themeColor="text1"/>
                <w:sz w:val="22"/>
                <w:szCs w:val="22"/>
              </w:rPr>
              <w:t xml:space="preserve"> District</w:t>
            </w:r>
          </w:p>
        </w:tc>
        <w:tc>
          <w:tcPr>
            <w:tcW w:w="1337" w:type="dxa"/>
            <w:gridSpan w:val="2"/>
          </w:tcPr>
          <w:p w:rsidR="001A196B" w:rsidRDefault="005B2B44">
            <w:pPr>
              <w:snapToGrid w:val="0"/>
              <w:spacing w:line="0" w:lineRule="atLeast"/>
              <w:jc w:val="left"/>
              <w:rPr>
                <w:sz w:val="22"/>
                <w:szCs w:val="22"/>
              </w:rPr>
            </w:pPr>
            <w:r>
              <w:rPr>
                <w:rFonts w:hint="eastAsia"/>
                <w:sz w:val="22"/>
                <w:szCs w:val="22"/>
              </w:rPr>
              <w:t>OHS</w:t>
            </w:r>
            <w:bookmarkStart w:id="22" w:name="_GoBack"/>
            <w:bookmarkEnd w:id="22"/>
            <w:r>
              <w:rPr>
                <w:rFonts w:hint="eastAsia"/>
                <w:sz w:val="22"/>
                <w:szCs w:val="22"/>
              </w:rPr>
              <w:t>MS</w:t>
            </w:r>
          </w:p>
        </w:tc>
        <w:tc>
          <w:tcPr>
            <w:tcW w:w="3676" w:type="dxa"/>
            <w:gridSpan w:val="3"/>
          </w:tcPr>
          <w:p w:rsidR="0004162E" w:rsidRPr="00BF0333" w:rsidRDefault="0004162E" w:rsidP="0004162E">
            <w:pPr>
              <w:pStyle w:val="a3"/>
              <w:spacing w:line="240" w:lineRule="auto"/>
              <w:ind w:firstLine="0"/>
              <w:rPr>
                <w:b/>
                <w:color w:val="000000" w:themeColor="text1"/>
                <w:sz w:val="22"/>
                <w:szCs w:val="22"/>
              </w:rPr>
            </w:pPr>
            <w:r>
              <w:rPr>
                <w:b/>
                <w:color w:val="000000" w:themeColor="text1"/>
                <w:sz w:val="22"/>
                <w:szCs w:val="22"/>
              </w:rPr>
              <w:t xml:space="preserve">Occupational health and safety management in the facilities involved in the sales of humidifiers, instruments and meters (controllers, frequency converters, touch screens, </w:t>
            </w:r>
            <w:proofErr w:type="spellStart"/>
            <w:r>
              <w:rPr>
                <w:b/>
                <w:color w:val="000000" w:themeColor="text1"/>
                <w:sz w:val="22"/>
                <w:szCs w:val="22"/>
              </w:rPr>
              <w:t>self service</w:t>
            </w:r>
            <w:proofErr w:type="spellEnd"/>
            <w:r>
              <w:rPr>
                <w:b/>
                <w:color w:val="000000" w:themeColor="text1"/>
                <w:sz w:val="22"/>
                <w:szCs w:val="22"/>
              </w:rPr>
              <w:t xml:space="preserve"> terminals with a touch screen, differential pressure sensors, temperature and humidity sensors, dust particle counters), air-conditioning equipment and accessories, and control equipment for distribution switches.</w:t>
            </w:r>
          </w:p>
          <w:p w:rsidR="001A196B" w:rsidRPr="0004162E" w:rsidRDefault="005B2B44">
            <w:pPr>
              <w:snapToGrid w:val="0"/>
              <w:spacing w:line="0" w:lineRule="atLeast"/>
              <w:jc w:val="left"/>
              <w:rPr>
                <w:sz w:val="22"/>
                <w:szCs w:val="22"/>
              </w:rPr>
            </w:pPr>
          </w:p>
        </w:tc>
      </w:tr>
      <w:tr w:rsidR="00702B6C">
        <w:trPr>
          <w:trHeight w:val="421"/>
        </w:trPr>
        <w:tc>
          <w:tcPr>
            <w:tcW w:w="1576" w:type="dxa"/>
            <w:vMerge/>
          </w:tcPr>
          <w:p w:rsidR="001A196B" w:rsidRDefault="005B2B44">
            <w:pPr>
              <w:snapToGrid w:val="0"/>
              <w:spacing w:line="0" w:lineRule="atLeast"/>
              <w:jc w:val="left"/>
              <w:rPr>
                <w:sz w:val="22"/>
                <w:szCs w:val="16"/>
              </w:rPr>
            </w:pPr>
          </w:p>
        </w:tc>
        <w:tc>
          <w:tcPr>
            <w:tcW w:w="3373" w:type="dxa"/>
            <w:vMerge/>
          </w:tcPr>
          <w:p w:rsidR="001A196B" w:rsidRDefault="005B2B44">
            <w:pPr>
              <w:snapToGrid w:val="0"/>
              <w:spacing w:line="0" w:lineRule="atLeast"/>
              <w:jc w:val="left"/>
              <w:rPr>
                <w:rFonts w:cs="Arial"/>
                <w:b/>
                <w:bCs/>
                <w:sz w:val="22"/>
                <w:szCs w:val="16"/>
              </w:rPr>
            </w:pPr>
          </w:p>
        </w:tc>
        <w:tc>
          <w:tcPr>
            <w:tcW w:w="1337" w:type="dxa"/>
            <w:gridSpan w:val="2"/>
          </w:tcPr>
          <w:p w:rsidR="001A196B" w:rsidRDefault="005B2B44">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1A196B" w:rsidRDefault="005B2B44">
            <w:pPr>
              <w:snapToGrid w:val="0"/>
              <w:spacing w:line="0" w:lineRule="atLeast"/>
              <w:jc w:val="left"/>
              <w:rPr>
                <w:sz w:val="22"/>
                <w:szCs w:val="22"/>
              </w:rPr>
            </w:pPr>
          </w:p>
        </w:tc>
      </w:tr>
      <w:tr w:rsidR="00702B6C">
        <w:trPr>
          <w:trHeight w:val="459"/>
        </w:trPr>
        <w:tc>
          <w:tcPr>
            <w:tcW w:w="1576" w:type="dxa"/>
            <w:vMerge w:val="restart"/>
          </w:tcPr>
          <w:p w:rsidR="001A196B" w:rsidRDefault="005B2B4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0655B2">
            <w:pPr>
              <w:snapToGrid w:val="0"/>
              <w:spacing w:line="0" w:lineRule="atLeast"/>
              <w:jc w:val="left"/>
              <w:rPr>
                <w:sz w:val="22"/>
                <w:szCs w:val="22"/>
              </w:rPr>
            </w:pPr>
            <w:r>
              <w:rPr>
                <w:b/>
                <w:color w:val="000000" w:themeColor="text1"/>
                <w:sz w:val="22"/>
                <w:szCs w:val="22"/>
              </w:rPr>
              <w:t xml:space="preserve">No. 16 </w:t>
            </w:r>
            <w:proofErr w:type="spellStart"/>
            <w:r>
              <w:rPr>
                <w:b/>
                <w:color w:val="000000" w:themeColor="text1"/>
                <w:sz w:val="22"/>
                <w:szCs w:val="22"/>
              </w:rPr>
              <w:t>Yuanhe</w:t>
            </w:r>
            <w:proofErr w:type="spellEnd"/>
            <w:r>
              <w:rPr>
                <w:b/>
                <w:color w:val="000000" w:themeColor="text1"/>
                <w:sz w:val="22"/>
                <w:szCs w:val="22"/>
              </w:rPr>
              <w:t xml:space="preserve"> Road, </w:t>
            </w:r>
            <w:proofErr w:type="spellStart"/>
            <w:r>
              <w:rPr>
                <w:b/>
                <w:color w:val="000000" w:themeColor="text1"/>
                <w:sz w:val="22"/>
                <w:szCs w:val="22"/>
              </w:rPr>
              <w:t>Wuqing</w:t>
            </w:r>
            <w:proofErr w:type="spellEnd"/>
            <w:r>
              <w:rPr>
                <w:b/>
                <w:color w:val="000000" w:themeColor="text1"/>
                <w:sz w:val="22"/>
                <w:szCs w:val="22"/>
              </w:rPr>
              <w:t xml:space="preserve"> District,</w:t>
            </w:r>
          </w:p>
        </w:tc>
        <w:tc>
          <w:tcPr>
            <w:tcW w:w="1337" w:type="dxa"/>
            <w:gridSpan w:val="2"/>
          </w:tcPr>
          <w:p w:rsidR="001A196B" w:rsidRDefault="005B2B44">
            <w:pPr>
              <w:snapToGrid w:val="0"/>
              <w:spacing w:line="0" w:lineRule="atLeast"/>
              <w:jc w:val="left"/>
              <w:rPr>
                <w:sz w:val="22"/>
                <w:szCs w:val="22"/>
              </w:rPr>
            </w:pPr>
            <w:r>
              <w:rPr>
                <w:rFonts w:hint="eastAsia"/>
                <w:sz w:val="22"/>
                <w:szCs w:val="22"/>
              </w:rPr>
              <w:t>FSMS</w:t>
            </w:r>
          </w:p>
        </w:tc>
        <w:tc>
          <w:tcPr>
            <w:tcW w:w="3676" w:type="dxa"/>
            <w:gridSpan w:val="3"/>
          </w:tcPr>
          <w:p w:rsidR="001A196B" w:rsidRDefault="005B2B44">
            <w:pPr>
              <w:snapToGrid w:val="0"/>
              <w:spacing w:line="0" w:lineRule="atLeast"/>
              <w:jc w:val="left"/>
              <w:rPr>
                <w:sz w:val="22"/>
                <w:szCs w:val="22"/>
              </w:rPr>
            </w:pPr>
          </w:p>
        </w:tc>
      </w:tr>
      <w:tr w:rsidR="00702B6C">
        <w:trPr>
          <w:trHeight w:val="374"/>
        </w:trPr>
        <w:tc>
          <w:tcPr>
            <w:tcW w:w="1576" w:type="dxa"/>
            <w:vMerge/>
          </w:tcPr>
          <w:p w:rsidR="001A196B" w:rsidRDefault="005B2B44">
            <w:pPr>
              <w:snapToGrid w:val="0"/>
              <w:spacing w:line="0" w:lineRule="atLeast"/>
              <w:jc w:val="left"/>
              <w:rPr>
                <w:rFonts w:cs="Arial"/>
                <w:b/>
                <w:bCs/>
                <w:sz w:val="22"/>
                <w:szCs w:val="16"/>
              </w:rPr>
            </w:pPr>
          </w:p>
        </w:tc>
        <w:tc>
          <w:tcPr>
            <w:tcW w:w="3373" w:type="dxa"/>
            <w:vMerge/>
          </w:tcPr>
          <w:p w:rsidR="001A196B" w:rsidRDefault="005B2B44">
            <w:pPr>
              <w:snapToGrid w:val="0"/>
              <w:spacing w:line="0" w:lineRule="atLeast"/>
              <w:jc w:val="left"/>
              <w:rPr>
                <w:rFonts w:cs="Arial"/>
                <w:b/>
                <w:bCs/>
                <w:sz w:val="22"/>
                <w:szCs w:val="16"/>
              </w:rPr>
            </w:pPr>
          </w:p>
        </w:tc>
        <w:tc>
          <w:tcPr>
            <w:tcW w:w="1337" w:type="dxa"/>
            <w:gridSpan w:val="2"/>
          </w:tcPr>
          <w:p w:rsidR="001A196B" w:rsidRDefault="005B2B44">
            <w:pPr>
              <w:snapToGrid w:val="0"/>
              <w:spacing w:line="0" w:lineRule="atLeast"/>
              <w:jc w:val="left"/>
              <w:rPr>
                <w:sz w:val="22"/>
                <w:szCs w:val="22"/>
              </w:rPr>
            </w:pPr>
            <w:r>
              <w:rPr>
                <w:rFonts w:hint="eastAsia"/>
                <w:sz w:val="22"/>
                <w:szCs w:val="22"/>
              </w:rPr>
              <w:t>HACCP</w:t>
            </w:r>
          </w:p>
        </w:tc>
        <w:tc>
          <w:tcPr>
            <w:tcW w:w="3676" w:type="dxa"/>
            <w:gridSpan w:val="3"/>
          </w:tcPr>
          <w:p w:rsidR="001A196B" w:rsidRDefault="005B2B44">
            <w:pPr>
              <w:snapToGrid w:val="0"/>
              <w:spacing w:line="0" w:lineRule="atLeast"/>
              <w:jc w:val="left"/>
              <w:rPr>
                <w:sz w:val="22"/>
                <w:szCs w:val="22"/>
              </w:rPr>
            </w:pPr>
          </w:p>
        </w:tc>
      </w:tr>
      <w:tr w:rsidR="00702B6C">
        <w:trPr>
          <w:trHeight w:val="90"/>
        </w:trPr>
        <w:tc>
          <w:tcPr>
            <w:tcW w:w="9962" w:type="dxa"/>
            <w:gridSpan w:val="7"/>
          </w:tcPr>
          <w:p w:rsidR="001A196B" w:rsidRDefault="005B2B4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02B6C">
        <w:tc>
          <w:tcPr>
            <w:tcW w:w="9962" w:type="dxa"/>
            <w:gridSpan w:val="7"/>
          </w:tcPr>
          <w:p w:rsidR="001A196B" w:rsidRDefault="005B2B4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02B6C" w:rsidTr="0004162E">
        <w:trPr>
          <w:trHeight w:val="862"/>
        </w:trPr>
        <w:tc>
          <w:tcPr>
            <w:tcW w:w="1576" w:type="dxa"/>
          </w:tcPr>
          <w:p w:rsidR="001A196B" w:rsidRDefault="005B2B44">
            <w:pPr>
              <w:snapToGrid w:val="0"/>
              <w:spacing w:line="0" w:lineRule="atLeast"/>
              <w:jc w:val="left"/>
              <w:rPr>
                <w:rFonts w:cs="Arial"/>
                <w:b/>
                <w:bCs/>
                <w:sz w:val="22"/>
                <w:szCs w:val="16"/>
              </w:rPr>
            </w:pPr>
            <w:r>
              <w:rPr>
                <w:rFonts w:cs="Arial" w:hint="eastAsia"/>
                <w:b/>
                <w:bCs/>
                <w:sz w:val="22"/>
                <w:szCs w:val="16"/>
              </w:rPr>
              <w:t>受审核方签章</w:t>
            </w:r>
          </w:p>
        </w:tc>
        <w:tc>
          <w:tcPr>
            <w:tcW w:w="4628" w:type="dxa"/>
            <w:gridSpan w:val="2"/>
          </w:tcPr>
          <w:p w:rsidR="001A196B" w:rsidRDefault="005B2B44">
            <w:pPr>
              <w:snapToGrid w:val="0"/>
              <w:spacing w:line="0" w:lineRule="atLeast"/>
              <w:jc w:val="left"/>
              <w:rPr>
                <w:rFonts w:cs="Arial"/>
                <w:b/>
                <w:bCs/>
                <w:sz w:val="22"/>
                <w:szCs w:val="16"/>
              </w:rPr>
            </w:pPr>
          </w:p>
          <w:p w:rsidR="001A196B" w:rsidRDefault="005B2B44">
            <w:pPr>
              <w:snapToGrid w:val="0"/>
              <w:spacing w:line="0" w:lineRule="atLeast"/>
              <w:jc w:val="left"/>
              <w:rPr>
                <w:rFonts w:cs="Arial"/>
                <w:b/>
                <w:bCs/>
                <w:sz w:val="22"/>
                <w:szCs w:val="16"/>
              </w:rPr>
            </w:pPr>
          </w:p>
        </w:tc>
        <w:tc>
          <w:tcPr>
            <w:tcW w:w="1782" w:type="dxa"/>
            <w:gridSpan w:val="3"/>
          </w:tcPr>
          <w:p w:rsidR="001A196B" w:rsidRDefault="005B2B44">
            <w:pPr>
              <w:snapToGrid w:val="0"/>
              <w:spacing w:line="0" w:lineRule="atLeast"/>
              <w:jc w:val="left"/>
              <w:rPr>
                <w:sz w:val="22"/>
                <w:szCs w:val="22"/>
              </w:rPr>
            </w:pPr>
            <w:r>
              <w:rPr>
                <w:rFonts w:hint="eastAsia"/>
                <w:sz w:val="22"/>
                <w:szCs w:val="18"/>
              </w:rPr>
              <w:t>审核组长签字</w:t>
            </w:r>
          </w:p>
        </w:tc>
        <w:tc>
          <w:tcPr>
            <w:tcW w:w="1976" w:type="dxa"/>
          </w:tcPr>
          <w:p w:rsidR="001A196B" w:rsidRDefault="005B2B44">
            <w:pPr>
              <w:snapToGrid w:val="0"/>
              <w:spacing w:line="0" w:lineRule="atLeast"/>
              <w:jc w:val="left"/>
              <w:rPr>
                <w:sz w:val="22"/>
                <w:szCs w:val="22"/>
              </w:rPr>
            </w:pPr>
          </w:p>
        </w:tc>
      </w:tr>
    </w:tbl>
    <w:p w:rsidR="001A196B" w:rsidRDefault="005B2B44">
      <w:pPr>
        <w:snapToGrid w:val="0"/>
        <w:spacing w:line="0" w:lineRule="atLeast"/>
        <w:jc w:val="center"/>
        <w:rPr>
          <w:szCs w:val="24"/>
        </w:rPr>
      </w:pPr>
    </w:p>
    <w:p w:rsidR="001A196B" w:rsidRDefault="005B2B44">
      <w:pPr>
        <w:pStyle w:val="a3"/>
        <w:spacing w:line="400" w:lineRule="exact"/>
        <w:ind w:firstLineChars="700" w:firstLine="1546"/>
        <w:rPr>
          <w:b/>
          <w:color w:val="000000" w:themeColor="text1"/>
          <w:sz w:val="22"/>
          <w:szCs w:val="22"/>
        </w:rPr>
      </w:pPr>
    </w:p>
    <w:p w:rsidR="001A196B" w:rsidRDefault="005B2B44">
      <w:pPr>
        <w:pStyle w:val="a3"/>
        <w:spacing w:line="0" w:lineRule="atLeast"/>
        <w:ind w:firstLine="0"/>
        <w:rPr>
          <w:b/>
          <w:color w:val="000000" w:themeColor="text1"/>
          <w:sz w:val="18"/>
          <w:szCs w:val="18"/>
          <w:lang w:val="en-GB"/>
        </w:rPr>
      </w:pPr>
    </w:p>
    <w:sectPr w:rsidR="001A196B" w:rsidSect="001A196B">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44" w:rsidRDefault="005B2B44">
      <w:r>
        <w:separator/>
      </w:r>
    </w:p>
  </w:endnote>
  <w:endnote w:type="continuationSeparator" w:id="0">
    <w:p w:rsidR="005B2B44" w:rsidRDefault="005B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44" w:rsidRDefault="005B2B44">
      <w:r>
        <w:separator/>
      </w:r>
    </w:p>
  </w:footnote>
  <w:footnote w:type="continuationSeparator" w:id="0">
    <w:p w:rsidR="005B2B44" w:rsidRDefault="005B2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6B" w:rsidRDefault="005B2B4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4162E">
      <w:rPr>
        <w:noProof/>
      </w:rPr>
      <mc:AlternateContent>
        <mc:Choice Requires="wps">
          <w:drawing>
            <wp:anchor distT="0" distB="0" distL="114300" distR="114300" simplePos="0" relativeHeight="251658240" behindDoc="0" locked="0" layoutInCell="1" allowOverlap="1">
              <wp:simplePos x="0" y="0"/>
              <wp:positionH relativeFrom="column">
                <wp:posOffset>4942205</wp:posOffset>
              </wp:positionH>
              <wp:positionV relativeFrom="paragraph">
                <wp:posOffset>135890</wp:posOffset>
              </wp:positionV>
              <wp:extent cx="1116330" cy="256540"/>
              <wp:effectExtent l="0" t="254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96B" w:rsidRDefault="005B2B44">
                          <w:pPr>
                            <w:rPr>
                              <w:sz w:val="18"/>
                              <w:szCs w:val="18"/>
                            </w:rPr>
                          </w:pPr>
                          <w:r>
                            <w:rPr>
                              <w:rFonts w:hint="eastAsia"/>
                              <w:sz w:val="18"/>
                              <w:szCs w:val="18"/>
                            </w:rPr>
                            <w:t>ISC-B-II-20(05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89.15pt;margin-top:10.7pt;width:87.9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" stroked="f">
              <v:textbox>
                <w:txbxContent>
                  <w:p w:rsidR="001A196B" w:rsidRDefault="005B2B44">
                    <w:pPr>
                      <w:rPr>
                        <w:sz w:val="18"/>
                        <w:szCs w:val="18"/>
                      </w:rPr>
                    </w:pPr>
                    <w:r>
                      <w:rPr>
                        <w:rFonts w:hint="eastAsia"/>
                        <w:sz w:val="18"/>
                        <w:szCs w:val="18"/>
                      </w:rPr>
                      <w:t>ISC-B-II-20(05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5B2B44" w:rsidP="004D65D9">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MWMwZjFmNDgxNmRlYjQ1MmI0MGNlYTRjNGU0ZDUifQ=="/>
  </w:docVars>
  <w:rsids>
    <w:rsidRoot w:val="00702B6C"/>
    <w:rsid w:val="0004162E"/>
    <w:rsid w:val="000655B2"/>
    <w:rsid w:val="00166037"/>
    <w:rsid w:val="005B2B44"/>
    <w:rsid w:val="00702B6C"/>
    <w:rsid w:val="0090745B"/>
    <w:rsid w:val="00A753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Company>微软中国</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8618049084916</cp:lastModifiedBy>
  <cp:revision>3</cp:revision>
  <cp:lastPrinted>2019-05-13T03:13:00Z</cp:lastPrinted>
  <dcterms:created xsi:type="dcterms:W3CDTF">2022-12-29T08:38:00Z</dcterms:created>
  <dcterms:modified xsi:type="dcterms:W3CDTF">2022-12-29T08:39:00Z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